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B8A1C" w14:textId="77777777" w:rsidR="00076152" w:rsidRDefault="00076152" w:rsidP="00D55275">
      <w:pPr>
        <w:jc w:val="center"/>
        <w:rPr>
          <w:rFonts w:ascii="Montserrat" w:eastAsiaTheme="minorHAnsi" w:hAnsi="Montserrat" w:cs="Arial"/>
          <w:bCs/>
          <w:sz w:val="22"/>
          <w:szCs w:val="22"/>
        </w:rPr>
      </w:pPr>
      <w:bookmarkStart w:id="0" w:name="_GoBack"/>
      <w:bookmarkEnd w:id="0"/>
    </w:p>
    <w:p w14:paraId="57F6C5F0" w14:textId="77777777" w:rsidR="00076152" w:rsidRDefault="00076152" w:rsidP="00D55275">
      <w:pPr>
        <w:jc w:val="center"/>
        <w:rPr>
          <w:rFonts w:ascii="Montserrat" w:eastAsiaTheme="minorHAnsi" w:hAnsi="Montserrat" w:cs="Arial"/>
          <w:bCs/>
          <w:sz w:val="22"/>
          <w:szCs w:val="22"/>
        </w:rPr>
      </w:pPr>
    </w:p>
    <w:p w14:paraId="641943AF" w14:textId="77777777" w:rsidR="00076152" w:rsidRDefault="00076152" w:rsidP="00D55275">
      <w:pPr>
        <w:jc w:val="center"/>
        <w:rPr>
          <w:rFonts w:ascii="Montserrat" w:eastAsiaTheme="minorHAnsi" w:hAnsi="Montserrat" w:cs="Arial"/>
          <w:bCs/>
          <w:sz w:val="22"/>
          <w:szCs w:val="22"/>
        </w:rPr>
      </w:pPr>
    </w:p>
    <w:p w14:paraId="44A7541F" w14:textId="77777777" w:rsidR="00620964" w:rsidRDefault="00620964" w:rsidP="00D55275">
      <w:pPr>
        <w:jc w:val="center"/>
        <w:rPr>
          <w:rFonts w:ascii="Montserrat" w:eastAsiaTheme="minorHAnsi" w:hAnsi="Montserrat" w:cs="Arial"/>
          <w:bCs/>
          <w:sz w:val="22"/>
          <w:szCs w:val="22"/>
        </w:rPr>
      </w:pPr>
    </w:p>
    <w:p w14:paraId="2579F051" w14:textId="77777777" w:rsidR="00620964" w:rsidRDefault="00620964" w:rsidP="00D55275">
      <w:pPr>
        <w:jc w:val="center"/>
        <w:rPr>
          <w:rFonts w:ascii="Montserrat" w:eastAsiaTheme="minorHAnsi" w:hAnsi="Montserrat" w:cs="Arial"/>
          <w:bCs/>
          <w:sz w:val="22"/>
          <w:szCs w:val="22"/>
        </w:rPr>
      </w:pPr>
    </w:p>
    <w:p w14:paraId="28965950" w14:textId="77777777" w:rsidR="00961E9C" w:rsidRPr="00C34CAB" w:rsidRDefault="00961E9C" w:rsidP="00D55275">
      <w:pPr>
        <w:jc w:val="both"/>
        <w:rPr>
          <w:rFonts w:ascii="Montserrat" w:eastAsia="Montserrat" w:hAnsi="Montserrat" w:cs="Montserrat"/>
          <w:b/>
          <w:sz w:val="48"/>
          <w:szCs w:val="48"/>
        </w:rPr>
      </w:pPr>
    </w:p>
    <w:p w14:paraId="2AED114E" w14:textId="77777777" w:rsidR="00961E9C" w:rsidRPr="00C34CAB" w:rsidRDefault="00961E9C" w:rsidP="00D55275">
      <w:pPr>
        <w:jc w:val="both"/>
        <w:rPr>
          <w:rFonts w:ascii="Montserrat" w:eastAsia="Montserrat" w:hAnsi="Montserrat" w:cs="Montserrat"/>
          <w:b/>
          <w:sz w:val="48"/>
          <w:szCs w:val="48"/>
        </w:rPr>
      </w:pPr>
    </w:p>
    <w:tbl>
      <w:tblPr>
        <w:tblpPr w:leftFromText="141" w:rightFromText="141" w:vertAnchor="text" w:tblpXSpec="right"/>
        <w:tblW w:w="805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053"/>
      </w:tblGrid>
      <w:tr w:rsidR="00961E9C" w:rsidRPr="00C34CAB" w14:paraId="7C29B90E" w14:textId="77777777" w:rsidTr="0066432B">
        <w:tc>
          <w:tcPr>
            <w:tcW w:w="8053" w:type="dxa"/>
            <w:tcBorders>
              <w:bottom w:val="single" w:sz="4" w:space="0" w:color="000000"/>
            </w:tcBorders>
          </w:tcPr>
          <w:p w14:paraId="5EEF4212" w14:textId="579D1598" w:rsidR="00961E9C" w:rsidRDefault="009E613F" w:rsidP="00D55275">
            <w:pPr>
              <w:jc w:val="right"/>
              <w:rPr>
                <w:rFonts w:ascii="Montserrat" w:eastAsia="Montserrat" w:hAnsi="Montserrat" w:cs="Montserrat"/>
                <w:b/>
                <w:sz w:val="48"/>
                <w:szCs w:val="48"/>
              </w:rPr>
            </w:pPr>
            <w:r w:rsidRPr="00C34CAB">
              <w:rPr>
                <w:rFonts w:ascii="Montserrat" w:eastAsia="Montserrat" w:hAnsi="Montserrat" w:cs="Montserrat"/>
                <w:b/>
                <w:sz w:val="48"/>
                <w:szCs w:val="48"/>
              </w:rPr>
              <w:t xml:space="preserve">ADQUISICIÓN DE MOBILIARIO PARA EL </w:t>
            </w:r>
            <w:r w:rsidR="008733E3">
              <w:rPr>
                <w:rFonts w:ascii="Montserrat" w:eastAsia="Montserrat" w:hAnsi="Montserrat" w:cs="Montserrat"/>
                <w:b/>
                <w:sz w:val="48"/>
                <w:szCs w:val="48"/>
              </w:rPr>
              <w:t>ÁREA</w:t>
            </w:r>
            <w:r w:rsidRPr="00C34CAB">
              <w:rPr>
                <w:rFonts w:ascii="Montserrat" w:eastAsia="Montserrat" w:hAnsi="Montserrat" w:cs="Montserrat"/>
                <w:b/>
                <w:sz w:val="48"/>
                <w:szCs w:val="48"/>
              </w:rPr>
              <w:t xml:space="preserve"> DE ARCHIVO</w:t>
            </w:r>
          </w:p>
          <w:p w14:paraId="2C45FB8C" w14:textId="77777777" w:rsidR="008733E3" w:rsidRDefault="008733E3" w:rsidP="00D55275">
            <w:pPr>
              <w:jc w:val="right"/>
              <w:rPr>
                <w:rFonts w:ascii="Montserrat" w:eastAsia="Montserrat" w:hAnsi="Montserrat" w:cs="Montserrat"/>
                <w:b/>
                <w:sz w:val="48"/>
                <w:szCs w:val="48"/>
              </w:rPr>
            </w:pPr>
          </w:p>
          <w:p w14:paraId="18967E4D" w14:textId="77777777" w:rsidR="008733E3" w:rsidRDefault="008733E3" w:rsidP="00D55275">
            <w:pPr>
              <w:jc w:val="right"/>
              <w:rPr>
                <w:rFonts w:ascii="Montserrat" w:eastAsia="Montserrat" w:hAnsi="Montserrat" w:cs="Montserrat"/>
                <w:b/>
                <w:sz w:val="48"/>
                <w:szCs w:val="48"/>
              </w:rPr>
            </w:pPr>
          </w:p>
          <w:p w14:paraId="7959AB3A" w14:textId="77777777" w:rsidR="008733E3" w:rsidRDefault="008733E3" w:rsidP="00D55275">
            <w:pPr>
              <w:jc w:val="right"/>
              <w:rPr>
                <w:rFonts w:ascii="Montserrat" w:eastAsia="Montserrat" w:hAnsi="Montserrat" w:cs="Montserrat"/>
                <w:b/>
                <w:sz w:val="48"/>
                <w:szCs w:val="48"/>
              </w:rPr>
            </w:pPr>
          </w:p>
          <w:p w14:paraId="63BD9C80" w14:textId="5243745D" w:rsidR="008733E3" w:rsidRPr="00C34CAB" w:rsidRDefault="008733E3" w:rsidP="00D55275">
            <w:pPr>
              <w:jc w:val="right"/>
              <w:rPr>
                <w:rFonts w:ascii="Montserrat" w:eastAsia="Montserrat" w:hAnsi="Montserrat" w:cs="Montserrat"/>
                <w:b/>
                <w:sz w:val="48"/>
                <w:szCs w:val="48"/>
                <w:highlight w:val="yellow"/>
              </w:rPr>
            </w:pPr>
          </w:p>
        </w:tc>
      </w:tr>
      <w:tr w:rsidR="00961E9C" w:rsidRPr="00C34CAB" w14:paraId="5F6155F1" w14:textId="77777777" w:rsidTr="0066432B">
        <w:tc>
          <w:tcPr>
            <w:tcW w:w="8053" w:type="dxa"/>
            <w:tcBorders>
              <w:top w:val="single" w:sz="4" w:space="0" w:color="000000"/>
            </w:tcBorders>
          </w:tcPr>
          <w:p w14:paraId="67AD5721" w14:textId="77777777" w:rsidR="00961E9C" w:rsidRPr="00C34CAB" w:rsidRDefault="00961E9C" w:rsidP="00D55275">
            <w:pPr>
              <w:jc w:val="right"/>
              <w:rPr>
                <w:rFonts w:ascii="Montserrat" w:eastAsia="Montserrat" w:hAnsi="Montserrat" w:cs="Montserrat"/>
                <w:b/>
                <w:sz w:val="48"/>
                <w:szCs w:val="48"/>
              </w:rPr>
            </w:pPr>
            <w:r w:rsidRPr="00C34CAB">
              <w:rPr>
                <w:rFonts w:ascii="Montserrat" w:eastAsia="Montserrat" w:hAnsi="Montserrat" w:cs="Montserrat"/>
                <w:b/>
                <w:sz w:val="48"/>
                <w:szCs w:val="48"/>
              </w:rPr>
              <w:t>Anexo Técnico</w:t>
            </w:r>
          </w:p>
          <w:p w14:paraId="7FF46F5E" w14:textId="77777777" w:rsidR="00961E9C" w:rsidRPr="00C34CAB" w:rsidRDefault="00961E9C" w:rsidP="00D55275">
            <w:pPr>
              <w:jc w:val="right"/>
              <w:rPr>
                <w:rFonts w:ascii="Montserrat" w:eastAsia="Montserrat" w:hAnsi="Montserrat" w:cs="Montserrat"/>
                <w:sz w:val="48"/>
                <w:szCs w:val="48"/>
              </w:rPr>
            </w:pPr>
            <w:r w:rsidRPr="00C34CAB">
              <w:rPr>
                <w:rFonts w:ascii="Montserrat" w:eastAsia="Montserrat" w:hAnsi="Montserrat" w:cs="Montserrat"/>
                <w:b/>
                <w:sz w:val="48"/>
                <w:szCs w:val="48"/>
              </w:rPr>
              <w:t>Términos y Condiciones</w:t>
            </w:r>
          </w:p>
        </w:tc>
      </w:tr>
    </w:tbl>
    <w:p w14:paraId="601A143C" w14:textId="5CB5541B" w:rsidR="00D54CF2" w:rsidRPr="00C34CAB" w:rsidRDefault="00D54CF2" w:rsidP="00D55275">
      <w:pPr>
        <w:jc w:val="center"/>
        <w:rPr>
          <w:rFonts w:ascii="Montserrat" w:eastAsiaTheme="minorHAnsi" w:hAnsi="Montserrat" w:cs="Arial"/>
          <w:b/>
          <w:bCs/>
          <w:sz w:val="48"/>
          <w:szCs w:val="48"/>
        </w:rPr>
      </w:pPr>
    </w:p>
    <w:p w14:paraId="791EFC2F" w14:textId="10E4E238" w:rsidR="00D54CF2" w:rsidRPr="00C34CAB" w:rsidRDefault="00D54CF2" w:rsidP="00D55275">
      <w:pPr>
        <w:jc w:val="center"/>
        <w:rPr>
          <w:rFonts w:ascii="Montserrat" w:eastAsiaTheme="minorHAnsi" w:hAnsi="Montserrat" w:cs="Arial"/>
          <w:b/>
          <w:bCs/>
          <w:sz w:val="48"/>
          <w:szCs w:val="48"/>
        </w:rPr>
      </w:pPr>
    </w:p>
    <w:p w14:paraId="2299E739" w14:textId="703ABEE3" w:rsidR="00D54CF2" w:rsidRPr="00C34CAB" w:rsidRDefault="00D54CF2" w:rsidP="00D55275">
      <w:pPr>
        <w:rPr>
          <w:rFonts w:ascii="Montserrat" w:eastAsiaTheme="minorHAnsi" w:hAnsi="Montserrat" w:cs="Arial"/>
          <w:b/>
          <w:bCs/>
          <w:sz w:val="48"/>
          <w:szCs w:val="48"/>
        </w:rPr>
      </w:pPr>
    </w:p>
    <w:p w14:paraId="265AE557" w14:textId="7445693B" w:rsidR="008D72E4" w:rsidRPr="00C34CAB" w:rsidRDefault="008D72E4" w:rsidP="00D55275">
      <w:pPr>
        <w:jc w:val="both"/>
        <w:rPr>
          <w:rFonts w:ascii="Montserrat" w:eastAsiaTheme="minorHAnsi" w:hAnsi="Montserrat" w:cs="Arial"/>
          <w:b/>
          <w:bCs/>
          <w:sz w:val="48"/>
          <w:szCs w:val="48"/>
        </w:rPr>
      </w:pPr>
    </w:p>
    <w:p w14:paraId="081D00BE" w14:textId="77777777" w:rsidR="008D72E4" w:rsidRPr="00C34CAB" w:rsidRDefault="008D72E4" w:rsidP="00D55275">
      <w:pPr>
        <w:jc w:val="center"/>
        <w:rPr>
          <w:rFonts w:ascii="Montserrat" w:eastAsiaTheme="minorHAnsi" w:hAnsi="Montserrat" w:cs="Arial"/>
          <w:b/>
          <w:bCs/>
          <w:sz w:val="48"/>
          <w:szCs w:val="48"/>
        </w:rPr>
      </w:pPr>
    </w:p>
    <w:p w14:paraId="1337EBFB" w14:textId="77777777" w:rsidR="008D72E4" w:rsidRPr="00C34CAB" w:rsidRDefault="008D72E4" w:rsidP="00D55275">
      <w:pPr>
        <w:jc w:val="center"/>
        <w:rPr>
          <w:rFonts w:ascii="Montserrat" w:eastAsiaTheme="minorHAnsi" w:hAnsi="Montserrat" w:cs="Arial"/>
          <w:bCs/>
          <w:sz w:val="48"/>
          <w:szCs w:val="48"/>
        </w:rPr>
      </w:pPr>
    </w:p>
    <w:p w14:paraId="2AC78025" w14:textId="77777777" w:rsidR="008D72E4" w:rsidRPr="00C34CAB" w:rsidRDefault="008D72E4" w:rsidP="00D55275">
      <w:pPr>
        <w:jc w:val="center"/>
        <w:rPr>
          <w:rFonts w:ascii="Montserrat" w:eastAsiaTheme="minorHAnsi" w:hAnsi="Montserrat" w:cs="Arial"/>
          <w:bCs/>
          <w:sz w:val="48"/>
          <w:szCs w:val="48"/>
        </w:rPr>
      </w:pPr>
    </w:p>
    <w:p w14:paraId="06D1A76B" w14:textId="77777777" w:rsidR="008D72E4" w:rsidRPr="00C34CAB" w:rsidRDefault="008D72E4" w:rsidP="00D55275">
      <w:pPr>
        <w:jc w:val="center"/>
        <w:rPr>
          <w:rFonts w:ascii="Montserrat" w:eastAsiaTheme="minorHAnsi" w:hAnsi="Montserrat" w:cs="Arial"/>
          <w:bCs/>
          <w:sz w:val="48"/>
          <w:szCs w:val="48"/>
        </w:rPr>
      </w:pPr>
    </w:p>
    <w:p w14:paraId="72570A27" w14:textId="77777777" w:rsidR="008D72E4" w:rsidRPr="00C34CAB" w:rsidRDefault="008D72E4" w:rsidP="00D55275">
      <w:pPr>
        <w:jc w:val="center"/>
        <w:rPr>
          <w:rFonts w:ascii="Montserrat" w:eastAsiaTheme="minorHAnsi" w:hAnsi="Montserrat" w:cs="Arial"/>
          <w:bCs/>
          <w:sz w:val="48"/>
          <w:szCs w:val="48"/>
        </w:rPr>
      </w:pPr>
    </w:p>
    <w:p w14:paraId="2DF8E436" w14:textId="77777777" w:rsidR="008D72E4" w:rsidRPr="00C34CAB" w:rsidRDefault="008D72E4" w:rsidP="00D55275">
      <w:pPr>
        <w:jc w:val="center"/>
        <w:rPr>
          <w:rFonts w:ascii="Montserrat" w:eastAsiaTheme="minorHAnsi" w:hAnsi="Montserrat" w:cs="Arial"/>
          <w:bCs/>
          <w:sz w:val="48"/>
          <w:szCs w:val="48"/>
        </w:rPr>
      </w:pPr>
    </w:p>
    <w:p w14:paraId="1ADB7453" w14:textId="77777777" w:rsidR="00D55275" w:rsidRDefault="00D55275" w:rsidP="00D55275">
      <w:pPr>
        <w:jc w:val="right"/>
        <w:rPr>
          <w:rFonts w:ascii="Montserrat" w:eastAsia="Montserrat" w:hAnsi="Montserrat" w:cs="Montserrat"/>
          <w:b/>
          <w:sz w:val="48"/>
          <w:szCs w:val="48"/>
        </w:rPr>
      </w:pPr>
    </w:p>
    <w:p w14:paraId="5A0DE7BF" w14:textId="77777777" w:rsidR="00D55275" w:rsidRDefault="00D55275" w:rsidP="00D55275">
      <w:pPr>
        <w:jc w:val="right"/>
        <w:rPr>
          <w:rFonts w:ascii="Montserrat" w:eastAsia="Montserrat" w:hAnsi="Montserrat" w:cs="Montserrat"/>
          <w:b/>
          <w:sz w:val="48"/>
          <w:szCs w:val="48"/>
        </w:rPr>
      </w:pPr>
    </w:p>
    <w:p w14:paraId="7629AD5B" w14:textId="7CA4B6D2" w:rsidR="00D55275" w:rsidRDefault="00D55275" w:rsidP="00D55275">
      <w:pPr>
        <w:jc w:val="right"/>
        <w:rPr>
          <w:rFonts w:ascii="Montserrat" w:eastAsia="Montserrat" w:hAnsi="Montserrat" w:cs="Montserrat"/>
          <w:b/>
          <w:sz w:val="48"/>
          <w:szCs w:val="48"/>
        </w:rPr>
      </w:pPr>
    </w:p>
    <w:p w14:paraId="5606A3D4" w14:textId="77777777" w:rsidR="003574C6" w:rsidRDefault="003574C6" w:rsidP="00D55275">
      <w:pPr>
        <w:jc w:val="right"/>
        <w:rPr>
          <w:rFonts w:ascii="Montserrat" w:eastAsia="Montserrat" w:hAnsi="Montserrat" w:cs="Montserrat"/>
          <w:b/>
          <w:sz w:val="48"/>
          <w:szCs w:val="48"/>
        </w:rPr>
      </w:pPr>
    </w:p>
    <w:p w14:paraId="042EC1B2" w14:textId="77777777" w:rsidR="00D55275" w:rsidRDefault="00D55275" w:rsidP="00D55275">
      <w:pPr>
        <w:jc w:val="right"/>
        <w:rPr>
          <w:rFonts w:ascii="Montserrat" w:eastAsia="Montserrat" w:hAnsi="Montserrat" w:cs="Montserrat"/>
          <w:b/>
          <w:sz w:val="48"/>
          <w:szCs w:val="48"/>
        </w:rPr>
      </w:pPr>
    </w:p>
    <w:p w14:paraId="1F5962A7" w14:textId="77777777" w:rsidR="00D55275" w:rsidRPr="008733E3" w:rsidRDefault="00D55275" w:rsidP="00D55275">
      <w:pPr>
        <w:jc w:val="right"/>
        <w:rPr>
          <w:rFonts w:ascii="Montserrat" w:eastAsia="Montserrat" w:hAnsi="Montserrat" w:cs="Montserrat"/>
          <w:b/>
          <w:sz w:val="48"/>
          <w:szCs w:val="48"/>
        </w:rPr>
      </w:pPr>
    </w:p>
    <w:p w14:paraId="66F23D6C" w14:textId="7290AA3E" w:rsidR="008733E3" w:rsidRDefault="009E613F" w:rsidP="00734B2F">
      <w:pPr>
        <w:jc w:val="center"/>
        <w:rPr>
          <w:rFonts w:ascii="Montserrat" w:eastAsia="Montserrat" w:hAnsi="Montserrat" w:cs="Montserrat"/>
          <w:b/>
          <w:sz w:val="20"/>
          <w:szCs w:val="20"/>
        </w:rPr>
      </w:pPr>
      <w:bookmarkStart w:id="1" w:name="_Hlk204338483"/>
      <w:r w:rsidRPr="00E5601D">
        <w:rPr>
          <w:rFonts w:ascii="Montserrat" w:eastAsia="Montserrat" w:hAnsi="Montserrat" w:cs="Montserrat"/>
          <w:b/>
          <w:sz w:val="20"/>
          <w:szCs w:val="20"/>
        </w:rPr>
        <w:lastRenderedPageBreak/>
        <w:t xml:space="preserve">ADQUISICIÓN DE MOBILIARIO PARA EL </w:t>
      </w:r>
      <w:r w:rsidR="008733E3">
        <w:rPr>
          <w:rFonts w:ascii="Montserrat" w:eastAsia="Montserrat" w:hAnsi="Montserrat" w:cs="Montserrat"/>
          <w:b/>
          <w:sz w:val="20"/>
          <w:szCs w:val="20"/>
        </w:rPr>
        <w:t>ÁREA</w:t>
      </w:r>
      <w:r w:rsidRPr="00E5601D">
        <w:rPr>
          <w:rFonts w:ascii="Montserrat" w:eastAsia="Montserrat" w:hAnsi="Montserrat" w:cs="Montserrat"/>
          <w:b/>
          <w:sz w:val="20"/>
          <w:szCs w:val="20"/>
        </w:rPr>
        <w:t xml:space="preserve"> DE ARCHIVO</w:t>
      </w:r>
    </w:p>
    <w:p w14:paraId="7C03AEBE" w14:textId="53C92737" w:rsidR="009E613F" w:rsidRPr="009E613F" w:rsidRDefault="009E613F" w:rsidP="00D55275">
      <w:pPr>
        <w:jc w:val="both"/>
        <w:rPr>
          <w:rFonts w:ascii="Montserrat" w:eastAsiaTheme="minorHAnsi" w:hAnsi="Montserrat" w:cs="Arial"/>
          <w:b/>
          <w:bCs/>
        </w:rPr>
      </w:pPr>
      <w:r w:rsidRPr="00E5601D">
        <w:rPr>
          <w:rFonts w:ascii="Montserrat" w:eastAsia="Montserrat" w:hAnsi="Montserrat" w:cs="Montserrat"/>
          <w:b/>
          <w:sz w:val="20"/>
          <w:szCs w:val="20"/>
        </w:rPr>
        <w:t xml:space="preserve"> </w:t>
      </w:r>
      <w:bookmarkEnd w:id="1"/>
    </w:p>
    <w:p w14:paraId="25A2851C" w14:textId="1401ACCD" w:rsidR="00AA3A4A" w:rsidRPr="00DC26C9" w:rsidRDefault="00016C22" w:rsidP="00D55275">
      <w:pPr>
        <w:shd w:val="clear" w:color="auto" w:fill="C00000"/>
        <w:suppressAutoHyphens/>
        <w:jc w:val="both"/>
        <w:rPr>
          <w:rFonts w:ascii="Montserrat" w:eastAsiaTheme="minorHAnsi" w:hAnsi="Montserrat" w:cs="Arial"/>
          <w:b/>
          <w:color w:val="FFFFFF" w:themeColor="background1"/>
          <w:sz w:val="20"/>
          <w:szCs w:val="20"/>
        </w:rPr>
      </w:pPr>
      <w:r w:rsidRPr="00DC26C9">
        <w:rPr>
          <w:rFonts w:ascii="Montserrat" w:eastAsiaTheme="minorHAnsi" w:hAnsi="Montserrat" w:cs="Arial"/>
          <w:b/>
          <w:color w:val="FFFFFF" w:themeColor="background1"/>
          <w:sz w:val="20"/>
          <w:szCs w:val="20"/>
        </w:rPr>
        <w:t xml:space="preserve">I. </w:t>
      </w:r>
      <w:r w:rsidR="00D54CF2" w:rsidRPr="00DC26C9">
        <w:rPr>
          <w:rFonts w:ascii="Montserrat" w:eastAsiaTheme="minorHAnsi" w:hAnsi="Montserrat" w:cs="Arial"/>
          <w:b/>
          <w:color w:val="FFFFFF" w:themeColor="background1"/>
          <w:sz w:val="20"/>
          <w:szCs w:val="20"/>
        </w:rPr>
        <w:t>OBJETO DE LA CONTRATACIÓN</w:t>
      </w:r>
    </w:p>
    <w:p w14:paraId="66D943D5" w14:textId="77777777" w:rsidR="00AA3A4A" w:rsidRPr="00DC26C9" w:rsidRDefault="00AA3A4A" w:rsidP="00D55275">
      <w:pPr>
        <w:suppressAutoHyphens/>
        <w:contextualSpacing/>
        <w:jc w:val="both"/>
        <w:rPr>
          <w:rFonts w:ascii="Montserrat" w:eastAsiaTheme="minorHAnsi" w:hAnsi="Montserrat" w:cs="Arial"/>
          <w:b/>
          <w:sz w:val="20"/>
          <w:szCs w:val="20"/>
        </w:rPr>
      </w:pPr>
    </w:p>
    <w:p w14:paraId="65F2261D" w14:textId="02E6DBBE" w:rsidR="007D22C9" w:rsidRPr="006A686F" w:rsidRDefault="007D22C9" w:rsidP="00D55275">
      <w:pPr>
        <w:jc w:val="both"/>
        <w:rPr>
          <w:rFonts w:ascii="Montserrat" w:eastAsiaTheme="minorHAnsi" w:hAnsi="Montserrat" w:cs="Arial"/>
          <w:sz w:val="20"/>
          <w:szCs w:val="20"/>
        </w:rPr>
      </w:pPr>
      <w:r w:rsidRPr="00C34CAB">
        <w:rPr>
          <w:rFonts w:ascii="Montserrat" w:eastAsiaTheme="minorHAnsi" w:hAnsi="Montserrat" w:cs="Arial"/>
          <w:b/>
          <w:bCs/>
          <w:sz w:val="20"/>
          <w:szCs w:val="20"/>
        </w:rPr>
        <w:t>P</w:t>
      </w:r>
      <w:r w:rsidR="000B0A97" w:rsidRPr="00C34CAB">
        <w:rPr>
          <w:rFonts w:ascii="Montserrat" w:eastAsiaTheme="minorHAnsi" w:hAnsi="Montserrat" w:cs="Arial"/>
          <w:b/>
          <w:bCs/>
          <w:sz w:val="20"/>
          <w:szCs w:val="20"/>
        </w:rPr>
        <w:t xml:space="preserve">artida </w:t>
      </w:r>
      <w:r w:rsidR="009E613F" w:rsidRPr="00C34CAB">
        <w:rPr>
          <w:rFonts w:ascii="Montserrat" w:eastAsiaTheme="minorHAnsi" w:hAnsi="Montserrat" w:cs="Arial"/>
          <w:b/>
          <w:bCs/>
          <w:sz w:val="20"/>
          <w:szCs w:val="20"/>
        </w:rPr>
        <w:t>51101</w:t>
      </w:r>
      <w:r w:rsidR="000B0A97" w:rsidRPr="00C34CAB">
        <w:rPr>
          <w:rFonts w:ascii="Montserrat" w:eastAsiaTheme="minorHAnsi" w:hAnsi="Montserrat" w:cs="Arial"/>
          <w:b/>
          <w:bCs/>
          <w:sz w:val="20"/>
          <w:szCs w:val="20"/>
        </w:rPr>
        <w:t>.-</w:t>
      </w:r>
      <w:r w:rsidR="000B0A97" w:rsidRPr="006A686F">
        <w:rPr>
          <w:rFonts w:ascii="Montserrat" w:eastAsiaTheme="minorHAnsi" w:hAnsi="Montserrat" w:cs="Arial"/>
          <w:sz w:val="20"/>
          <w:szCs w:val="20"/>
        </w:rPr>
        <w:t xml:space="preserve"> </w:t>
      </w:r>
      <w:r w:rsidR="009E613F" w:rsidRPr="006A686F">
        <w:rPr>
          <w:rFonts w:ascii="Montserrat" w:eastAsiaTheme="minorHAnsi" w:hAnsi="Montserrat" w:cs="Arial"/>
          <w:sz w:val="20"/>
          <w:szCs w:val="20"/>
        </w:rPr>
        <w:t>MOBILIARIO</w:t>
      </w:r>
      <w:r w:rsidR="008733E3">
        <w:rPr>
          <w:rFonts w:ascii="Montserrat" w:eastAsiaTheme="minorHAnsi" w:hAnsi="Montserrat" w:cs="Arial"/>
          <w:sz w:val="20"/>
          <w:szCs w:val="20"/>
        </w:rPr>
        <w:t>;</w:t>
      </w:r>
      <w:r w:rsidR="00C34CAB">
        <w:rPr>
          <w:rFonts w:ascii="Montserrat" w:eastAsiaTheme="minorHAnsi" w:hAnsi="Montserrat" w:cs="Arial"/>
          <w:sz w:val="20"/>
          <w:szCs w:val="20"/>
        </w:rPr>
        <w:t xml:space="preserve"> </w:t>
      </w:r>
      <w:r w:rsidR="008733E3">
        <w:rPr>
          <w:rFonts w:ascii="Montserrat" w:eastAsiaTheme="minorHAnsi" w:hAnsi="Montserrat" w:cs="Arial"/>
          <w:sz w:val="20"/>
          <w:szCs w:val="20"/>
        </w:rPr>
        <w:t xml:space="preserve">para la </w:t>
      </w:r>
      <w:r w:rsidR="008733E3" w:rsidRPr="008733E3">
        <w:rPr>
          <w:rFonts w:ascii="Montserrat" w:eastAsiaTheme="minorHAnsi" w:hAnsi="Montserrat" w:cs="Arial"/>
          <w:sz w:val="20"/>
          <w:szCs w:val="20"/>
        </w:rPr>
        <w:t>“</w:t>
      </w:r>
      <w:r w:rsidR="008733E3">
        <w:rPr>
          <w:rFonts w:ascii="Montserrat" w:eastAsia="Montserrat" w:hAnsi="Montserrat" w:cs="Montserrat"/>
          <w:sz w:val="20"/>
          <w:szCs w:val="20"/>
        </w:rPr>
        <w:t>A</w:t>
      </w:r>
      <w:r w:rsidR="008733E3" w:rsidRPr="008733E3">
        <w:rPr>
          <w:rFonts w:ascii="Montserrat" w:eastAsia="Montserrat" w:hAnsi="Montserrat" w:cs="Montserrat"/>
          <w:sz w:val="20"/>
          <w:szCs w:val="20"/>
        </w:rPr>
        <w:t xml:space="preserve">dquisición de mobiliario para el </w:t>
      </w:r>
      <w:r w:rsidR="009711E0">
        <w:rPr>
          <w:rFonts w:ascii="Montserrat" w:eastAsia="Montserrat" w:hAnsi="Montserrat" w:cs="Montserrat"/>
          <w:sz w:val="20"/>
          <w:szCs w:val="20"/>
        </w:rPr>
        <w:t>Área</w:t>
      </w:r>
      <w:r w:rsidR="008733E3" w:rsidRPr="008733E3">
        <w:rPr>
          <w:rFonts w:ascii="Montserrat" w:eastAsia="Montserrat" w:hAnsi="Montserrat" w:cs="Montserrat"/>
          <w:sz w:val="20"/>
          <w:szCs w:val="20"/>
        </w:rPr>
        <w:t xml:space="preserve"> de</w:t>
      </w:r>
      <w:r w:rsidR="009711E0">
        <w:rPr>
          <w:rFonts w:ascii="Montserrat" w:eastAsia="Montserrat" w:hAnsi="Montserrat" w:cs="Montserrat"/>
          <w:sz w:val="20"/>
          <w:szCs w:val="20"/>
        </w:rPr>
        <w:t xml:space="preserve"> Archivo</w:t>
      </w:r>
      <w:r w:rsidR="008733E3" w:rsidRPr="008733E3">
        <w:rPr>
          <w:rFonts w:ascii="Montserrat" w:eastAsia="Montserrat" w:hAnsi="Montserrat" w:cs="Montserrat"/>
          <w:sz w:val="20"/>
          <w:szCs w:val="20"/>
        </w:rPr>
        <w:t>”</w:t>
      </w:r>
      <w:r w:rsidR="008733E3">
        <w:rPr>
          <w:rFonts w:ascii="Montserrat" w:eastAsiaTheme="minorHAnsi" w:hAnsi="Montserrat" w:cs="Arial"/>
          <w:sz w:val="20"/>
          <w:szCs w:val="20"/>
        </w:rPr>
        <w:t xml:space="preserve"> </w:t>
      </w:r>
      <w:r w:rsidR="00C34CAB">
        <w:rPr>
          <w:rFonts w:ascii="Montserrat" w:eastAsiaTheme="minorHAnsi" w:hAnsi="Montserrat" w:cs="Arial"/>
          <w:sz w:val="20"/>
          <w:szCs w:val="20"/>
        </w:rPr>
        <w:t>El</w:t>
      </w:r>
      <w:r w:rsidR="004F339D" w:rsidRPr="006A686F">
        <w:rPr>
          <w:rFonts w:ascii="Montserrat" w:eastAsiaTheme="minorHAnsi" w:hAnsi="Montserrat" w:cs="Arial"/>
          <w:sz w:val="20"/>
          <w:szCs w:val="20"/>
        </w:rPr>
        <w:t xml:space="preserve"> mobiliario adecuado en el archivo de </w:t>
      </w:r>
      <w:r w:rsidR="00575052">
        <w:rPr>
          <w:rFonts w:ascii="Montserrat" w:eastAsiaTheme="minorHAnsi" w:hAnsi="Montserrat" w:cs="Arial"/>
          <w:sz w:val="20"/>
          <w:szCs w:val="20"/>
        </w:rPr>
        <w:t>La Secretaría de Salud</w:t>
      </w:r>
      <w:r w:rsidR="006D3E71">
        <w:rPr>
          <w:rFonts w:ascii="Montserrat" w:eastAsiaTheme="minorHAnsi" w:hAnsi="Montserrat" w:cs="Arial"/>
          <w:sz w:val="20"/>
          <w:szCs w:val="20"/>
        </w:rPr>
        <w:t xml:space="preserve"> del Estado de Tabasco</w:t>
      </w:r>
      <w:r w:rsidR="004F339D" w:rsidRPr="006A686F">
        <w:rPr>
          <w:rFonts w:ascii="Montserrat" w:eastAsiaTheme="minorHAnsi" w:hAnsi="Montserrat" w:cs="Arial"/>
          <w:sz w:val="20"/>
          <w:szCs w:val="20"/>
        </w:rPr>
        <w:t xml:space="preserve"> genera organización en el almacenamiento de documentos, </w:t>
      </w:r>
      <w:r w:rsidR="00C34CAB">
        <w:rPr>
          <w:rFonts w:ascii="Montserrat" w:eastAsiaTheme="minorHAnsi" w:hAnsi="Montserrat" w:cs="Arial"/>
          <w:sz w:val="20"/>
          <w:szCs w:val="20"/>
        </w:rPr>
        <w:t>facilitando</w:t>
      </w:r>
      <w:r w:rsidR="004F339D" w:rsidRPr="006A686F">
        <w:rPr>
          <w:rFonts w:ascii="Montserrat" w:eastAsiaTheme="minorHAnsi" w:hAnsi="Montserrat" w:cs="Arial"/>
          <w:sz w:val="20"/>
          <w:szCs w:val="20"/>
        </w:rPr>
        <w:t xml:space="preserve"> su organización y acceso eficiente. Los documentos están expuestos a daños físicos, lo que pone en riesgo su preservación y la integridad de la información.</w:t>
      </w:r>
    </w:p>
    <w:p w14:paraId="6D0BEBEB" w14:textId="77777777" w:rsidR="00E73E7D" w:rsidRPr="00DC26C9" w:rsidRDefault="00E73E7D" w:rsidP="00D55275">
      <w:pPr>
        <w:jc w:val="both"/>
        <w:rPr>
          <w:rFonts w:ascii="Montserrat" w:eastAsiaTheme="minorHAnsi" w:hAnsi="Montserrat" w:cs="Arial"/>
          <w:bCs/>
          <w:sz w:val="20"/>
          <w:szCs w:val="20"/>
        </w:rPr>
      </w:pPr>
    </w:p>
    <w:p w14:paraId="4761ECF7" w14:textId="786AEAA2" w:rsidR="002F1E82" w:rsidRPr="00DC26C9" w:rsidRDefault="00E73E7D" w:rsidP="00D55275">
      <w:pPr>
        <w:shd w:val="clear" w:color="auto" w:fill="C00000"/>
        <w:tabs>
          <w:tab w:val="left" w:pos="1134"/>
        </w:tabs>
        <w:suppressAutoHyphens/>
        <w:jc w:val="both"/>
        <w:rPr>
          <w:rFonts w:ascii="Montserrat" w:eastAsiaTheme="minorHAnsi" w:hAnsi="Montserrat" w:cs="Arial"/>
          <w:b/>
          <w:color w:val="FFFFFF" w:themeColor="background1"/>
          <w:sz w:val="20"/>
          <w:szCs w:val="20"/>
        </w:rPr>
      </w:pPr>
      <w:bookmarkStart w:id="2" w:name="_Hlk164593381"/>
      <w:r w:rsidRPr="00DC26C9">
        <w:rPr>
          <w:rFonts w:ascii="Montserrat" w:eastAsiaTheme="minorHAnsi" w:hAnsi="Montserrat" w:cs="Arial"/>
          <w:b/>
          <w:color w:val="FFFFFF" w:themeColor="background1"/>
          <w:sz w:val="20"/>
          <w:szCs w:val="20"/>
        </w:rPr>
        <w:t xml:space="preserve">II. </w:t>
      </w:r>
      <w:r w:rsidR="002F1E82" w:rsidRPr="00DC26C9">
        <w:rPr>
          <w:rFonts w:ascii="Montserrat" w:eastAsiaTheme="minorHAnsi" w:hAnsi="Montserrat" w:cs="Arial"/>
          <w:b/>
          <w:color w:val="FFFFFF" w:themeColor="background1"/>
          <w:sz w:val="20"/>
          <w:szCs w:val="20"/>
        </w:rPr>
        <w:t xml:space="preserve">VIGENCIA DEL </w:t>
      </w:r>
      <w:bookmarkEnd w:id="2"/>
      <w:r w:rsidR="002F1E82" w:rsidRPr="00DC26C9">
        <w:rPr>
          <w:rFonts w:ascii="Montserrat" w:eastAsiaTheme="minorHAnsi" w:hAnsi="Montserrat" w:cs="Arial"/>
          <w:b/>
          <w:color w:val="FFFFFF" w:themeColor="background1"/>
          <w:sz w:val="20"/>
          <w:szCs w:val="20"/>
        </w:rPr>
        <w:t>CONTRATO</w:t>
      </w:r>
      <w:r w:rsidR="007D22C9">
        <w:rPr>
          <w:rFonts w:ascii="Montserrat" w:eastAsiaTheme="minorHAnsi" w:hAnsi="Montserrat" w:cs="Arial"/>
          <w:b/>
          <w:color w:val="FFFFFF" w:themeColor="background1"/>
          <w:sz w:val="20"/>
          <w:szCs w:val="20"/>
        </w:rPr>
        <w:t>.</w:t>
      </w:r>
    </w:p>
    <w:p w14:paraId="12CC936E" w14:textId="77777777" w:rsidR="002F1E82" w:rsidRPr="00DC26C9" w:rsidRDefault="002F1E82" w:rsidP="00D55275">
      <w:pPr>
        <w:contextualSpacing/>
        <w:jc w:val="both"/>
        <w:rPr>
          <w:rFonts w:ascii="Montserrat" w:eastAsiaTheme="minorHAnsi" w:hAnsi="Montserrat" w:cs="Arial"/>
          <w:sz w:val="20"/>
          <w:szCs w:val="20"/>
        </w:rPr>
      </w:pPr>
    </w:p>
    <w:p w14:paraId="4D409251" w14:textId="202DCC51" w:rsidR="002F1E82" w:rsidRPr="007E246E" w:rsidRDefault="002F1E82" w:rsidP="00D55275">
      <w:pPr>
        <w:jc w:val="both"/>
        <w:rPr>
          <w:rFonts w:ascii="Montserrat" w:eastAsiaTheme="minorHAnsi" w:hAnsi="Montserrat" w:cs="Arial"/>
          <w:sz w:val="20"/>
          <w:szCs w:val="20"/>
        </w:rPr>
      </w:pPr>
      <w:r w:rsidRPr="007E246E">
        <w:rPr>
          <w:rFonts w:ascii="Montserrat" w:eastAsiaTheme="minorHAnsi" w:hAnsi="Montserrat" w:cs="Arial"/>
          <w:sz w:val="20"/>
          <w:szCs w:val="20"/>
        </w:rPr>
        <w:t>La vigencia del contrato</w:t>
      </w:r>
      <w:r w:rsidR="007D22C9" w:rsidRPr="007E246E">
        <w:rPr>
          <w:rFonts w:ascii="Montserrat" w:eastAsiaTheme="minorHAnsi" w:hAnsi="Montserrat" w:cs="Arial"/>
          <w:sz w:val="20"/>
          <w:szCs w:val="20"/>
        </w:rPr>
        <w:t xml:space="preserve"> </w:t>
      </w:r>
      <w:r w:rsidR="000B0A97" w:rsidRPr="007E246E">
        <w:rPr>
          <w:rFonts w:ascii="Montserrat" w:eastAsiaTheme="minorHAnsi" w:hAnsi="Montserrat" w:cs="Arial"/>
          <w:sz w:val="20"/>
          <w:szCs w:val="20"/>
        </w:rPr>
        <w:t xml:space="preserve">en la partida </w:t>
      </w:r>
      <w:r w:rsidR="009E613F">
        <w:rPr>
          <w:rFonts w:ascii="Montserrat" w:eastAsiaTheme="minorHAnsi" w:hAnsi="Montserrat" w:cs="Arial"/>
          <w:sz w:val="20"/>
          <w:szCs w:val="20"/>
        </w:rPr>
        <w:t>51</w:t>
      </w:r>
      <w:r w:rsidR="004F339D">
        <w:rPr>
          <w:rFonts w:ascii="Montserrat" w:eastAsiaTheme="minorHAnsi" w:hAnsi="Montserrat" w:cs="Arial"/>
          <w:sz w:val="20"/>
          <w:szCs w:val="20"/>
        </w:rPr>
        <w:t>1</w:t>
      </w:r>
      <w:r w:rsidR="009E613F">
        <w:rPr>
          <w:rFonts w:ascii="Montserrat" w:eastAsiaTheme="minorHAnsi" w:hAnsi="Montserrat" w:cs="Arial"/>
          <w:sz w:val="20"/>
          <w:szCs w:val="20"/>
        </w:rPr>
        <w:t>01</w:t>
      </w:r>
      <w:r w:rsidR="000B0A97" w:rsidRPr="007E246E">
        <w:rPr>
          <w:rFonts w:ascii="Montserrat" w:eastAsiaTheme="minorHAnsi" w:hAnsi="Montserrat" w:cs="Arial"/>
          <w:sz w:val="20"/>
          <w:szCs w:val="20"/>
        </w:rPr>
        <w:t xml:space="preserve"> que se refiere a </w:t>
      </w:r>
      <w:r w:rsidR="009E613F">
        <w:rPr>
          <w:rFonts w:ascii="Montserrat" w:eastAsiaTheme="minorHAnsi" w:hAnsi="Montserrat" w:cs="Arial"/>
          <w:sz w:val="20"/>
          <w:szCs w:val="20"/>
        </w:rPr>
        <w:t>MOBILIARIO</w:t>
      </w:r>
      <w:r w:rsidR="00B210BC" w:rsidRPr="007E246E">
        <w:rPr>
          <w:rFonts w:ascii="Montserrat" w:eastAsiaTheme="minorHAnsi" w:hAnsi="Montserrat" w:cs="Arial"/>
          <w:sz w:val="20"/>
          <w:szCs w:val="20"/>
        </w:rPr>
        <w:t xml:space="preserve"> </w:t>
      </w:r>
      <w:r w:rsidR="007E246E" w:rsidRPr="007E246E">
        <w:rPr>
          <w:rFonts w:ascii="Montserrat" w:eastAsiaTheme="minorHAnsi" w:hAnsi="Montserrat" w:cs="Arial"/>
          <w:sz w:val="20"/>
          <w:szCs w:val="20"/>
        </w:rPr>
        <w:t>será a partir del</w:t>
      </w:r>
      <w:r w:rsidR="003A6024" w:rsidRPr="007E246E">
        <w:rPr>
          <w:rFonts w:ascii="Montserrat" w:eastAsiaTheme="minorHAnsi" w:hAnsi="Montserrat" w:cs="Arial"/>
          <w:sz w:val="20"/>
          <w:szCs w:val="20"/>
        </w:rPr>
        <w:t xml:space="preserve"> día inmediato que se emita el pedido y </w:t>
      </w:r>
      <w:r w:rsidR="003A6024">
        <w:rPr>
          <w:rFonts w:ascii="Montserrat" w:eastAsiaTheme="minorHAnsi" w:hAnsi="Montserrat" w:cs="Arial"/>
          <w:sz w:val="20"/>
          <w:szCs w:val="20"/>
        </w:rPr>
        <w:t>hasta el 31 de diciembre de 2025</w:t>
      </w:r>
      <w:r w:rsidR="003A6024" w:rsidRPr="007E246E">
        <w:rPr>
          <w:rFonts w:ascii="Montserrat" w:eastAsiaTheme="minorHAnsi" w:hAnsi="Montserrat" w:cs="Arial"/>
          <w:sz w:val="20"/>
          <w:szCs w:val="20"/>
        </w:rPr>
        <w:t>.</w:t>
      </w:r>
    </w:p>
    <w:p w14:paraId="22B0032F" w14:textId="77777777" w:rsidR="002F1E82" w:rsidRPr="00DC26C9" w:rsidRDefault="002F1E82" w:rsidP="00D55275">
      <w:pPr>
        <w:rPr>
          <w:rFonts w:ascii="Montserrat" w:hAnsi="Montserrat"/>
          <w:b/>
          <w:sz w:val="20"/>
          <w:szCs w:val="20"/>
        </w:rPr>
      </w:pPr>
    </w:p>
    <w:p w14:paraId="3C562F3E" w14:textId="295BBF3F" w:rsidR="00AA3A4A" w:rsidRPr="00DC26C9" w:rsidRDefault="002F7EFE" w:rsidP="00D55275">
      <w:pPr>
        <w:shd w:val="clear" w:color="auto" w:fill="C00000"/>
        <w:rPr>
          <w:rFonts w:ascii="Montserrat" w:hAnsi="Montserrat"/>
          <w:b/>
          <w:sz w:val="20"/>
          <w:szCs w:val="20"/>
        </w:rPr>
      </w:pPr>
      <w:r w:rsidRPr="00DC26C9">
        <w:rPr>
          <w:rFonts w:ascii="Montserrat" w:eastAsiaTheme="minorHAnsi" w:hAnsi="Montserrat" w:cs="Arial"/>
          <w:b/>
          <w:color w:val="FFFFFF" w:themeColor="background1"/>
          <w:sz w:val="20"/>
          <w:szCs w:val="20"/>
          <w:shd w:val="clear" w:color="auto" w:fill="C00000"/>
        </w:rPr>
        <w:t xml:space="preserve">III. </w:t>
      </w:r>
      <w:r w:rsidR="00201E90" w:rsidRPr="00DC26C9">
        <w:rPr>
          <w:rFonts w:ascii="Montserrat" w:eastAsiaTheme="minorHAnsi" w:hAnsi="Montserrat" w:cs="Arial"/>
          <w:b/>
          <w:color w:val="FFFFFF" w:themeColor="background1"/>
          <w:sz w:val="20"/>
          <w:szCs w:val="20"/>
          <w:shd w:val="clear" w:color="auto" w:fill="C00000"/>
        </w:rPr>
        <w:t xml:space="preserve">DESCRIPCIÓN </w:t>
      </w:r>
      <w:r w:rsidR="00201E90" w:rsidRPr="00DC26C9">
        <w:rPr>
          <w:rFonts w:ascii="Montserrat" w:hAnsi="Montserrat"/>
          <w:b/>
          <w:color w:val="FFFFFF" w:themeColor="background1"/>
          <w:sz w:val="20"/>
          <w:szCs w:val="20"/>
          <w:shd w:val="clear" w:color="auto" w:fill="C00000"/>
        </w:rPr>
        <w:t>AMPLIA</w:t>
      </w:r>
      <w:r w:rsidRPr="00DC26C9">
        <w:rPr>
          <w:rFonts w:ascii="Montserrat" w:hAnsi="Montserrat"/>
          <w:b/>
          <w:color w:val="FFFFFF" w:themeColor="background1"/>
          <w:sz w:val="20"/>
          <w:szCs w:val="20"/>
          <w:shd w:val="clear" w:color="auto" w:fill="C00000"/>
        </w:rPr>
        <w:t xml:space="preserve"> Y DETALLADA DE LOS </w:t>
      </w:r>
      <w:r w:rsidR="007D22C9">
        <w:rPr>
          <w:rFonts w:ascii="Montserrat" w:hAnsi="Montserrat"/>
          <w:b/>
          <w:color w:val="FFFFFF" w:themeColor="background1"/>
          <w:sz w:val="20"/>
          <w:szCs w:val="20"/>
          <w:shd w:val="clear" w:color="auto" w:fill="C00000"/>
        </w:rPr>
        <w:t xml:space="preserve">INSUMOS </w:t>
      </w:r>
      <w:r w:rsidR="007D22C9" w:rsidRPr="005358C3">
        <w:rPr>
          <w:rFonts w:ascii="Montserrat" w:hAnsi="Montserrat"/>
          <w:b/>
          <w:color w:val="FFFFFF" w:themeColor="background1"/>
          <w:sz w:val="20"/>
          <w:szCs w:val="20"/>
          <w:shd w:val="clear" w:color="auto" w:fill="C00000"/>
        </w:rPr>
        <w:t>Y MANTENIMIENTOS</w:t>
      </w:r>
      <w:r w:rsidR="007D22C9">
        <w:rPr>
          <w:rFonts w:ascii="Montserrat" w:hAnsi="Montserrat"/>
          <w:b/>
          <w:color w:val="FFFFFF" w:themeColor="background1"/>
          <w:sz w:val="20"/>
          <w:szCs w:val="20"/>
          <w:shd w:val="clear" w:color="auto" w:fill="C00000"/>
        </w:rPr>
        <w:t xml:space="preserve"> SOLICITADOS </w:t>
      </w:r>
      <w:r w:rsidR="00E73E7D" w:rsidRPr="00DC26C9">
        <w:rPr>
          <w:rFonts w:ascii="Montserrat" w:hAnsi="Montserrat"/>
          <w:b/>
          <w:color w:val="FFFFFF" w:themeColor="background1"/>
          <w:sz w:val="20"/>
          <w:szCs w:val="20"/>
          <w:shd w:val="clear" w:color="auto" w:fill="C00000"/>
        </w:rPr>
        <w:tab/>
      </w:r>
    </w:p>
    <w:p w14:paraId="77934AEC" w14:textId="77777777" w:rsidR="00475374" w:rsidRDefault="00475374" w:rsidP="00D55275">
      <w:pPr>
        <w:jc w:val="both"/>
        <w:rPr>
          <w:rFonts w:ascii="Montserrat" w:hAnsi="Montserrat" w:cs="Arial"/>
          <w:color w:val="040C28"/>
          <w:sz w:val="20"/>
          <w:szCs w:val="20"/>
        </w:rPr>
      </w:pPr>
    </w:p>
    <w:p w14:paraId="7E539D51" w14:textId="29843E90" w:rsidR="00475374" w:rsidRPr="00475374" w:rsidRDefault="00475374" w:rsidP="00D55275">
      <w:pPr>
        <w:jc w:val="both"/>
        <w:rPr>
          <w:rFonts w:ascii="Montserrat" w:hAnsi="Montserrat" w:cs="Arial"/>
          <w:b/>
          <w:bCs/>
          <w:color w:val="040C28"/>
          <w:sz w:val="20"/>
          <w:szCs w:val="20"/>
        </w:rPr>
      </w:pPr>
      <w:r w:rsidRPr="00475374">
        <w:rPr>
          <w:rFonts w:ascii="Montserrat" w:hAnsi="Montserrat" w:cs="Arial"/>
          <w:b/>
          <w:bCs/>
          <w:color w:val="040C28"/>
          <w:sz w:val="20"/>
          <w:szCs w:val="20"/>
        </w:rPr>
        <w:t>Especificaciones</w:t>
      </w:r>
    </w:p>
    <w:p w14:paraId="0F21923D" w14:textId="6B36469B" w:rsidR="00475374" w:rsidRDefault="00475374" w:rsidP="00D55275">
      <w:pPr>
        <w:jc w:val="both"/>
        <w:rPr>
          <w:rFonts w:ascii="Montserrat" w:hAnsi="Montserrat" w:cs="Arial"/>
          <w:color w:val="040C28"/>
          <w:sz w:val="20"/>
          <w:szCs w:val="20"/>
        </w:rPr>
      </w:pPr>
      <w:r w:rsidRPr="00475374">
        <w:rPr>
          <w:rFonts w:ascii="Montserrat" w:hAnsi="Montserrat" w:cs="Arial"/>
          <w:color w:val="040C28"/>
          <w:sz w:val="20"/>
          <w:szCs w:val="20"/>
        </w:rPr>
        <w:t>El diseño, selección y disposición del mobiliario debe considerar la optimización de los espacios destinados al almacenamiento. Los materiales con los que esté elaborado el mobiliario deben asegurar una larga vida útil para evitar el deterioro de los documentos.</w:t>
      </w:r>
    </w:p>
    <w:p w14:paraId="1C3F8838" w14:textId="77777777" w:rsidR="00404568" w:rsidRDefault="00404568" w:rsidP="00D55275">
      <w:pPr>
        <w:jc w:val="both"/>
        <w:rPr>
          <w:rFonts w:ascii="Montserrat" w:hAnsi="Montserrat" w:cs="Arial"/>
          <w:color w:val="040C28"/>
          <w:sz w:val="20"/>
          <w:szCs w:val="20"/>
        </w:rPr>
      </w:pPr>
    </w:p>
    <w:p w14:paraId="71BAB8FD" w14:textId="4C599300" w:rsidR="00475374" w:rsidRDefault="00475374" w:rsidP="00D55275">
      <w:pPr>
        <w:jc w:val="both"/>
        <w:rPr>
          <w:rFonts w:ascii="Montserrat" w:hAnsi="Montserrat" w:cs="Arial"/>
          <w:color w:val="040C28"/>
          <w:sz w:val="20"/>
          <w:szCs w:val="20"/>
        </w:rPr>
      </w:pPr>
      <w:r w:rsidRPr="00475374">
        <w:rPr>
          <w:rFonts w:ascii="Montserrat" w:hAnsi="Montserrat" w:cs="Arial"/>
          <w:color w:val="040C28"/>
          <w:sz w:val="20"/>
          <w:szCs w:val="20"/>
        </w:rPr>
        <w:t xml:space="preserve">Para la selección del mobiliario se debe realizar el análisis exhaustivo de los documentos que conforman al acervo, sus dimensiones y peso, ya que algunos pueden exceder las medidas estándares. Si se va a utilizar mobiliario de alta densidad, se debe realizar un estudio de cargas para verificar que el inmueble puede soportarlo. También se debe considerar la carga máxima que soporta la estantería de alta densidad. </w:t>
      </w:r>
    </w:p>
    <w:p w14:paraId="23694BDB" w14:textId="77777777" w:rsidR="00404568" w:rsidRDefault="00404568" w:rsidP="00D55275">
      <w:pPr>
        <w:jc w:val="both"/>
        <w:rPr>
          <w:rFonts w:ascii="Montserrat" w:hAnsi="Montserrat" w:cs="Arial"/>
          <w:color w:val="040C28"/>
          <w:sz w:val="20"/>
          <w:szCs w:val="20"/>
        </w:rPr>
      </w:pPr>
    </w:p>
    <w:p w14:paraId="782C0ACD" w14:textId="198FD6C5" w:rsidR="00475374" w:rsidRDefault="00475374" w:rsidP="00D55275">
      <w:pPr>
        <w:jc w:val="both"/>
        <w:rPr>
          <w:rFonts w:ascii="Montserrat" w:hAnsi="Montserrat" w:cs="Arial"/>
          <w:color w:val="040C28"/>
          <w:sz w:val="20"/>
          <w:szCs w:val="20"/>
        </w:rPr>
      </w:pPr>
      <w:r w:rsidRPr="00475374">
        <w:rPr>
          <w:rFonts w:ascii="Montserrat" w:hAnsi="Montserrat" w:cs="Arial"/>
          <w:color w:val="040C28"/>
          <w:sz w:val="20"/>
          <w:szCs w:val="20"/>
        </w:rPr>
        <w:t xml:space="preserve">Para el mobiliario compuesto de repisas, se recomienda que éstas sean ajustables para hacer más eficiente el espacio de almacenamiento. Se debe contar con mobiliario tipo </w:t>
      </w:r>
      <w:proofErr w:type="spellStart"/>
      <w:r w:rsidRPr="00475374">
        <w:rPr>
          <w:rFonts w:ascii="Montserrat" w:hAnsi="Montserrat" w:cs="Arial"/>
          <w:color w:val="040C28"/>
          <w:sz w:val="20"/>
          <w:szCs w:val="20"/>
        </w:rPr>
        <w:t>planero</w:t>
      </w:r>
      <w:proofErr w:type="spellEnd"/>
      <w:r w:rsidRPr="00475374">
        <w:rPr>
          <w:rFonts w:ascii="Montserrat" w:hAnsi="Montserrat" w:cs="Arial"/>
          <w:color w:val="040C28"/>
          <w:sz w:val="20"/>
          <w:szCs w:val="20"/>
        </w:rPr>
        <w:t xml:space="preserve"> para almacenar los documentos de gran formato y racks o estantes verticales para los documentos que necesitan ser colgados. </w:t>
      </w:r>
    </w:p>
    <w:p w14:paraId="3E2EFE9C" w14:textId="77777777" w:rsidR="00404568" w:rsidRDefault="00404568" w:rsidP="00D55275">
      <w:pPr>
        <w:jc w:val="both"/>
        <w:rPr>
          <w:rFonts w:ascii="Montserrat" w:hAnsi="Montserrat" w:cs="Arial"/>
          <w:color w:val="040C28"/>
          <w:sz w:val="20"/>
          <w:szCs w:val="20"/>
        </w:rPr>
      </w:pPr>
    </w:p>
    <w:p w14:paraId="483DB3FA" w14:textId="2BEA859C" w:rsidR="00475374" w:rsidRDefault="00475374" w:rsidP="00D55275">
      <w:pPr>
        <w:jc w:val="both"/>
        <w:rPr>
          <w:rFonts w:ascii="Montserrat" w:hAnsi="Montserrat" w:cs="Arial"/>
          <w:color w:val="040C28"/>
          <w:sz w:val="20"/>
          <w:szCs w:val="20"/>
        </w:rPr>
      </w:pPr>
      <w:r w:rsidRPr="00475374">
        <w:rPr>
          <w:rFonts w:ascii="Montserrat" w:hAnsi="Montserrat" w:cs="Arial"/>
          <w:color w:val="040C28"/>
          <w:sz w:val="20"/>
          <w:szCs w:val="20"/>
        </w:rPr>
        <w:t xml:space="preserve">Se recomienda mobiliario de acero laminado en frío, de calibre 12 o como mínimo calibre 14 esmaltado al horno con alta temperatura, o acero recubierto con pintura de chorro de polvo o galvanizado para obtener un acabado anticorrosivo. Para el almacenamiento de documentos magnéticos se debe desmagnetizar el mobiliario antes de ser pintado. La superficie del mobiliario debe ser completamente lisa para evitar la acumulación de polvo y facilitar su limpieza, y para evitar la 23 abrasión de los documentos o sus contenedores. </w:t>
      </w:r>
    </w:p>
    <w:p w14:paraId="5F146A77" w14:textId="77777777" w:rsidR="00404568" w:rsidRDefault="00404568" w:rsidP="00D55275">
      <w:pPr>
        <w:jc w:val="both"/>
        <w:rPr>
          <w:rFonts w:ascii="Montserrat" w:hAnsi="Montserrat" w:cs="Arial"/>
          <w:color w:val="040C28"/>
          <w:sz w:val="20"/>
          <w:szCs w:val="20"/>
        </w:rPr>
      </w:pPr>
    </w:p>
    <w:p w14:paraId="450B7568" w14:textId="77777777" w:rsidR="00475374" w:rsidRDefault="00475374" w:rsidP="00D55275">
      <w:pPr>
        <w:jc w:val="both"/>
        <w:rPr>
          <w:rFonts w:ascii="Montserrat" w:hAnsi="Montserrat" w:cs="Arial"/>
          <w:color w:val="040C28"/>
          <w:sz w:val="20"/>
          <w:szCs w:val="20"/>
        </w:rPr>
      </w:pPr>
      <w:r w:rsidRPr="00475374">
        <w:rPr>
          <w:rFonts w:ascii="Montserrat" w:hAnsi="Montserrat" w:cs="Arial"/>
          <w:color w:val="040C28"/>
          <w:sz w:val="20"/>
          <w:szCs w:val="20"/>
        </w:rPr>
        <w:t xml:space="preserve">Los elementos de ensamble y sujeción del mobiliario no deben estar en contacto directo con los documentos. Los bordes del mobiliario no deben tener filos que puedan causar deterioro a los documentos o sus contenedores. </w:t>
      </w:r>
    </w:p>
    <w:p w14:paraId="21AC5F73" w14:textId="77777777" w:rsidR="00475374" w:rsidRDefault="00475374" w:rsidP="00D55275">
      <w:pPr>
        <w:jc w:val="both"/>
        <w:rPr>
          <w:rFonts w:ascii="Montserrat" w:hAnsi="Montserrat" w:cs="Arial"/>
          <w:color w:val="040C28"/>
          <w:sz w:val="20"/>
          <w:szCs w:val="20"/>
        </w:rPr>
      </w:pPr>
      <w:r w:rsidRPr="00475374">
        <w:rPr>
          <w:rFonts w:ascii="Montserrat" w:hAnsi="Montserrat" w:cs="Arial"/>
          <w:color w:val="040C28"/>
          <w:sz w:val="20"/>
          <w:szCs w:val="20"/>
        </w:rPr>
        <w:t xml:space="preserve">No se recomienda el uso de mobiliario de madera. De no ser posible su sustitución, se debe aplicar un tratamiento para la prevención de plagas, un recubrimiento </w:t>
      </w:r>
      <w:r w:rsidRPr="00475374">
        <w:rPr>
          <w:rFonts w:ascii="Montserrat" w:hAnsi="Montserrat" w:cs="Arial"/>
          <w:color w:val="040C28"/>
          <w:sz w:val="20"/>
          <w:szCs w:val="20"/>
        </w:rPr>
        <w:lastRenderedPageBreak/>
        <w:t xml:space="preserve">ignífugo y uno más para evitar la liberación de vapores dañinos para los documentos. No se deben utilizar selladores ni pinturas de base aceite. </w:t>
      </w:r>
    </w:p>
    <w:p w14:paraId="7D091554" w14:textId="61EF9496" w:rsidR="00475374" w:rsidRDefault="00475374" w:rsidP="00D55275">
      <w:pPr>
        <w:jc w:val="both"/>
        <w:rPr>
          <w:rFonts w:ascii="Montserrat" w:hAnsi="Montserrat" w:cs="Arial"/>
          <w:color w:val="040C28"/>
          <w:sz w:val="20"/>
          <w:szCs w:val="20"/>
        </w:rPr>
      </w:pPr>
      <w:r w:rsidRPr="00475374">
        <w:rPr>
          <w:rFonts w:ascii="Montserrat" w:hAnsi="Montserrat" w:cs="Arial"/>
          <w:color w:val="040C28"/>
          <w:sz w:val="20"/>
          <w:szCs w:val="20"/>
        </w:rPr>
        <w:t xml:space="preserve">Se recomienda que las estanterías tengan una altura entre 220 cm y 240 cm como máximo, y que las repisas midan 90 cm de largo como máximo. La profundidad dependerá de las dimensiones de los documentos a almacenar. La parte superior de los muebles debe tener una tapa o cerramiento que proteja a los documentos. </w:t>
      </w:r>
    </w:p>
    <w:p w14:paraId="3F2421B3" w14:textId="77777777" w:rsidR="00404568" w:rsidRDefault="00404568" w:rsidP="00D55275">
      <w:pPr>
        <w:jc w:val="both"/>
        <w:rPr>
          <w:rFonts w:ascii="Montserrat" w:hAnsi="Montserrat" w:cs="Arial"/>
          <w:color w:val="040C28"/>
          <w:sz w:val="20"/>
          <w:szCs w:val="20"/>
        </w:rPr>
      </w:pPr>
    </w:p>
    <w:p w14:paraId="2846D2F0" w14:textId="682D9662" w:rsidR="00475374" w:rsidRDefault="00475374" w:rsidP="00D55275">
      <w:pPr>
        <w:jc w:val="both"/>
        <w:rPr>
          <w:rFonts w:ascii="Montserrat" w:hAnsi="Montserrat" w:cs="Arial"/>
          <w:b/>
          <w:bCs/>
          <w:color w:val="040C28"/>
          <w:sz w:val="20"/>
          <w:szCs w:val="20"/>
        </w:rPr>
      </w:pPr>
      <w:r w:rsidRPr="00475374">
        <w:rPr>
          <w:rFonts w:ascii="Montserrat" w:hAnsi="Montserrat" w:cs="Arial"/>
          <w:b/>
          <w:bCs/>
          <w:color w:val="040C28"/>
          <w:sz w:val="20"/>
          <w:szCs w:val="20"/>
        </w:rPr>
        <w:t>Disposición del mobiliario</w:t>
      </w:r>
    </w:p>
    <w:p w14:paraId="37EF1CF2" w14:textId="77777777" w:rsidR="00404568" w:rsidRPr="00475374" w:rsidRDefault="00404568" w:rsidP="00D55275">
      <w:pPr>
        <w:jc w:val="both"/>
        <w:rPr>
          <w:rFonts w:ascii="Montserrat" w:hAnsi="Montserrat" w:cs="Arial"/>
          <w:b/>
          <w:bCs/>
          <w:color w:val="040C28"/>
          <w:sz w:val="20"/>
          <w:szCs w:val="20"/>
        </w:rPr>
      </w:pPr>
    </w:p>
    <w:p w14:paraId="7CC89A53" w14:textId="2D454B4C" w:rsidR="00475374" w:rsidRDefault="00475374" w:rsidP="00D55275">
      <w:pPr>
        <w:jc w:val="both"/>
        <w:rPr>
          <w:rFonts w:ascii="Montserrat" w:hAnsi="Montserrat" w:cs="Arial"/>
          <w:color w:val="040C28"/>
          <w:sz w:val="20"/>
          <w:szCs w:val="20"/>
        </w:rPr>
      </w:pPr>
      <w:r w:rsidRPr="00475374">
        <w:rPr>
          <w:rFonts w:ascii="Montserrat" w:hAnsi="Montserrat" w:cs="Arial"/>
          <w:color w:val="040C28"/>
          <w:sz w:val="20"/>
          <w:szCs w:val="20"/>
        </w:rPr>
        <w:t xml:space="preserve">Se debe considerar un espacio suficiente para la circulación de las personas y el equipo auxiliar, así como para la manipulación de los documentos. Se recomienda un espacio mínimo de 80 cm entre muebles. </w:t>
      </w:r>
    </w:p>
    <w:p w14:paraId="566663F2" w14:textId="77777777" w:rsidR="00404568" w:rsidRDefault="00404568" w:rsidP="00D55275">
      <w:pPr>
        <w:jc w:val="both"/>
        <w:rPr>
          <w:rFonts w:ascii="Montserrat" w:hAnsi="Montserrat" w:cs="Arial"/>
          <w:color w:val="040C28"/>
          <w:sz w:val="20"/>
          <w:szCs w:val="20"/>
        </w:rPr>
      </w:pPr>
    </w:p>
    <w:p w14:paraId="334AAD75" w14:textId="311523BD" w:rsidR="00475374" w:rsidRDefault="00475374" w:rsidP="00D55275">
      <w:pPr>
        <w:jc w:val="both"/>
        <w:rPr>
          <w:rFonts w:ascii="Montserrat" w:hAnsi="Montserrat" w:cs="Arial"/>
          <w:color w:val="040C28"/>
          <w:sz w:val="20"/>
          <w:szCs w:val="20"/>
        </w:rPr>
      </w:pPr>
      <w:r w:rsidRPr="00475374">
        <w:rPr>
          <w:rFonts w:ascii="Montserrat" w:hAnsi="Montserrat" w:cs="Arial"/>
          <w:color w:val="040C28"/>
          <w:sz w:val="20"/>
          <w:szCs w:val="20"/>
        </w:rPr>
        <w:t xml:space="preserve">El mobiliario debe estar separado del muro por lo menos 15 cm para propiciar la circulación de aire, y se recomienda un espacio mínimo de 50 cm entre la tapa o cerramiento superior del mobiliario y el techo. Se recomienda que los elementos del sistema de supresión de incendios estén ubicados sobre los pasillos y no directamente sobre la estantería. </w:t>
      </w:r>
    </w:p>
    <w:p w14:paraId="1308E7EC" w14:textId="77777777" w:rsidR="00404568" w:rsidRDefault="00404568" w:rsidP="00D55275">
      <w:pPr>
        <w:jc w:val="both"/>
        <w:rPr>
          <w:rFonts w:ascii="Montserrat" w:hAnsi="Montserrat" w:cs="Arial"/>
          <w:color w:val="040C28"/>
          <w:sz w:val="20"/>
          <w:szCs w:val="20"/>
        </w:rPr>
      </w:pPr>
    </w:p>
    <w:p w14:paraId="73048563" w14:textId="57B60F8A" w:rsidR="00475374" w:rsidRDefault="00475374" w:rsidP="00D55275">
      <w:pPr>
        <w:jc w:val="both"/>
        <w:rPr>
          <w:rFonts w:ascii="Montserrat" w:hAnsi="Montserrat" w:cs="Arial"/>
          <w:color w:val="040C28"/>
          <w:sz w:val="20"/>
          <w:szCs w:val="20"/>
        </w:rPr>
      </w:pPr>
      <w:r w:rsidRPr="00475374">
        <w:rPr>
          <w:rFonts w:ascii="Montserrat" w:hAnsi="Montserrat" w:cs="Arial"/>
          <w:color w:val="040C28"/>
          <w:sz w:val="20"/>
          <w:szCs w:val="20"/>
        </w:rPr>
        <w:t xml:space="preserve">Dependiendo del diseño y características del inmueble y el mobiliario, éste debe estar fijo al piso, asegurado a los muros y techos, o asegurado entre sí, para prevenir caídas y desplazamientos, especialmente en zonas sísmicas. </w:t>
      </w:r>
    </w:p>
    <w:p w14:paraId="7E7F13EB" w14:textId="77777777" w:rsidR="00404568" w:rsidRDefault="00404568" w:rsidP="00D55275">
      <w:pPr>
        <w:jc w:val="both"/>
        <w:rPr>
          <w:rFonts w:ascii="Montserrat" w:hAnsi="Montserrat" w:cs="Arial"/>
          <w:color w:val="040C28"/>
          <w:sz w:val="20"/>
          <w:szCs w:val="20"/>
        </w:rPr>
      </w:pPr>
    </w:p>
    <w:p w14:paraId="30340E45" w14:textId="52ED41DC" w:rsidR="00032CCB" w:rsidRPr="00475374" w:rsidRDefault="00475374" w:rsidP="00D55275">
      <w:pPr>
        <w:jc w:val="both"/>
        <w:rPr>
          <w:rFonts w:ascii="Montserrat" w:hAnsi="Montserrat" w:cs="Arial"/>
          <w:color w:val="040C28"/>
          <w:sz w:val="20"/>
          <w:szCs w:val="20"/>
        </w:rPr>
      </w:pPr>
      <w:r w:rsidRPr="00475374">
        <w:rPr>
          <w:rFonts w:ascii="Montserrat" w:hAnsi="Montserrat" w:cs="Arial"/>
          <w:color w:val="040C28"/>
          <w:sz w:val="20"/>
          <w:szCs w:val="20"/>
        </w:rPr>
        <w:t>Se debe contar con escaleras o bancos adecuados para alcanzar las repisas superiores sin poner en riesgo la integridad física del personal o de los documentos. Se debe utilizar equipamiento auxiliar especializado como carros y montacargas para trasladar los documentos, así como mesas de apoyo para su manipulación.</w:t>
      </w:r>
    </w:p>
    <w:p w14:paraId="585F95D0" w14:textId="77777777" w:rsidR="00475374" w:rsidRPr="00475374" w:rsidRDefault="00475374" w:rsidP="00D55275">
      <w:pPr>
        <w:jc w:val="both"/>
        <w:rPr>
          <w:rFonts w:ascii="Montserrat" w:hAnsi="Montserrat" w:cs="Arial"/>
          <w:color w:val="040C28"/>
          <w:sz w:val="20"/>
          <w:szCs w:val="20"/>
        </w:rPr>
      </w:pPr>
    </w:p>
    <w:p w14:paraId="75302D0A" w14:textId="77777777" w:rsidR="00404568" w:rsidRDefault="00032CCB" w:rsidP="00D55275">
      <w:pPr>
        <w:jc w:val="both"/>
        <w:rPr>
          <w:rFonts w:ascii="Montserrat" w:hAnsi="Montserrat" w:cs="Arial"/>
          <w:color w:val="474747"/>
          <w:sz w:val="20"/>
          <w:szCs w:val="20"/>
          <w:shd w:val="clear" w:color="auto" w:fill="FFFFFF"/>
        </w:rPr>
      </w:pPr>
      <w:r w:rsidRPr="00032CCB">
        <w:rPr>
          <w:rFonts w:ascii="Montserrat" w:hAnsi="Montserrat" w:cs="Arial"/>
          <w:color w:val="040C28"/>
          <w:sz w:val="20"/>
          <w:szCs w:val="20"/>
        </w:rPr>
        <w:t>El mobiliario para la conservación de archivos, según la ley de archivos, debe garantizar la preservación y acceso a los documentos</w:t>
      </w:r>
      <w:r>
        <w:rPr>
          <w:rFonts w:ascii="Montserrat" w:hAnsi="Montserrat" w:cs="Arial"/>
          <w:color w:val="040C28"/>
          <w:sz w:val="20"/>
          <w:szCs w:val="20"/>
        </w:rPr>
        <w:t>.</w:t>
      </w:r>
      <w:r w:rsidR="00475374">
        <w:rPr>
          <w:rFonts w:ascii="Montserrat" w:hAnsi="Montserrat" w:cs="Arial"/>
          <w:color w:val="040C28"/>
          <w:sz w:val="20"/>
          <w:szCs w:val="20"/>
        </w:rPr>
        <w:t xml:space="preserve"> </w:t>
      </w:r>
      <w:r w:rsidR="006A686F" w:rsidRPr="006A686F">
        <w:rPr>
          <w:rFonts w:ascii="Montserrat" w:hAnsi="Montserrat" w:cs="Arial"/>
          <w:color w:val="040C28"/>
          <w:sz w:val="20"/>
          <w:szCs w:val="20"/>
        </w:rPr>
        <w:t>Los archivos nos permiten gestionar los documentos desde su nacimiento para preservar su valor y significado</w:t>
      </w:r>
      <w:r w:rsidR="006A686F" w:rsidRPr="006A686F">
        <w:rPr>
          <w:rFonts w:ascii="Montserrat" w:hAnsi="Montserrat" w:cs="Arial"/>
          <w:color w:val="474747"/>
          <w:sz w:val="20"/>
          <w:szCs w:val="20"/>
          <w:shd w:val="clear" w:color="auto" w:fill="FFFFFF"/>
        </w:rPr>
        <w:t xml:space="preserve">. </w:t>
      </w:r>
    </w:p>
    <w:p w14:paraId="3E1AD2B2" w14:textId="77777777" w:rsidR="00404568" w:rsidRDefault="00404568" w:rsidP="00D55275">
      <w:pPr>
        <w:jc w:val="both"/>
        <w:rPr>
          <w:rFonts w:ascii="Montserrat" w:hAnsi="Montserrat" w:cs="Arial"/>
          <w:color w:val="474747"/>
          <w:sz w:val="20"/>
          <w:szCs w:val="20"/>
          <w:shd w:val="clear" w:color="auto" w:fill="FFFFFF"/>
        </w:rPr>
      </w:pPr>
    </w:p>
    <w:p w14:paraId="6FD50443" w14:textId="543CDDEE" w:rsidR="006A686F" w:rsidRPr="00032CCB" w:rsidRDefault="006A686F" w:rsidP="00D55275">
      <w:pPr>
        <w:jc w:val="both"/>
        <w:rPr>
          <w:rFonts w:ascii="Montserrat" w:hAnsi="Montserrat" w:cs="Arial"/>
          <w:color w:val="040C28"/>
          <w:sz w:val="20"/>
          <w:szCs w:val="20"/>
        </w:rPr>
      </w:pPr>
      <w:r w:rsidRPr="006A686F">
        <w:rPr>
          <w:rFonts w:ascii="Montserrat" w:hAnsi="Montserrat" w:cs="Arial"/>
          <w:color w:val="474747"/>
          <w:sz w:val="20"/>
          <w:szCs w:val="20"/>
          <w:shd w:val="clear" w:color="auto" w:fill="FFFFFF"/>
        </w:rPr>
        <w:t>Los documentos son soportes confiables de nuestra información, garantizándonos seguridad y transparencia en las actuaciones administrativas</w:t>
      </w:r>
      <w:r>
        <w:rPr>
          <w:rFonts w:ascii="Montserrat" w:hAnsi="Montserrat" w:cs="Arial"/>
          <w:color w:val="474747"/>
          <w:sz w:val="20"/>
          <w:szCs w:val="20"/>
          <w:shd w:val="clear" w:color="auto" w:fill="FFFFFF"/>
        </w:rPr>
        <w:t xml:space="preserve">. </w:t>
      </w:r>
      <w:r w:rsidR="00032CCB">
        <w:rPr>
          <w:rFonts w:ascii="Montserrat" w:hAnsi="Montserrat" w:cs="Arial"/>
          <w:color w:val="474747"/>
          <w:sz w:val="20"/>
          <w:szCs w:val="20"/>
          <w:shd w:val="clear" w:color="auto" w:fill="FFFFFF"/>
        </w:rPr>
        <w:t>Asimismo,</w:t>
      </w:r>
      <w:r>
        <w:rPr>
          <w:rFonts w:ascii="Montserrat" w:hAnsi="Montserrat" w:cs="Arial"/>
          <w:color w:val="474747"/>
          <w:sz w:val="20"/>
          <w:szCs w:val="20"/>
          <w:shd w:val="clear" w:color="auto" w:fill="FFFFFF"/>
        </w:rPr>
        <w:t xml:space="preserve"> se hace referencia al Art. 13 de la Ley de Archivos del Estado de </w:t>
      </w:r>
      <w:r w:rsidRPr="00032CCB">
        <w:rPr>
          <w:rFonts w:ascii="Montserrat" w:hAnsi="Montserrat" w:cs="Arial"/>
          <w:color w:val="040C28"/>
          <w:sz w:val="20"/>
          <w:szCs w:val="20"/>
        </w:rPr>
        <w:t>Tabasco</w:t>
      </w:r>
      <w:r w:rsidR="00032CCB" w:rsidRPr="00032CCB">
        <w:rPr>
          <w:rFonts w:ascii="Montserrat" w:hAnsi="Montserrat" w:cs="Arial"/>
          <w:color w:val="040C28"/>
          <w:sz w:val="20"/>
          <w:szCs w:val="20"/>
        </w:rPr>
        <w:t>: se enfoca en la organización de los archivos públicos para asegurar la disponibilidad, localización, integridad y conservación de los documentos de archivo. Además, establece que los sujetos obligados deben contar con instrumentos de control y consulta archivística, manteniéndolos actualizados y disponibles, incluyendo un cuadro general de clasificación archivística, entre otros</w:t>
      </w:r>
      <w:r w:rsidR="00032CCB">
        <w:rPr>
          <w:rFonts w:ascii="Montserrat" w:hAnsi="Montserrat" w:cs="Arial"/>
          <w:color w:val="040C28"/>
          <w:sz w:val="20"/>
          <w:szCs w:val="20"/>
        </w:rPr>
        <w:t>.</w:t>
      </w:r>
    </w:p>
    <w:p w14:paraId="3AE307C1" w14:textId="5A1181EA" w:rsidR="003D36B6" w:rsidRPr="00DC26C9" w:rsidRDefault="00611121" w:rsidP="00D55275">
      <w:pPr>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 </w:t>
      </w:r>
    </w:p>
    <w:tbl>
      <w:tblPr>
        <w:tblW w:w="8784" w:type="dxa"/>
        <w:jc w:val="center"/>
        <w:tblCellMar>
          <w:left w:w="70" w:type="dxa"/>
          <w:right w:w="70" w:type="dxa"/>
        </w:tblCellMar>
        <w:tblLook w:val="04A0" w:firstRow="1" w:lastRow="0" w:firstColumn="1" w:lastColumn="0" w:noHBand="0" w:noVBand="1"/>
      </w:tblPr>
      <w:tblGrid>
        <w:gridCol w:w="905"/>
        <w:gridCol w:w="5272"/>
        <w:gridCol w:w="1528"/>
        <w:gridCol w:w="1079"/>
      </w:tblGrid>
      <w:tr w:rsidR="009711E0" w:rsidRPr="00F27B58" w14:paraId="0CB84208" w14:textId="77777777" w:rsidTr="00F27B58">
        <w:trPr>
          <w:trHeight w:val="648"/>
          <w:tblHeader/>
          <w:jc w:val="center"/>
        </w:trPr>
        <w:tc>
          <w:tcPr>
            <w:tcW w:w="905" w:type="dxa"/>
            <w:tcBorders>
              <w:top w:val="single" w:sz="4" w:space="0" w:color="auto"/>
              <w:left w:val="single" w:sz="4" w:space="0" w:color="auto"/>
              <w:bottom w:val="single" w:sz="4" w:space="0" w:color="auto"/>
              <w:right w:val="single" w:sz="4" w:space="0" w:color="auto"/>
            </w:tcBorders>
            <w:shd w:val="clear" w:color="000000" w:fill="990033"/>
            <w:vAlign w:val="center"/>
            <w:hideMark/>
          </w:tcPr>
          <w:p w14:paraId="40AB4863" w14:textId="5D3C91D0" w:rsidR="009711E0" w:rsidRPr="00F27B58" w:rsidRDefault="009711E0" w:rsidP="00D55275">
            <w:pPr>
              <w:jc w:val="center"/>
              <w:rPr>
                <w:rFonts w:ascii="Montserrat" w:eastAsia="Times New Roman" w:hAnsi="Montserrat" w:cs="Calibri"/>
                <w:b/>
                <w:bCs/>
                <w:color w:val="FFFFFF"/>
                <w:sz w:val="16"/>
                <w:szCs w:val="16"/>
                <w:lang w:val="es-MX" w:eastAsia="es-MX"/>
              </w:rPr>
            </w:pPr>
            <w:r w:rsidRPr="00F27B58">
              <w:rPr>
                <w:rFonts w:ascii="Montserrat" w:eastAsia="Times New Roman" w:hAnsi="Montserrat" w:cs="Calibri"/>
                <w:b/>
                <w:bCs/>
                <w:color w:val="FFFFFF"/>
                <w:sz w:val="16"/>
                <w:szCs w:val="16"/>
                <w:lang w:val="es-MX" w:eastAsia="es-MX"/>
              </w:rPr>
              <w:t>Lote</w:t>
            </w:r>
          </w:p>
        </w:tc>
        <w:tc>
          <w:tcPr>
            <w:tcW w:w="5272" w:type="dxa"/>
            <w:tcBorders>
              <w:top w:val="single" w:sz="4" w:space="0" w:color="auto"/>
              <w:left w:val="single" w:sz="4" w:space="0" w:color="auto"/>
              <w:bottom w:val="single" w:sz="4" w:space="0" w:color="auto"/>
              <w:right w:val="single" w:sz="4" w:space="0" w:color="auto"/>
            </w:tcBorders>
            <w:shd w:val="clear" w:color="000000" w:fill="990033"/>
            <w:vAlign w:val="center"/>
            <w:hideMark/>
          </w:tcPr>
          <w:p w14:paraId="02C96C29" w14:textId="77777777" w:rsidR="009711E0" w:rsidRPr="00F27B58" w:rsidRDefault="009711E0" w:rsidP="00D55275">
            <w:pPr>
              <w:jc w:val="center"/>
              <w:rPr>
                <w:rFonts w:ascii="Montserrat" w:eastAsia="Times New Roman" w:hAnsi="Montserrat" w:cs="Calibri"/>
                <w:b/>
                <w:bCs/>
                <w:color w:val="FFFFFF"/>
                <w:sz w:val="16"/>
                <w:szCs w:val="16"/>
                <w:lang w:val="es-MX" w:eastAsia="es-MX"/>
              </w:rPr>
            </w:pPr>
            <w:r w:rsidRPr="00F27B58">
              <w:rPr>
                <w:rFonts w:ascii="Montserrat" w:eastAsia="Times New Roman" w:hAnsi="Montserrat" w:cs="Calibri"/>
                <w:b/>
                <w:bCs/>
                <w:color w:val="FFFFFF"/>
                <w:sz w:val="16"/>
                <w:szCs w:val="16"/>
                <w:lang w:val="es-MX" w:eastAsia="es-MX"/>
              </w:rPr>
              <w:t>Descripción</w:t>
            </w:r>
          </w:p>
        </w:tc>
        <w:tc>
          <w:tcPr>
            <w:tcW w:w="1528" w:type="dxa"/>
            <w:tcBorders>
              <w:top w:val="single" w:sz="4" w:space="0" w:color="auto"/>
              <w:left w:val="single" w:sz="4" w:space="0" w:color="auto"/>
              <w:bottom w:val="single" w:sz="4" w:space="0" w:color="auto"/>
              <w:right w:val="single" w:sz="4" w:space="0" w:color="auto"/>
            </w:tcBorders>
            <w:shd w:val="clear" w:color="000000" w:fill="990033"/>
            <w:vAlign w:val="center"/>
            <w:hideMark/>
          </w:tcPr>
          <w:p w14:paraId="0447022B" w14:textId="77777777" w:rsidR="009711E0" w:rsidRPr="00F27B58" w:rsidRDefault="009711E0" w:rsidP="00D55275">
            <w:pPr>
              <w:jc w:val="center"/>
              <w:rPr>
                <w:rFonts w:ascii="Montserrat" w:eastAsia="Times New Roman" w:hAnsi="Montserrat" w:cs="Calibri"/>
                <w:b/>
                <w:bCs/>
                <w:color w:val="FFFFFF"/>
                <w:sz w:val="16"/>
                <w:szCs w:val="16"/>
                <w:lang w:val="es-MX" w:eastAsia="es-MX"/>
              </w:rPr>
            </w:pPr>
            <w:r w:rsidRPr="00F27B58">
              <w:rPr>
                <w:rFonts w:ascii="Montserrat" w:eastAsia="Times New Roman" w:hAnsi="Montserrat" w:cs="Calibri"/>
                <w:b/>
                <w:bCs/>
                <w:color w:val="FFFFFF"/>
                <w:sz w:val="16"/>
                <w:szCs w:val="16"/>
                <w:lang w:val="es-MX" w:eastAsia="es-MX"/>
              </w:rPr>
              <w:t>Presentación</w:t>
            </w:r>
          </w:p>
        </w:tc>
        <w:tc>
          <w:tcPr>
            <w:tcW w:w="1079" w:type="dxa"/>
            <w:tcBorders>
              <w:top w:val="single" w:sz="4" w:space="0" w:color="auto"/>
              <w:left w:val="single" w:sz="4" w:space="0" w:color="auto"/>
              <w:bottom w:val="single" w:sz="4" w:space="0" w:color="auto"/>
              <w:right w:val="single" w:sz="4" w:space="0" w:color="auto"/>
            </w:tcBorders>
            <w:shd w:val="clear" w:color="000000" w:fill="990033"/>
            <w:vAlign w:val="center"/>
            <w:hideMark/>
          </w:tcPr>
          <w:p w14:paraId="332AD19D" w14:textId="77777777" w:rsidR="009711E0" w:rsidRPr="00F27B58" w:rsidRDefault="009711E0" w:rsidP="00D55275">
            <w:pPr>
              <w:jc w:val="center"/>
              <w:rPr>
                <w:rFonts w:ascii="Montserrat" w:eastAsia="Times New Roman" w:hAnsi="Montserrat" w:cs="Calibri"/>
                <w:b/>
                <w:bCs/>
                <w:color w:val="FFFFFF"/>
                <w:sz w:val="16"/>
                <w:szCs w:val="16"/>
                <w:lang w:val="es-MX" w:eastAsia="es-MX"/>
              </w:rPr>
            </w:pPr>
            <w:r w:rsidRPr="00F27B58">
              <w:rPr>
                <w:rFonts w:ascii="Montserrat" w:eastAsia="Times New Roman" w:hAnsi="Montserrat" w:cs="Calibri"/>
                <w:b/>
                <w:bCs/>
                <w:color w:val="FFFFFF"/>
                <w:sz w:val="16"/>
                <w:szCs w:val="16"/>
                <w:lang w:val="es-MX" w:eastAsia="es-MX"/>
              </w:rPr>
              <w:t>Cantidad</w:t>
            </w:r>
          </w:p>
        </w:tc>
      </w:tr>
      <w:tr w:rsidR="00277D69" w:rsidRPr="00F27B58" w14:paraId="38777002" w14:textId="77777777" w:rsidTr="00277D69">
        <w:trPr>
          <w:trHeight w:val="324"/>
          <w:jc w:val="center"/>
        </w:trPr>
        <w:tc>
          <w:tcPr>
            <w:tcW w:w="905" w:type="dxa"/>
            <w:tcBorders>
              <w:top w:val="nil"/>
              <w:left w:val="single" w:sz="4" w:space="0" w:color="auto"/>
              <w:bottom w:val="single" w:sz="4" w:space="0" w:color="auto"/>
              <w:right w:val="single" w:sz="4" w:space="0" w:color="auto"/>
            </w:tcBorders>
            <w:noWrap/>
            <w:vAlign w:val="center"/>
            <w:hideMark/>
          </w:tcPr>
          <w:p w14:paraId="13C9D482" w14:textId="77777777" w:rsidR="00277D69" w:rsidRPr="00F27B58" w:rsidRDefault="00277D69" w:rsidP="00D55275">
            <w:pPr>
              <w:jc w:val="center"/>
              <w:rPr>
                <w:rFonts w:ascii="Montserrat" w:eastAsia="Times New Roman" w:hAnsi="Montserrat" w:cs="Calibri"/>
                <w:color w:val="000000"/>
                <w:sz w:val="16"/>
                <w:szCs w:val="16"/>
                <w:lang w:val="es-MX" w:eastAsia="es-MX"/>
              </w:rPr>
            </w:pPr>
            <w:r w:rsidRPr="00F27B58">
              <w:rPr>
                <w:rFonts w:ascii="Montserrat" w:eastAsia="Times New Roman" w:hAnsi="Montserrat" w:cs="Calibri"/>
                <w:color w:val="000000"/>
                <w:sz w:val="16"/>
                <w:szCs w:val="16"/>
                <w:lang w:val="es-MX" w:eastAsia="es-MX"/>
              </w:rPr>
              <w:t>1</w:t>
            </w:r>
          </w:p>
        </w:tc>
        <w:tc>
          <w:tcPr>
            <w:tcW w:w="5272" w:type="dxa"/>
            <w:tcBorders>
              <w:top w:val="single" w:sz="4" w:space="0" w:color="auto"/>
              <w:left w:val="single" w:sz="4" w:space="0" w:color="auto"/>
              <w:bottom w:val="single" w:sz="4" w:space="0" w:color="auto"/>
              <w:right w:val="single" w:sz="4" w:space="0" w:color="auto"/>
            </w:tcBorders>
            <w:vAlign w:val="bottom"/>
            <w:hideMark/>
          </w:tcPr>
          <w:p w14:paraId="76838425" w14:textId="0CD35ED8" w:rsidR="00277D69" w:rsidRPr="00F27B58" w:rsidRDefault="00277D69" w:rsidP="00D55275">
            <w:pPr>
              <w:rPr>
                <w:rFonts w:ascii="Montserrat" w:eastAsia="Times New Roman" w:hAnsi="Montserrat" w:cs="Calibri"/>
                <w:color w:val="000000"/>
                <w:sz w:val="16"/>
                <w:szCs w:val="16"/>
                <w:lang w:val="es-MX" w:eastAsia="es-MX"/>
              </w:rPr>
            </w:pPr>
            <w:r w:rsidRPr="00F27B58">
              <w:rPr>
                <w:rFonts w:ascii="Montserrat" w:hAnsi="Montserrat" w:cs="Calibri"/>
                <w:color w:val="000000"/>
                <w:sz w:val="16"/>
                <w:szCs w:val="16"/>
              </w:rPr>
              <w:t>Estantería de acero de uso rudo (69X30X84")</w:t>
            </w:r>
            <w:r w:rsidRPr="00F27B58">
              <w:rPr>
                <w:rFonts w:ascii="Montserrat" w:hAnsi="Montserrat" w:cs="Calibri"/>
                <w:color w:val="000000"/>
                <w:sz w:val="16"/>
                <w:szCs w:val="16"/>
              </w:rPr>
              <w:br/>
              <w:t>Rack para almacenamiento de archivos - 69X30X84") 175X76X213 cm</w:t>
            </w:r>
            <w:r w:rsidRPr="00F27B58">
              <w:rPr>
                <w:rFonts w:ascii="Montserrat" w:hAnsi="Montserrat" w:cs="Calibri"/>
                <w:color w:val="000000"/>
                <w:sz w:val="16"/>
                <w:szCs w:val="16"/>
              </w:rPr>
              <w:br/>
              <w:t>Diseñado específicamente para cajas de archivos.</w:t>
            </w:r>
            <w:r w:rsidRPr="00F27B58">
              <w:rPr>
                <w:rFonts w:ascii="Montserrat" w:hAnsi="Montserrat" w:cs="Calibri"/>
                <w:color w:val="000000"/>
                <w:sz w:val="16"/>
                <w:szCs w:val="16"/>
              </w:rPr>
              <w:br/>
              <w:t xml:space="preserve">Ensamble sin pernos fácil y rápido. Las repisas se </w:t>
            </w:r>
            <w:r w:rsidR="00D55275" w:rsidRPr="00F27B58">
              <w:rPr>
                <w:rFonts w:ascii="Montserrat" w:hAnsi="Montserrat" w:cs="Calibri"/>
                <w:color w:val="000000"/>
                <w:sz w:val="16"/>
                <w:szCs w:val="16"/>
              </w:rPr>
              <w:t>colocan</w:t>
            </w:r>
            <w:r w:rsidRPr="00F27B58">
              <w:rPr>
                <w:rFonts w:ascii="Montserrat" w:hAnsi="Montserrat" w:cs="Calibri"/>
                <w:color w:val="000000"/>
                <w:sz w:val="16"/>
                <w:szCs w:val="16"/>
              </w:rPr>
              <w:t xml:space="preserve"> a presión y se ajustan en </w:t>
            </w:r>
            <w:r w:rsidR="00D55275" w:rsidRPr="00F27B58">
              <w:rPr>
                <w:rFonts w:ascii="Montserrat" w:hAnsi="Montserrat" w:cs="Calibri"/>
                <w:color w:val="000000"/>
                <w:sz w:val="16"/>
                <w:szCs w:val="16"/>
              </w:rPr>
              <w:t>incrementos</w:t>
            </w:r>
            <w:r w:rsidRPr="00F27B58">
              <w:rPr>
                <w:rFonts w:ascii="Montserrat" w:hAnsi="Montserrat" w:cs="Calibri"/>
                <w:color w:val="000000"/>
                <w:sz w:val="16"/>
                <w:szCs w:val="16"/>
              </w:rPr>
              <w:t xml:space="preserve"> de 1 1/2". Incluye 4 soportes de repisa y tablas de aglomerado de 5/8" lisas y </w:t>
            </w:r>
            <w:r w:rsidRPr="00F27B58">
              <w:rPr>
                <w:rFonts w:ascii="Montserrat" w:hAnsi="Montserrat" w:cs="Calibri"/>
                <w:color w:val="000000"/>
                <w:sz w:val="16"/>
                <w:szCs w:val="16"/>
              </w:rPr>
              <w:lastRenderedPageBreak/>
              <w:t xml:space="preserve">sólidas. Rack para almacenamiento de 30" de profundidad - almacene dos filas de caja </w:t>
            </w:r>
          </w:p>
        </w:tc>
        <w:tc>
          <w:tcPr>
            <w:tcW w:w="15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71856A" w14:textId="77777777" w:rsidR="00277D69" w:rsidRPr="00F27B58" w:rsidRDefault="00277D69" w:rsidP="00D55275">
            <w:pPr>
              <w:jc w:val="center"/>
              <w:rPr>
                <w:rFonts w:ascii="Montserrat" w:eastAsia="Times New Roman" w:hAnsi="Montserrat" w:cs="Calibri"/>
                <w:color w:val="000000"/>
                <w:sz w:val="16"/>
                <w:szCs w:val="16"/>
                <w:lang w:val="es-MX" w:eastAsia="es-MX"/>
              </w:rPr>
            </w:pPr>
            <w:r w:rsidRPr="00F27B58">
              <w:rPr>
                <w:rFonts w:ascii="Montserrat" w:eastAsia="Times New Roman" w:hAnsi="Montserrat" w:cs="Calibri"/>
                <w:color w:val="000000"/>
                <w:sz w:val="16"/>
                <w:szCs w:val="16"/>
                <w:lang w:val="es-MX" w:eastAsia="es-MX"/>
              </w:rPr>
              <w:lastRenderedPageBreak/>
              <w:t>PIEZA</w:t>
            </w:r>
          </w:p>
        </w:tc>
        <w:tc>
          <w:tcPr>
            <w:tcW w:w="1079" w:type="dxa"/>
            <w:tcBorders>
              <w:top w:val="single" w:sz="4" w:space="0" w:color="auto"/>
              <w:left w:val="single" w:sz="4" w:space="0" w:color="auto"/>
              <w:bottom w:val="single" w:sz="4" w:space="0" w:color="auto"/>
              <w:right w:val="single" w:sz="4" w:space="0" w:color="auto"/>
            </w:tcBorders>
            <w:vAlign w:val="center"/>
            <w:hideMark/>
          </w:tcPr>
          <w:p w14:paraId="541804A7" w14:textId="77777777" w:rsidR="00277D69" w:rsidRPr="00F27B58" w:rsidRDefault="00277D69" w:rsidP="00D55275">
            <w:pPr>
              <w:jc w:val="center"/>
              <w:rPr>
                <w:rFonts w:ascii="Montserrat" w:eastAsia="Times New Roman" w:hAnsi="Montserrat" w:cs="Calibri"/>
                <w:color w:val="000000"/>
                <w:sz w:val="16"/>
                <w:szCs w:val="16"/>
                <w:lang w:val="es-MX" w:eastAsia="es-MX"/>
              </w:rPr>
            </w:pPr>
            <w:r w:rsidRPr="00F27B58">
              <w:rPr>
                <w:rFonts w:ascii="Montserrat" w:eastAsia="Times New Roman" w:hAnsi="Montserrat" w:cs="Calibri"/>
                <w:color w:val="000000"/>
                <w:sz w:val="16"/>
                <w:szCs w:val="16"/>
                <w:lang w:val="es-MX" w:eastAsia="es-MX"/>
              </w:rPr>
              <w:t>256</w:t>
            </w:r>
          </w:p>
        </w:tc>
      </w:tr>
      <w:tr w:rsidR="00277D69" w:rsidRPr="00F27B58" w14:paraId="04B3CB85" w14:textId="77777777" w:rsidTr="00277D69">
        <w:trPr>
          <w:trHeight w:val="324"/>
          <w:jc w:val="center"/>
        </w:trPr>
        <w:tc>
          <w:tcPr>
            <w:tcW w:w="905" w:type="dxa"/>
            <w:tcBorders>
              <w:top w:val="nil"/>
              <w:left w:val="single" w:sz="4" w:space="0" w:color="auto"/>
              <w:bottom w:val="single" w:sz="4" w:space="0" w:color="auto"/>
              <w:right w:val="single" w:sz="4" w:space="0" w:color="auto"/>
            </w:tcBorders>
            <w:noWrap/>
            <w:vAlign w:val="center"/>
            <w:hideMark/>
          </w:tcPr>
          <w:p w14:paraId="5910C16F" w14:textId="77777777" w:rsidR="00277D69" w:rsidRPr="00F27B58" w:rsidRDefault="00277D69" w:rsidP="00D55275">
            <w:pPr>
              <w:jc w:val="center"/>
              <w:rPr>
                <w:rFonts w:ascii="Montserrat" w:eastAsia="Times New Roman" w:hAnsi="Montserrat" w:cs="Calibri"/>
                <w:color w:val="000000"/>
                <w:sz w:val="16"/>
                <w:szCs w:val="16"/>
                <w:lang w:val="es-MX" w:eastAsia="es-MX"/>
              </w:rPr>
            </w:pPr>
            <w:r w:rsidRPr="00F27B58">
              <w:rPr>
                <w:rFonts w:ascii="Montserrat" w:eastAsia="Times New Roman" w:hAnsi="Montserrat" w:cs="Calibri"/>
                <w:color w:val="000000"/>
                <w:sz w:val="16"/>
                <w:szCs w:val="16"/>
                <w:lang w:val="es-MX" w:eastAsia="es-MX"/>
              </w:rPr>
              <w:t>2</w:t>
            </w:r>
          </w:p>
        </w:tc>
        <w:tc>
          <w:tcPr>
            <w:tcW w:w="5272" w:type="dxa"/>
            <w:tcBorders>
              <w:top w:val="single" w:sz="4" w:space="0" w:color="auto"/>
              <w:left w:val="single" w:sz="4" w:space="0" w:color="auto"/>
              <w:bottom w:val="single" w:sz="4" w:space="0" w:color="auto"/>
              <w:right w:val="single" w:sz="4" w:space="0" w:color="auto"/>
            </w:tcBorders>
            <w:vAlign w:val="bottom"/>
            <w:hideMark/>
          </w:tcPr>
          <w:p w14:paraId="24146C8E" w14:textId="24E06C6F" w:rsidR="00277D69" w:rsidRPr="00F27B58" w:rsidRDefault="00277D69" w:rsidP="00D55275">
            <w:pPr>
              <w:rPr>
                <w:rFonts w:ascii="Montserrat" w:eastAsia="Times New Roman" w:hAnsi="Montserrat" w:cs="Calibri"/>
                <w:color w:val="000000"/>
                <w:sz w:val="16"/>
                <w:szCs w:val="16"/>
                <w:lang w:val="es-MX" w:eastAsia="es-MX"/>
              </w:rPr>
            </w:pPr>
            <w:r w:rsidRPr="00F27B58">
              <w:rPr>
                <w:rFonts w:ascii="Montserrat" w:hAnsi="Montserrat" w:cs="Calibri"/>
                <w:color w:val="000000"/>
                <w:sz w:val="16"/>
                <w:szCs w:val="16"/>
              </w:rPr>
              <w:t>Archiveros metálicos verticales (oficio con 4 cajones)</w:t>
            </w:r>
            <w:r w:rsidRPr="00F27B58">
              <w:rPr>
                <w:rFonts w:ascii="Montserrat" w:hAnsi="Montserrat" w:cs="Calibri"/>
                <w:color w:val="000000"/>
                <w:sz w:val="16"/>
                <w:szCs w:val="16"/>
              </w:rPr>
              <w:br/>
              <w:t>Archivero vertical - Oficio, 4 cajones, negro</w:t>
            </w:r>
            <w:r w:rsidRPr="00F27B58">
              <w:rPr>
                <w:rFonts w:ascii="Montserrat" w:hAnsi="Montserrat" w:cs="Calibri"/>
                <w:color w:val="000000"/>
                <w:sz w:val="16"/>
                <w:szCs w:val="16"/>
              </w:rPr>
              <w:br/>
              <w:t xml:space="preserve">acceso fácil a documentos importantes. Sostiene archivos y papeles de 8 1/4 X 14", cajones de extensión completa de chapa. Incluye dos llaves, paredes laterales altas para </w:t>
            </w:r>
            <w:r w:rsidR="00D55275" w:rsidRPr="00F27B58">
              <w:rPr>
                <w:rFonts w:ascii="Montserrat" w:hAnsi="Montserrat" w:cs="Calibri"/>
                <w:color w:val="000000"/>
                <w:sz w:val="16"/>
                <w:szCs w:val="16"/>
              </w:rPr>
              <w:t>folders</w:t>
            </w:r>
            <w:r w:rsidRPr="00F27B58">
              <w:rPr>
                <w:rFonts w:ascii="Montserrat" w:hAnsi="Montserrat" w:cs="Calibri"/>
                <w:color w:val="000000"/>
                <w:sz w:val="16"/>
                <w:szCs w:val="16"/>
              </w:rPr>
              <w:t xml:space="preserve"> colgantes. Con seguro para impedir que se abra accidentalmente</w:t>
            </w:r>
          </w:p>
        </w:tc>
        <w:tc>
          <w:tcPr>
            <w:tcW w:w="15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955B54" w14:textId="77777777" w:rsidR="00277D69" w:rsidRPr="00F27B58" w:rsidRDefault="00277D69" w:rsidP="00D55275">
            <w:pPr>
              <w:jc w:val="center"/>
              <w:rPr>
                <w:rFonts w:ascii="Montserrat" w:eastAsia="Times New Roman" w:hAnsi="Montserrat" w:cs="Calibri"/>
                <w:color w:val="000000"/>
                <w:sz w:val="16"/>
                <w:szCs w:val="16"/>
                <w:lang w:val="es-MX" w:eastAsia="es-MX"/>
              </w:rPr>
            </w:pPr>
            <w:r w:rsidRPr="00F27B58">
              <w:rPr>
                <w:rFonts w:ascii="Montserrat" w:eastAsia="Times New Roman" w:hAnsi="Montserrat" w:cs="Calibri"/>
                <w:color w:val="000000"/>
                <w:sz w:val="16"/>
                <w:szCs w:val="16"/>
                <w:lang w:val="es-MX" w:eastAsia="es-MX"/>
              </w:rPr>
              <w:t>PIEZA</w:t>
            </w:r>
          </w:p>
        </w:tc>
        <w:tc>
          <w:tcPr>
            <w:tcW w:w="1079" w:type="dxa"/>
            <w:tcBorders>
              <w:top w:val="single" w:sz="4" w:space="0" w:color="auto"/>
              <w:left w:val="single" w:sz="4" w:space="0" w:color="auto"/>
              <w:bottom w:val="single" w:sz="4" w:space="0" w:color="auto"/>
              <w:right w:val="single" w:sz="4" w:space="0" w:color="auto"/>
            </w:tcBorders>
            <w:vAlign w:val="center"/>
            <w:hideMark/>
          </w:tcPr>
          <w:p w14:paraId="02DD73E5" w14:textId="77777777" w:rsidR="00277D69" w:rsidRPr="00F27B58" w:rsidRDefault="00277D69" w:rsidP="00D55275">
            <w:pPr>
              <w:jc w:val="center"/>
              <w:rPr>
                <w:rFonts w:ascii="Montserrat" w:eastAsia="Times New Roman" w:hAnsi="Montserrat" w:cs="Calibri"/>
                <w:color w:val="000000"/>
                <w:sz w:val="16"/>
                <w:szCs w:val="16"/>
                <w:lang w:val="es-MX" w:eastAsia="es-MX"/>
              </w:rPr>
            </w:pPr>
            <w:r w:rsidRPr="00F27B58">
              <w:rPr>
                <w:rFonts w:ascii="Montserrat" w:eastAsia="Times New Roman" w:hAnsi="Montserrat" w:cs="Calibri"/>
                <w:color w:val="000000"/>
                <w:sz w:val="16"/>
                <w:szCs w:val="16"/>
                <w:lang w:val="es-MX" w:eastAsia="es-MX"/>
              </w:rPr>
              <w:t>5</w:t>
            </w:r>
          </w:p>
        </w:tc>
      </w:tr>
      <w:tr w:rsidR="00277D69" w:rsidRPr="00F27B58" w14:paraId="139B4263" w14:textId="77777777" w:rsidTr="00277D69">
        <w:trPr>
          <w:trHeight w:val="324"/>
          <w:jc w:val="center"/>
        </w:trPr>
        <w:tc>
          <w:tcPr>
            <w:tcW w:w="905" w:type="dxa"/>
            <w:tcBorders>
              <w:top w:val="nil"/>
              <w:left w:val="single" w:sz="4" w:space="0" w:color="auto"/>
              <w:bottom w:val="single" w:sz="4" w:space="0" w:color="auto"/>
              <w:right w:val="single" w:sz="4" w:space="0" w:color="auto"/>
            </w:tcBorders>
            <w:noWrap/>
            <w:vAlign w:val="center"/>
            <w:hideMark/>
          </w:tcPr>
          <w:p w14:paraId="0093710F" w14:textId="77777777" w:rsidR="00277D69" w:rsidRPr="00F27B58" w:rsidRDefault="00277D69" w:rsidP="00D55275">
            <w:pPr>
              <w:jc w:val="center"/>
              <w:rPr>
                <w:rFonts w:ascii="Montserrat" w:eastAsia="Times New Roman" w:hAnsi="Montserrat" w:cs="Calibri"/>
                <w:color w:val="000000"/>
                <w:sz w:val="16"/>
                <w:szCs w:val="16"/>
                <w:lang w:val="es-MX" w:eastAsia="es-MX"/>
              </w:rPr>
            </w:pPr>
            <w:r w:rsidRPr="00F27B58">
              <w:rPr>
                <w:rFonts w:ascii="Montserrat" w:eastAsia="Times New Roman" w:hAnsi="Montserrat" w:cs="Calibri"/>
                <w:color w:val="000000"/>
                <w:sz w:val="16"/>
                <w:szCs w:val="16"/>
                <w:lang w:val="es-MX" w:eastAsia="es-MX"/>
              </w:rPr>
              <w:t>3</w:t>
            </w:r>
          </w:p>
        </w:tc>
        <w:tc>
          <w:tcPr>
            <w:tcW w:w="5272" w:type="dxa"/>
            <w:tcBorders>
              <w:top w:val="single" w:sz="4" w:space="0" w:color="auto"/>
              <w:left w:val="single" w:sz="4" w:space="0" w:color="auto"/>
              <w:bottom w:val="single" w:sz="4" w:space="0" w:color="auto"/>
              <w:right w:val="single" w:sz="4" w:space="0" w:color="auto"/>
            </w:tcBorders>
            <w:vAlign w:val="bottom"/>
            <w:hideMark/>
          </w:tcPr>
          <w:p w14:paraId="439849D9" w14:textId="10C6F78D" w:rsidR="00277D69" w:rsidRPr="00F27B58" w:rsidRDefault="00277D69" w:rsidP="00D55275">
            <w:pPr>
              <w:rPr>
                <w:rFonts w:ascii="Montserrat" w:eastAsia="Times New Roman" w:hAnsi="Montserrat" w:cs="Calibri"/>
                <w:color w:val="000000"/>
                <w:sz w:val="16"/>
                <w:szCs w:val="16"/>
                <w:lang w:val="es-MX" w:eastAsia="es-MX"/>
              </w:rPr>
            </w:pPr>
            <w:r w:rsidRPr="00F27B58">
              <w:rPr>
                <w:rFonts w:ascii="Montserrat" w:hAnsi="Montserrat" w:cs="Calibri"/>
                <w:color w:val="000000"/>
                <w:sz w:val="16"/>
                <w:szCs w:val="16"/>
              </w:rPr>
              <w:t>MESA DE TRABAJO 96X36 "</w:t>
            </w:r>
            <w:r w:rsidRPr="00F27B58">
              <w:rPr>
                <w:rFonts w:ascii="Montserrat" w:hAnsi="Montserrat" w:cs="Calibri"/>
                <w:color w:val="000000"/>
                <w:sz w:val="16"/>
                <w:szCs w:val="16"/>
              </w:rPr>
              <w:br/>
              <w:t xml:space="preserve">Mesa de trabajo 96X36", cubierta de acero de 1 1/2" de grosor con bordes cuadrados. No incluye accesorios. Soportan hasta 500 </w:t>
            </w:r>
            <w:proofErr w:type="spellStart"/>
            <w:r w:rsidRPr="00F27B58">
              <w:rPr>
                <w:rFonts w:ascii="Montserrat" w:hAnsi="Montserrat" w:cs="Calibri"/>
                <w:color w:val="000000"/>
                <w:sz w:val="16"/>
                <w:szCs w:val="16"/>
              </w:rPr>
              <w:t>lbs</w:t>
            </w:r>
            <w:proofErr w:type="spellEnd"/>
            <w:r w:rsidRPr="00F27B58">
              <w:rPr>
                <w:rFonts w:ascii="Montserrat" w:hAnsi="Montserrat" w:cs="Calibri"/>
                <w:color w:val="000000"/>
                <w:sz w:val="16"/>
                <w:szCs w:val="16"/>
              </w:rPr>
              <w:t>. Repisa inferior de 14" para almacenamiento adicional, Patas de acero ajustables de 30 a 37" en incrementos de 1 1/2"</w:t>
            </w:r>
          </w:p>
        </w:tc>
        <w:tc>
          <w:tcPr>
            <w:tcW w:w="15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55EE46" w14:textId="77777777" w:rsidR="00277D69" w:rsidRPr="00F27B58" w:rsidRDefault="00277D69" w:rsidP="00D55275">
            <w:pPr>
              <w:jc w:val="center"/>
              <w:rPr>
                <w:rFonts w:ascii="Montserrat" w:eastAsia="Times New Roman" w:hAnsi="Montserrat" w:cs="Calibri"/>
                <w:color w:val="000000"/>
                <w:sz w:val="16"/>
                <w:szCs w:val="16"/>
                <w:lang w:val="es-MX" w:eastAsia="es-MX"/>
              </w:rPr>
            </w:pPr>
            <w:r w:rsidRPr="00F27B58">
              <w:rPr>
                <w:rFonts w:ascii="Montserrat" w:eastAsia="Times New Roman" w:hAnsi="Montserrat" w:cs="Calibri"/>
                <w:color w:val="000000"/>
                <w:sz w:val="16"/>
                <w:szCs w:val="16"/>
                <w:lang w:val="es-MX" w:eastAsia="es-MX"/>
              </w:rPr>
              <w:t>PIEZA</w:t>
            </w:r>
          </w:p>
        </w:tc>
        <w:tc>
          <w:tcPr>
            <w:tcW w:w="1079" w:type="dxa"/>
            <w:tcBorders>
              <w:top w:val="single" w:sz="4" w:space="0" w:color="auto"/>
              <w:left w:val="single" w:sz="4" w:space="0" w:color="auto"/>
              <w:bottom w:val="single" w:sz="4" w:space="0" w:color="auto"/>
              <w:right w:val="single" w:sz="4" w:space="0" w:color="auto"/>
            </w:tcBorders>
            <w:vAlign w:val="center"/>
            <w:hideMark/>
          </w:tcPr>
          <w:p w14:paraId="2FA2CCE5" w14:textId="77777777" w:rsidR="00277D69" w:rsidRPr="00F27B58" w:rsidRDefault="00277D69" w:rsidP="00D55275">
            <w:pPr>
              <w:jc w:val="center"/>
              <w:rPr>
                <w:rFonts w:ascii="Montserrat" w:eastAsia="Times New Roman" w:hAnsi="Montserrat" w:cs="Calibri"/>
                <w:color w:val="000000"/>
                <w:sz w:val="16"/>
                <w:szCs w:val="16"/>
                <w:lang w:val="es-MX" w:eastAsia="es-MX"/>
              </w:rPr>
            </w:pPr>
            <w:r w:rsidRPr="00F27B58">
              <w:rPr>
                <w:rFonts w:ascii="Montserrat" w:eastAsia="Times New Roman" w:hAnsi="Montserrat" w:cs="Calibri"/>
                <w:color w:val="000000"/>
                <w:sz w:val="16"/>
                <w:szCs w:val="16"/>
                <w:lang w:val="es-MX" w:eastAsia="es-MX"/>
              </w:rPr>
              <w:t>5</w:t>
            </w:r>
          </w:p>
        </w:tc>
      </w:tr>
      <w:tr w:rsidR="00277D69" w:rsidRPr="00F27B58" w14:paraId="37D4EE74" w14:textId="77777777" w:rsidTr="00277D69">
        <w:trPr>
          <w:trHeight w:val="324"/>
          <w:jc w:val="center"/>
        </w:trPr>
        <w:tc>
          <w:tcPr>
            <w:tcW w:w="905" w:type="dxa"/>
            <w:tcBorders>
              <w:top w:val="nil"/>
              <w:left w:val="single" w:sz="4" w:space="0" w:color="auto"/>
              <w:bottom w:val="single" w:sz="4" w:space="0" w:color="auto"/>
              <w:right w:val="single" w:sz="4" w:space="0" w:color="auto"/>
            </w:tcBorders>
            <w:noWrap/>
            <w:vAlign w:val="center"/>
            <w:hideMark/>
          </w:tcPr>
          <w:p w14:paraId="464E9799" w14:textId="77777777" w:rsidR="00277D69" w:rsidRPr="00F27B58" w:rsidRDefault="00277D69" w:rsidP="00D55275">
            <w:pPr>
              <w:jc w:val="center"/>
              <w:rPr>
                <w:rFonts w:ascii="Montserrat" w:eastAsia="Times New Roman" w:hAnsi="Montserrat" w:cs="Calibri"/>
                <w:color w:val="000000"/>
                <w:sz w:val="16"/>
                <w:szCs w:val="16"/>
                <w:lang w:val="es-MX" w:eastAsia="es-MX"/>
              </w:rPr>
            </w:pPr>
            <w:r w:rsidRPr="00F27B58">
              <w:rPr>
                <w:rFonts w:ascii="Montserrat" w:eastAsia="Times New Roman" w:hAnsi="Montserrat" w:cs="Calibri"/>
                <w:color w:val="000000"/>
                <w:sz w:val="16"/>
                <w:szCs w:val="16"/>
                <w:lang w:val="es-MX" w:eastAsia="es-MX"/>
              </w:rPr>
              <w:t>4</w:t>
            </w:r>
          </w:p>
        </w:tc>
        <w:tc>
          <w:tcPr>
            <w:tcW w:w="5272" w:type="dxa"/>
            <w:tcBorders>
              <w:top w:val="single" w:sz="4" w:space="0" w:color="auto"/>
              <w:left w:val="single" w:sz="4" w:space="0" w:color="auto"/>
              <w:bottom w:val="single" w:sz="4" w:space="0" w:color="auto"/>
              <w:right w:val="single" w:sz="4" w:space="0" w:color="auto"/>
            </w:tcBorders>
            <w:vAlign w:val="bottom"/>
            <w:hideMark/>
          </w:tcPr>
          <w:p w14:paraId="26D07230" w14:textId="551768BB" w:rsidR="00277D69" w:rsidRPr="00F27B58" w:rsidRDefault="00277D69" w:rsidP="00D55275">
            <w:pPr>
              <w:rPr>
                <w:rFonts w:ascii="Montserrat" w:eastAsia="Times New Roman" w:hAnsi="Montserrat" w:cs="Calibri"/>
                <w:color w:val="000000"/>
                <w:sz w:val="16"/>
                <w:szCs w:val="16"/>
                <w:lang w:val="es-MX" w:eastAsia="es-MX"/>
              </w:rPr>
            </w:pPr>
            <w:r w:rsidRPr="00F27B58">
              <w:rPr>
                <w:rFonts w:ascii="Montserrat" w:hAnsi="Montserrat" w:cs="Calibri"/>
                <w:color w:val="000000"/>
                <w:sz w:val="16"/>
                <w:szCs w:val="16"/>
              </w:rPr>
              <w:t>Carros organizadores de archivo (42X23x38")</w:t>
            </w:r>
            <w:r w:rsidRPr="00F27B58">
              <w:rPr>
                <w:rFonts w:ascii="Montserrat" w:hAnsi="Montserrat" w:cs="Calibri"/>
                <w:color w:val="000000"/>
                <w:sz w:val="16"/>
                <w:szCs w:val="16"/>
              </w:rPr>
              <w:br/>
              <w:t>Carrito para correo  - 42X23X38"</w:t>
            </w:r>
            <w:r w:rsidRPr="00F27B58">
              <w:rPr>
                <w:rFonts w:ascii="Montserrat" w:hAnsi="Montserrat" w:cs="Calibri"/>
                <w:color w:val="000000"/>
                <w:sz w:val="16"/>
                <w:szCs w:val="16"/>
              </w:rPr>
              <w:br/>
              <w:t xml:space="preserve">Agiliza la entrega de correo y paquetes pequeños en la oficina, 2 canastas removibles para clasificar y cargar, capacidad de </w:t>
            </w:r>
            <w:r w:rsidR="00D55275" w:rsidRPr="00F27B58">
              <w:rPr>
                <w:rFonts w:ascii="Montserrat" w:hAnsi="Montserrat" w:cs="Calibri"/>
                <w:color w:val="000000"/>
                <w:sz w:val="16"/>
                <w:szCs w:val="16"/>
              </w:rPr>
              <w:t>folders</w:t>
            </w:r>
            <w:r w:rsidRPr="00F27B58">
              <w:rPr>
                <w:rFonts w:ascii="Montserrat" w:hAnsi="Montserrat" w:cs="Calibri"/>
                <w:color w:val="000000"/>
                <w:sz w:val="16"/>
                <w:szCs w:val="16"/>
              </w:rPr>
              <w:t xml:space="preserve"> - 100 a 120 tamaño carta u oficio.</w:t>
            </w:r>
            <w:r w:rsidRPr="00F27B58">
              <w:rPr>
                <w:rFonts w:ascii="Montserrat" w:hAnsi="Montserrat" w:cs="Calibri"/>
                <w:color w:val="000000"/>
                <w:sz w:val="16"/>
                <w:szCs w:val="16"/>
              </w:rPr>
              <w:br/>
              <w:t xml:space="preserve">Llantas posteriores </w:t>
            </w:r>
            <w:proofErr w:type="spellStart"/>
            <w:r w:rsidRPr="00F27B58">
              <w:rPr>
                <w:rFonts w:ascii="Montserrat" w:hAnsi="Montserrat" w:cs="Calibri"/>
                <w:color w:val="000000"/>
                <w:sz w:val="16"/>
                <w:szCs w:val="16"/>
              </w:rPr>
              <w:t>semineumáticas</w:t>
            </w:r>
            <w:proofErr w:type="spellEnd"/>
            <w:r w:rsidRPr="00F27B58">
              <w:rPr>
                <w:rFonts w:ascii="Montserrat" w:hAnsi="Montserrat" w:cs="Calibri"/>
                <w:color w:val="000000"/>
                <w:sz w:val="16"/>
                <w:szCs w:val="16"/>
              </w:rPr>
              <w:t xml:space="preserve"> de 10". Recomendadas para cargas pesadas o distancias largas</w:t>
            </w:r>
          </w:p>
        </w:tc>
        <w:tc>
          <w:tcPr>
            <w:tcW w:w="15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B95B5A" w14:textId="77777777" w:rsidR="00277D69" w:rsidRPr="00F27B58" w:rsidRDefault="00277D69" w:rsidP="00D55275">
            <w:pPr>
              <w:jc w:val="center"/>
              <w:rPr>
                <w:rFonts w:ascii="Montserrat" w:eastAsia="Times New Roman" w:hAnsi="Montserrat" w:cs="Calibri"/>
                <w:color w:val="000000"/>
                <w:sz w:val="16"/>
                <w:szCs w:val="16"/>
                <w:lang w:val="es-MX" w:eastAsia="es-MX"/>
              </w:rPr>
            </w:pPr>
            <w:r w:rsidRPr="00F27B58">
              <w:rPr>
                <w:rFonts w:ascii="Montserrat" w:eastAsia="Times New Roman" w:hAnsi="Montserrat" w:cs="Calibri"/>
                <w:color w:val="000000"/>
                <w:sz w:val="16"/>
                <w:szCs w:val="16"/>
                <w:lang w:val="es-MX" w:eastAsia="es-MX"/>
              </w:rPr>
              <w:t>PIEZA</w:t>
            </w:r>
          </w:p>
        </w:tc>
        <w:tc>
          <w:tcPr>
            <w:tcW w:w="1079" w:type="dxa"/>
            <w:tcBorders>
              <w:top w:val="single" w:sz="4" w:space="0" w:color="auto"/>
              <w:left w:val="single" w:sz="4" w:space="0" w:color="auto"/>
              <w:bottom w:val="single" w:sz="4" w:space="0" w:color="auto"/>
              <w:right w:val="single" w:sz="4" w:space="0" w:color="auto"/>
            </w:tcBorders>
            <w:vAlign w:val="center"/>
            <w:hideMark/>
          </w:tcPr>
          <w:p w14:paraId="52F26336" w14:textId="77777777" w:rsidR="00277D69" w:rsidRPr="00F27B58" w:rsidRDefault="00277D69" w:rsidP="00D55275">
            <w:pPr>
              <w:jc w:val="center"/>
              <w:rPr>
                <w:rFonts w:ascii="Montserrat" w:eastAsia="Times New Roman" w:hAnsi="Montserrat" w:cs="Calibri"/>
                <w:color w:val="000000"/>
                <w:sz w:val="16"/>
                <w:szCs w:val="16"/>
                <w:lang w:val="es-MX" w:eastAsia="es-MX"/>
              </w:rPr>
            </w:pPr>
            <w:r w:rsidRPr="00F27B58">
              <w:rPr>
                <w:rFonts w:ascii="Montserrat" w:eastAsia="Times New Roman" w:hAnsi="Montserrat" w:cs="Calibri"/>
                <w:color w:val="000000"/>
                <w:sz w:val="16"/>
                <w:szCs w:val="16"/>
                <w:lang w:val="es-MX" w:eastAsia="es-MX"/>
              </w:rPr>
              <w:t>3</w:t>
            </w:r>
          </w:p>
        </w:tc>
      </w:tr>
      <w:tr w:rsidR="00277D69" w:rsidRPr="00F27B58" w14:paraId="170E283C" w14:textId="77777777" w:rsidTr="00277D69">
        <w:trPr>
          <w:trHeight w:val="576"/>
          <w:jc w:val="center"/>
        </w:trPr>
        <w:tc>
          <w:tcPr>
            <w:tcW w:w="905" w:type="dxa"/>
            <w:tcBorders>
              <w:top w:val="nil"/>
              <w:left w:val="single" w:sz="4" w:space="0" w:color="auto"/>
              <w:bottom w:val="single" w:sz="4" w:space="0" w:color="auto"/>
              <w:right w:val="single" w:sz="4" w:space="0" w:color="auto"/>
            </w:tcBorders>
            <w:noWrap/>
            <w:vAlign w:val="center"/>
            <w:hideMark/>
          </w:tcPr>
          <w:p w14:paraId="7ECC97D3" w14:textId="77777777" w:rsidR="00277D69" w:rsidRPr="00F27B58" w:rsidRDefault="00277D69" w:rsidP="00D55275">
            <w:pPr>
              <w:jc w:val="center"/>
              <w:rPr>
                <w:rFonts w:ascii="Montserrat" w:eastAsia="Times New Roman" w:hAnsi="Montserrat" w:cs="Calibri"/>
                <w:color w:val="000000"/>
                <w:sz w:val="16"/>
                <w:szCs w:val="16"/>
                <w:lang w:val="es-MX" w:eastAsia="es-MX"/>
              </w:rPr>
            </w:pPr>
            <w:r w:rsidRPr="00F27B58">
              <w:rPr>
                <w:rFonts w:ascii="Montserrat" w:eastAsia="Times New Roman" w:hAnsi="Montserrat" w:cs="Calibri"/>
                <w:color w:val="000000"/>
                <w:sz w:val="16"/>
                <w:szCs w:val="16"/>
                <w:lang w:val="es-MX" w:eastAsia="es-MX"/>
              </w:rPr>
              <w:t>5</w:t>
            </w:r>
          </w:p>
        </w:tc>
        <w:tc>
          <w:tcPr>
            <w:tcW w:w="5272" w:type="dxa"/>
            <w:tcBorders>
              <w:top w:val="single" w:sz="4" w:space="0" w:color="auto"/>
              <w:left w:val="single" w:sz="4" w:space="0" w:color="auto"/>
              <w:bottom w:val="single" w:sz="4" w:space="0" w:color="70AD47"/>
              <w:right w:val="single" w:sz="4" w:space="0" w:color="auto"/>
            </w:tcBorders>
            <w:vAlign w:val="bottom"/>
            <w:hideMark/>
          </w:tcPr>
          <w:p w14:paraId="5F393E2E" w14:textId="412B840B" w:rsidR="00277D69" w:rsidRPr="00F27B58" w:rsidRDefault="00277D69" w:rsidP="00D55275">
            <w:pPr>
              <w:rPr>
                <w:rFonts w:ascii="Montserrat" w:eastAsia="Times New Roman" w:hAnsi="Montserrat" w:cs="Calibri"/>
                <w:color w:val="000000"/>
                <w:sz w:val="16"/>
                <w:szCs w:val="16"/>
                <w:lang w:val="es-MX" w:eastAsia="es-MX"/>
              </w:rPr>
            </w:pPr>
            <w:proofErr w:type="spellStart"/>
            <w:r w:rsidRPr="00F27B58">
              <w:rPr>
                <w:rFonts w:ascii="Montserrat" w:hAnsi="Montserrat" w:cs="Calibri"/>
                <w:color w:val="000000"/>
                <w:sz w:val="16"/>
                <w:szCs w:val="16"/>
              </w:rPr>
              <w:t>Lockers</w:t>
            </w:r>
            <w:proofErr w:type="spellEnd"/>
            <w:r w:rsidRPr="00F27B58">
              <w:rPr>
                <w:rFonts w:ascii="Montserrat" w:hAnsi="Montserrat" w:cs="Calibri"/>
                <w:color w:val="000000"/>
                <w:sz w:val="16"/>
                <w:szCs w:val="16"/>
              </w:rPr>
              <w:t xml:space="preserve"> de tres puertas de alto, 3 de ancho ensamblados, ancho de 36", profundidad de 12"</w:t>
            </w:r>
            <w:r w:rsidRPr="00F27B58">
              <w:rPr>
                <w:rFonts w:ascii="Montserrat" w:hAnsi="Montserrat" w:cs="Calibri"/>
                <w:color w:val="000000"/>
                <w:sz w:val="16"/>
                <w:szCs w:val="16"/>
              </w:rPr>
              <w:br/>
            </w:r>
            <w:proofErr w:type="spellStart"/>
            <w:r w:rsidRPr="00F27B58">
              <w:rPr>
                <w:rFonts w:ascii="Montserrat" w:hAnsi="Montserrat" w:cs="Calibri"/>
                <w:color w:val="000000"/>
                <w:sz w:val="16"/>
                <w:szCs w:val="16"/>
              </w:rPr>
              <w:t>Lockers</w:t>
            </w:r>
            <w:proofErr w:type="spellEnd"/>
            <w:r w:rsidRPr="00F27B58">
              <w:rPr>
                <w:rFonts w:ascii="Montserrat" w:hAnsi="Montserrat" w:cs="Calibri"/>
                <w:color w:val="000000"/>
                <w:sz w:val="16"/>
                <w:szCs w:val="16"/>
              </w:rPr>
              <w:t xml:space="preserve"> de tres puertas de alto - 3 de ancho, ensamblados, ancho de 36", profundidad de 12", recomendados para </w:t>
            </w:r>
            <w:r w:rsidR="00D55275" w:rsidRPr="00F27B58">
              <w:rPr>
                <w:rFonts w:ascii="Montserrat" w:hAnsi="Montserrat" w:cs="Calibri"/>
                <w:color w:val="000000"/>
                <w:sz w:val="16"/>
                <w:szCs w:val="16"/>
              </w:rPr>
              <w:t>fábricas</w:t>
            </w:r>
            <w:r w:rsidRPr="00F27B58">
              <w:rPr>
                <w:rFonts w:ascii="Montserrat" w:hAnsi="Montserrat" w:cs="Calibri"/>
                <w:color w:val="000000"/>
                <w:sz w:val="16"/>
                <w:szCs w:val="16"/>
              </w:rPr>
              <w:t xml:space="preserve"> y almacenes de mucho trabajo. Fabricados en </w:t>
            </w:r>
            <w:proofErr w:type="spellStart"/>
            <w:r w:rsidRPr="00F27B58">
              <w:rPr>
                <w:rFonts w:ascii="Montserrat" w:hAnsi="Montserrat" w:cs="Calibri"/>
                <w:color w:val="000000"/>
                <w:sz w:val="16"/>
                <w:szCs w:val="16"/>
              </w:rPr>
              <w:t>ácero</w:t>
            </w:r>
            <w:proofErr w:type="spellEnd"/>
            <w:r w:rsidRPr="00F27B58">
              <w:rPr>
                <w:rFonts w:ascii="Montserrat" w:hAnsi="Montserrat" w:cs="Calibri"/>
                <w:color w:val="000000"/>
                <w:sz w:val="16"/>
                <w:szCs w:val="16"/>
              </w:rPr>
              <w:t xml:space="preserve"> </w:t>
            </w:r>
            <w:r w:rsidR="00D55275" w:rsidRPr="00F27B58">
              <w:rPr>
                <w:rFonts w:ascii="Montserrat" w:hAnsi="Montserrat" w:cs="Calibri"/>
                <w:color w:val="000000"/>
                <w:sz w:val="16"/>
                <w:szCs w:val="16"/>
              </w:rPr>
              <w:t>sólido</w:t>
            </w:r>
            <w:r w:rsidRPr="00F27B58">
              <w:rPr>
                <w:rFonts w:ascii="Montserrat" w:hAnsi="Montserrat" w:cs="Calibri"/>
                <w:color w:val="000000"/>
                <w:sz w:val="16"/>
                <w:szCs w:val="16"/>
              </w:rPr>
              <w:t>, pestillo cromado, ganchos para chamarras incluidos, las rejillas permiten que circule el aire</w:t>
            </w:r>
            <w:r w:rsidR="00D55275" w:rsidRPr="00F27B58">
              <w:rPr>
                <w:rFonts w:ascii="Montserrat" w:hAnsi="Montserrat" w:cs="Calibri"/>
                <w:color w:val="000000"/>
                <w:sz w:val="16"/>
                <w:szCs w:val="16"/>
              </w:rPr>
              <w:t>,</w:t>
            </w:r>
            <w:r w:rsidRPr="00F27B58">
              <w:rPr>
                <w:rFonts w:ascii="Montserrat" w:hAnsi="Montserrat" w:cs="Calibri"/>
                <w:color w:val="000000"/>
                <w:sz w:val="16"/>
                <w:szCs w:val="16"/>
              </w:rPr>
              <w:t xml:space="preserve"> patas incluidas, agregan 6" a la altura. </w:t>
            </w:r>
            <w:r w:rsidR="00D55275" w:rsidRPr="00F27B58">
              <w:rPr>
                <w:rFonts w:ascii="Montserrat" w:hAnsi="Montserrat" w:cs="Calibri"/>
                <w:color w:val="000000"/>
                <w:sz w:val="16"/>
                <w:szCs w:val="16"/>
              </w:rPr>
              <w:t>Incluir</w:t>
            </w:r>
            <w:r w:rsidRPr="00F27B58">
              <w:rPr>
                <w:rFonts w:ascii="Montserrat" w:hAnsi="Montserrat" w:cs="Calibri"/>
                <w:color w:val="000000"/>
                <w:sz w:val="16"/>
                <w:szCs w:val="16"/>
              </w:rPr>
              <w:t xml:space="preserve"> candados de combinación integrados</w:t>
            </w:r>
            <w:r w:rsidR="00D55275" w:rsidRPr="00F27B58">
              <w:rPr>
                <w:rFonts w:ascii="Montserrat" w:hAnsi="Montserrat" w:cs="Calibri"/>
                <w:color w:val="000000"/>
                <w:sz w:val="16"/>
                <w:szCs w:val="16"/>
              </w:rPr>
              <w:t>.</w:t>
            </w:r>
          </w:p>
        </w:tc>
        <w:tc>
          <w:tcPr>
            <w:tcW w:w="15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13569C" w14:textId="77777777" w:rsidR="00277D69" w:rsidRPr="00F27B58" w:rsidRDefault="00277D69" w:rsidP="00D55275">
            <w:pPr>
              <w:jc w:val="center"/>
              <w:rPr>
                <w:rFonts w:ascii="Montserrat" w:eastAsia="Times New Roman" w:hAnsi="Montserrat" w:cs="Calibri"/>
                <w:color w:val="000000"/>
                <w:sz w:val="16"/>
                <w:szCs w:val="16"/>
                <w:lang w:val="es-MX" w:eastAsia="es-MX"/>
              </w:rPr>
            </w:pPr>
            <w:r w:rsidRPr="00F27B58">
              <w:rPr>
                <w:rFonts w:ascii="Montserrat" w:eastAsia="Times New Roman" w:hAnsi="Montserrat" w:cs="Calibri"/>
                <w:color w:val="000000"/>
                <w:sz w:val="16"/>
                <w:szCs w:val="16"/>
                <w:lang w:val="es-MX" w:eastAsia="es-MX"/>
              </w:rPr>
              <w:t>PIEZA</w:t>
            </w:r>
          </w:p>
        </w:tc>
        <w:tc>
          <w:tcPr>
            <w:tcW w:w="1079" w:type="dxa"/>
            <w:tcBorders>
              <w:top w:val="single" w:sz="4" w:space="0" w:color="auto"/>
              <w:left w:val="single" w:sz="4" w:space="0" w:color="auto"/>
              <w:bottom w:val="single" w:sz="4" w:space="0" w:color="auto"/>
              <w:right w:val="single" w:sz="4" w:space="0" w:color="auto"/>
            </w:tcBorders>
            <w:vAlign w:val="center"/>
            <w:hideMark/>
          </w:tcPr>
          <w:p w14:paraId="2AEE67BB" w14:textId="77777777" w:rsidR="00277D69" w:rsidRPr="00F27B58" w:rsidRDefault="00277D69" w:rsidP="00D55275">
            <w:pPr>
              <w:jc w:val="center"/>
              <w:rPr>
                <w:rFonts w:ascii="Montserrat" w:eastAsia="Times New Roman" w:hAnsi="Montserrat" w:cs="Calibri"/>
                <w:color w:val="000000"/>
                <w:sz w:val="16"/>
                <w:szCs w:val="16"/>
                <w:lang w:val="es-MX" w:eastAsia="es-MX"/>
              </w:rPr>
            </w:pPr>
            <w:r w:rsidRPr="00F27B58">
              <w:rPr>
                <w:rFonts w:ascii="Montserrat" w:eastAsia="Times New Roman" w:hAnsi="Montserrat" w:cs="Calibri"/>
                <w:color w:val="000000"/>
                <w:sz w:val="16"/>
                <w:szCs w:val="16"/>
                <w:lang w:val="es-MX" w:eastAsia="es-MX"/>
              </w:rPr>
              <w:t>9</w:t>
            </w:r>
          </w:p>
        </w:tc>
      </w:tr>
    </w:tbl>
    <w:p w14:paraId="7B8FB66A" w14:textId="77777777" w:rsidR="00AD0D94" w:rsidRPr="00DC26C9" w:rsidRDefault="00AD0D94" w:rsidP="00D55275">
      <w:pPr>
        <w:rPr>
          <w:rFonts w:ascii="Montserrat" w:hAnsi="Montserrat"/>
          <w:sz w:val="20"/>
          <w:szCs w:val="20"/>
        </w:rPr>
      </w:pPr>
    </w:p>
    <w:p w14:paraId="6760A1EA" w14:textId="313FA6CF" w:rsidR="00216EB1" w:rsidRPr="00DC26C9" w:rsidRDefault="003F1DF3" w:rsidP="00D55275">
      <w:pPr>
        <w:shd w:val="clear" w:color="auto" w:fill="C00000"/>
        <w:rPr>
          <w:sz w:val="20"/>
          <w:szCs w:val="20"/>
        </w:rPr>
      </w:pPr>
      <w:r>
        <w:rPr>
          <w:rFonts w:ascii="Montserrat" w:eastAsiaTheme="minorHAnsi" w:hAnsi="Montserrat" w:cs="Arial"/>
          <w:b/>
          <w:color w:val="FFFFFF" w:themeColor="background1"/>
          <w:sz w:val="20"/>
          <w:szCs w:val="20"/>
          <w:shd w:val="clear" w:color="auto" w:fill="C00000"/>
        </w:rPr>
        <w:t>I</w:t>
      </w:r>
      <w:r w:rsidR="00216EB1" w:rsidRPr="00DC26C9">
        <w:rPr>
          <w:rFonts w:ascii="Montserrat" w:eastAsiaTheme="minorHAnsi" w:hAnsi="Montserrat" w:cs="Arial"/>
          <w:b/>
          <w:color w:val="FFFFFF" w:themeColor="background1"/>
          <w:sz w:val="20"/>
          <w:szCs w:val="20"/>
          <w:shd w:val="clear" w:color="auto" w:fill="C00000"/>
        </w:rPr>
        <w:t>V. PROCESOS DE ENTREGA</w:t>
      </w:r>
    </w:p>
    <w:p w14:paraId="3108E80D" w14:textId="77777777" w:rsidR="00216EB1" w:rsidRPr="00DC26C9" w:rsidRDefault="00216EB1" w:rsidP="00D55275">
      <w:pPr>
        <w:pStyle w:val="Prrafodelista"/>
        <w:ind w:left="0"/>
        <w:rPr>
          <w:rFonts w:ascii="Montserrat" w:eastAsiaTheme="minorHAnsi" w:hAnsi="Montserrat" w:cs="Arial"/>
          <w:b/>
          <w:sz w:val="20"/>
          <w:szCs w:val="20"/>
        </w:rPr>
      </w:pPr>
    </w:p>
    <w:p w14:paraId="52D212FC" w14:textId="6404F44C" w:rsidR="00ED5485" w:rsidRPr="005A4703" w:rsidRDefault="00216EB1" w:rsidP="00D55275">
      <w:pPr>
        <w:contextualSpacing/>
        <w:jc w:val="both"/>
        <w:rPr>
          <w:rFonts w:ascii="Montserrat" w:eastAsia="Montserrat" w:hAnsi="Montserrat" w:cs="Montserrat"/>
          <w:sz w:val="20"/>
          <w:szCs w:val="20"/>
          <w:lang w:val="es-MX"/>
        </w:rPr>
      </w:pPr>
      <w:r w:rsidRPr="005A4703">
        <w:rPr>
          <w:rFonts w:ascii="Montserrat" w:eastAsia="Montserrat" w:hAnsi="Montserrat" w:cs="Arial"/>
          <w:sz w:val="20"/>
          <w:szCs w:val="20"/>
          <w:lang w:val="es-MX"/>
        </w:rPr>
        <w:t xml:space="preserve">El </w:t>
      </w:r>
      <w:r w:rsidR="009E613F" w:rsidRPr="005A4703">
        <w:rPr>
          <w:rFonts w:ascii="Montserrat" w:eastAsia="Calibri" w:hAnsi="Montserrat" w:cs="Arial"/>
          <w:sz w:val="20"/>
          <w:szCs w:val="20"/>
          <w:lang w:eastAsia="es-MX"/>
        </w:rPr>
        <w:t>POSIBLE PROVEEDOR</w:t>
      </w:r>
      <w:r w:rsidRPr="005A4703">
        <w:rPr>
          <w:rFonts w:ascii="Montserrat" w:eastAsia="Montserrat" w:hAnsi="Montserrat" w:cs="Arial"/>
          <w:sz w:val="20"/>
          <w:szCs w:val="20"/>
          <w:lang w:val="es-MX"/>
        </w:rPr>
        <w:t xml:space="preserve"> adjudicado</w:t>
      </w:r>
      <w:r w:rsidR="00485ACF" w:rsidRPr="005A4703">
        <w:rPr>
          <w:rFonts w:ascii="Montserrat" w:eastAsia="Montserrat" w:hAnsi="Montserrat" w:cs="Arial"/>
          <w:sz w:val="20"/>
          <w:szCs w:val="20"/>
          <w:lang w:val="es-MX"/>
        </w:rPr>
        <w:t xml:space="preserve"> para la entrega </w:t>
      </w:r>
      <w:r w:rsidR="00F7043F" w:rsidRPr="005A4703">
        <w:rPr>
          <w:rFonts w:ascii="Montserrat" w:eastAsia="Montserrat" w:hAnsi="Montserrat" w:cs="Arial"/>
          <w:sz w:val="20"/>
          <w:szCs w:val="20"/>
          <w:lang w:val="es-MX"/>
        </w:rPr>
        <w:t xml:space="preserve">de los </w:t>
      </w:r>
      <w:r w:rsidR="009E613F" w:rsidRPr="005A4703">
        <w:rPr>
          <w:rFonts w:ascii="Montserrat" w:eastAsia="Montserrat" w:hAnsi="Montserrat" w:cs="Arial"/>
          <w:sz w:val="20"/>
          <w:szCs w:val="20"/>
          <w:lang w:val="es-MX"/>
        </w:rPr>
        <w:t>BIENES</w:t>
      </w:r>
      <w:r w:rsidR="00F7043F" w:rsidRPr="005A4703">
        <w:rPr>
          <w:rFonts w:ascii="Montserrat" w:eastAsia="Montserrat" w:hAnsi="Montserrat" w:cs="Arial"/>
          <w:sz w:val="20"/>
          <w:szCs w:val="20"/>
          <w:lang w:val="es-MX"/>
        </w:rPr>
        <w:t xml:space="preserve"> tendrá </w:t>
      </w:r>
      <w:r w:rsidR="00F13A73" w:rsidRPr="005A4703">
        <w:rPr>
          <w:rFonts w:ascii="Montserrat" w:eastAsia="Montserrat" w:hAnsi="Montserrat" w:cs="Arial"/>
          <w:sz w:val="20"/>
          <w:szCs w:val="20"/>
          <w:lang w:val="es-MX"/>
        </w:rPr>
        <w:t xml:space="preserve">hasta </w:t>
      </w:r>
      <w:r w:rsidR="00D8079D" w:rsidRPr="00F26365">
        <w:rPr>
          <w:rFonts w:ascii="Montserrat" w:eastAsia="Montserrat" w:hAnsi="Montserrat" w:cs="Arial"/>
          <w:sz w:val="20"/>
          <w:szCs w:val="20"/>
          <w:lang w:val="es-MX"/>
        </w:rPr>
        <w:t>30</w:t>
      </w:r>
      <w:r w:rsidR="00F13A73" w:rsidRPr="00F26365">
        <w:rPr>
          <w:rFonts w:ascii="Montserrat" w:eastAsia="Montserrat" w:hAnsi="Montserrat" w:cs="Arial"/>
          <w:sz w:val="20"/>
          <w:szCs w:val="20"/>
          <w:lang w:val="es-MX"/>
        </w:rPr>
        <w:t xml:space="preserve"> días</w:t>
      </w:r>
      <w:r w:rsidR="00F13A73" w:rsidRPr="005A4703">
        <w:rPr>
          <w:rFonts w:ascii="Montserrat" w:eastAsia="Montserrat" w:hAnsi="Montserrat" w:cs="Arial"/>
          <w:sz w:val="20"/>
          <w:szCs w:val="20"/>
          <w:lang w:val="es-MX"/>
        </w:rPr>
        <w:t xml:space="preserve"> para </w:t>
      </w:r>
      <w:r w:rsidR="009E613F" w:rsidRPr="005A4703">
        <w:rPr>
          <w:rFonts w:ascii="Montserrat" w:eastAsia="Montserrat" w:hAnsi="Montserrat" w:cs="Arial"/>
          <w:sz w:val="20"/>
          <w:szCs w:val="20"/>
          <w:lang w:val="es-MX"/>
        </w:rPr>
        <w:t>la entrega del mobiliario</w:t>
      </w:r>
      <w:r w:rsidR="00CA3675" w:rsidRPr="005A4703">
        <w:rPr>
          <w:rFonts w:ascii="Montserrat" w:eastAsia="Montserrat" w:hAnsi="Montserrat" w:cs="Arial"/>
          <w:sz w:val="20"/>
          <w:szCs w:val="20"/>
          <w:lang w:val="es-MX"/>
        </w:rPr>
        <w:t>.</w:t>
      </w:r>
      <w:r w:rsidR="00F13A73" w:rsidRPr="005A4703">
        <w:rPr>
          <w:rFonts w:ascii="Montserrat" w:eastAsia="Montserrat" w:hAnsi="Montserrat" w:cs="Arial"/>
          <w:sz w:val="20"/>
          <w:szCs w:val="20"/>
          <w:lang w:val="es-MX"/>
        </w:rPr>
        <w:t xml:space="preserve"> </w:t>
      </w:r>
    </w:p>
    <w:p w14:paraId="71F00EDE" w14:textId="77777777" w:rsidR="006A686F" w:rsidRPr="00DC26C9" w:rsidRDefault="006A686F" w:rsidP="00D55275">
      <w:pPr>
        <w:contextualSpacing/>
        <w:jc w:val="both"/>
        <w:rPr>
          <w:rFonts w:ascii="Montserrat" w:eastAsia="Montserrat" w:hAnsi="Montserrat" w:cs="Montserrat"/>
          <w:sz w:val="20"/>
          <w:szCs w:val="20"/>
          <w:lang w:val="es-MX"/>
        </w:rPr>
      </w:pPr>
    </w:p>
    <w:p w14:paraId="231C5631" w14:textId="71EF10F0" w:rsidR="00216EB1" w:rsidRPr="00DC26C9" w:rsidRDefault="00216EB1" w:rsidP="00D55275">
      <w:pPr>
        <w:shd w:val="clear" w:color="auto" w:fill="C00000"/>
        <w:rPr>
          <w:sz w:val="20"/>
          <w:szCs w:val="20"/>
        </w:rPr>
      </w:pPr>
      <w:bookmarkStart w:id="3" w:name="_Hlk165154224"/>
      <w:r w:rsidRPr="00DC26C9">
        <w:rPr>
          <w:rFonts w:ascii="Montserrat" w:eastAsiaTheme="minorHAnsi" w:hAnsi="Montserrat" w:cs="Arial"/>
          <w:b/>
          <w:color w:val="FFFFFF" w:themeColor="background1"/>
          <w:sz w:val="20"/>
          <w:szCs w:val="20"/>
          <w:shd w:val="clear" w:color="auto" w:fill="C00000"/>
        </w:rPr>
        <w:t>V. FORMATOS Y ANEXOS</w:t>
      </w:r>
    </w:p>
    <w:bookmarkEnd w:id="3"/>
    <w:p w14:paraId="513B1C74" w14:textId="77777777" w:rsidR="00216EB1" w:rsidRPr="00DC26C9" w:rsidRDefault="00216EB1" w:rsidP="00D55275">
      <w:pPr>
        <w:pStyle w:val="Prrafodelista"/>
        <w:tabs>
          <w:tab w:val="left" w:pos="1134"/>
        </w:tabs>
        <w:suppressAutoHyphens/>
        <w:ind w:left="0"/>
        <w:jc w:val="both"/>
        <w:rPr>
          <w:rFonts w:ascii="Montserrat" w:eastAsiaTheme="minorHAnsi" w:hAnsi="Montserrat" w:cs="Arial"/>
          <w:b/>
          <w:sz w:val="20"/>
          <w:szCs w:val="20"/>
        </w:rPr>
      </w:pPr>
    </w:p>
    <w:p w14:paraId="63BF6162" w14:textId="6E9B8146" w:rsidR="00216EB1" w:rsidRPr="00DC26C9" w:rsidRDefault="00216EB1" w:rsidP="00D55275">
      <w:pPr>
        <w:contextualSpacing/>
        <w:jc w:val="both"/>
        <w:rPr>
          <w:rFonts w:ascii="Montserrat" w:eastAsia="Montserrat" w:hAnsi="Montserrat" w:cs="Montserrat"/>
          <w:sz w:val="20"/>
          <w:szCs w:val="20"/>
          <w:lang w:val="es-MX"/>
        </w:rPr>
      </w:pPr>
      <w:r w:rsidRPr="00DC26C9">
        <w:rPr>
          <w:rFonts w:ascii="Montserrat" w:eastAsia="Montserrat" w:hAnsi="Montserrat" w:cs="Montserrat"/>
          <w:sz w:val="20"/>
          <w:szCs w:val="20"/>
          <w:lang w:val="es-MX"/>
        </w:rPr>
        <w:t xml:space="preserve">Formatos mediante los cuales se realizará la entrega-recepción, seguimiento, validación y aquellas funciones que se consideren necesarias para la correcta administración </w:t>
      </w:r>
      <w:r w:rsidR="00052DED">
        <w:rPr>
          <w:rFonts w:ascii="Montserrat" w:eastAsia="Montserrat" w:hAnsi="Montserrat" w:cs="Montserrat"/>
          <w:sz w:val="20"/>
          <w:szCs w:val="20"/>
          <w:lang w:val="es-MX"/>
        </w:rPr>
        <w:t>DEL mobiliario</w:t>
      </w:r>
      <w:r w:rsidR="00F13A73">
        <w:rPr>
          <w:rFonts w:ascii="Montserrat" w:eastAsia="Montserrat" w:hAnsi="Montserrat" w:cs="Montserrat"/>
          <w:sz w:val="20"/>
          <w:szCs w:val="20"/>
          <w:lang w:val="es-MX"/>
        </w:rPr>
        <w:t>.</w:t>
      </w:r>
    </w:p>
    <w:p w14:paraId="4007E53D" w14:textId="77777777" w:rsidR="00216EB1" w:rsidRPr="00DC26C9" w:rsidRDefault="00216EB1" w:rsidP="00D55275">
      <w:pPr>
        <w:contextualSpacing/>
        <w:jc w:val="both"/>
        <w:rPr>
          <w:rFonts w:ascii="Montserrat" w:eastAsia="Montserrat" w:hAnsi="Montserrat" w:cs="Montserrat"/>
          <w:sz w:val="20"/>
          <w:szCs w:val="20"/>
          <w:lang w:val="es-MX"/>
        </w:rPr>
      </w:pPr>
    </w:p>
    <w:tbl>
      <w:tblPr>
        <w:tblW w:w="8784" w:type="dxa"/>
        <w:tblCellMar>
          <w:left w:w="70" w:type="dxa"/>
          <w:right w:w="70" w:type="dxa"/>
        </w:tblCellMar>
        <w:tblLook w:val="04A0" w:firstRow="1" w:lastRow="0" w:firstColumn="1" w:lastColumn="0" w:noHBand="0" w:noVBand="1"/>
      </w:tblPr>
      <w:tblGrid>
        <w:gridCol w:w="1200"/>
        <w:gridCol w:w="7584"/>
      </w:tblGrid>
      <w:tr w:rsidR="00216EB1" w:rsidRPr="00DC26C9" w14:paraId="50042725" w14:textId="77777777" w:rsidTr="0056005E">
        <w:trPr>
          <w:trHeight w:val="300"/>
        </w:trPr>
        <w:tc>
          <w:tcPr>
            <w:tcW w:w="1200" w:type="dxa"/>
            <w:tcBorders>
              <w:top w:val="single" w:sz="4" w:space="0" w:color="auto"/>
              <w:left w:val="single" w:sz="4" w:space="0" w:color="auto"/>
              <w:bottom w:val="single" w:sz="4" w:space="0" w:color="auto"/>
              <w:right w:val="single" w:sz="4" w:space="0" w:color="auto"/>
            </w:tcBorders>
            <w:noWrap/>
            <w:vAlign w:val="center"/>
            <w:hideMark/>
          </w:tcPr>
          <w:p w14:paraId="09F21993" w14:textId="77777777" w:rsidR="00216EB1" w:rsidRPr="00DC26C9" w:rsidRDefault="00216EB1" w:rsidP="00D55275">
            <w:pPr>
              <w:jc w:val="center"/>
              <w:rPr>
                <w:rFonts w:ascii="Montserrat" w:eastAsia="Times New Roman" w:hAnsi="Montserrat" w:cs="Times New Roman"/>
                <w:b/>
                <w:bCs/>
                <w:sz w:val="20"/>
                <w:szCs w:val="20"/>
                <w:lang w:val="es-MX"/>
              </w:rPr>
            </w:pPr>
            <w:r w:rsidRPr="00DC26C9">
              <w:rPr>
                <w:rFonts w:ascii="Montserrat" w:eastAsia="Times New Roman" w:hAnsi="Montserrat" w:cs="Times New Roman"/>
                <w:b/>
                <w:bCs/>
                <w:sz w:val="20"/>
                <w:szCs w:val="20"/>
                <w:lang w:val="es-MX"/>
              </w:rPr>
              <w:t>ANEXO 1</w:t>
            </w:r>
          </w:p>
        </w:tc>
        <w:tc>
          <w:tcPr>
            <w:tcW w:w="7584" w:type="dxa"/>
            <w:tcBorders>
              <w:top w:val="single" w:sz="4" w:space="0" w:color="auto"/>
              <w:left w:val="nil"/>
              <w:bottom w:val="single" w:sz="4" w:space="0" w:color="auto"/>
              <w:right w:val="single" w:sz="4" w:space="0" w:color="auto"/>
            </w:tcBorders>
            <w:noWrap/>
            <w:vAlign w:val="center"/>
          </w:tcPr>
          <w:p w14:paraId="27CBC9A9" w14:textId="4E9FBF1D" w:rsidR="00216EB1" w:rsidRPr="00DC26C9" w:rsidRDefault="00F85161" w:rsidP="00D55275">
            <w:pPr>
              <w:rPr>
                <w:rFonts w:ascii="Montserrat" w:eastAsia="Times New Roman" w:hAnsi="Montserrat" w:cs="Times New Roman"/>
                <w:sz w:val="20"/>
                <w:szCs w:val="20"/>
                <w:lang w:val="es-MX"/>
              </w:rPr>
            </w:pPr>
            <w:r>
              <w:rPr>
                <w:rFonts w:ascii="Montserrat" w:eastAsia="Times New Roman" w:hAnsi="Montserrat" w:cs="Times New Roman"/>
                <w:sz w:val="20"/>
                <w:szCs w:val="20"/>
                <w:lang w:val="es-MX"/>
              </w:rPr>
              <w:t xml:space="preserve">FORMATO </w:t>
            </w:r>
            <w:r w:rsidR="00CA3675">
              <w:rPr>
                <w:rFonts w:ascii="Montserrat" w:eastAsia="Times New Roman" w:hAnsi="Montserrat" w:cs="Times New Roman"/>
                <w:sz w:val="20"/>
                <w:szCs w:val="20"/>
                <w:lang w:val="es-MX"/>
              </w:rPr>
              <w:t>FOCON</w:t>
            </w:r>
          </w:p>
        </w:tc>
      </w:tr>
      <w:tr w:rsidR="00216EB1" w:rsidRPr="00DC26C9" w14:paraId="7CD6B8C2" w14:textId="77777777" w:rsidTr="00216EB1">
        <w:trPr>
          <w:trHeight w:val="300"/>
        </w:trPr>
        <w:tc>
          <w:tcPr>
            <w:tcW w:w="1200" w:type="dxa"/>
            <w:tcBorders>
              <w:top w:val="nil"/>
              <w:left w:val="single" w:sz="4" w:space="0" w:color="auto"/>
              <w:bottom w:val="single" w:sz="4" w:space="0" w:color="auto"/>
              <w:right w:val="single" w:sz="4" w:space="0" w:color="auto"/>
            </w:tcBorders>
            <w:noWrap/>
            <w:vAlign w:val="center"/>
            <w:hideMark/>
          </w:tcPr>
          <w:p w14:paraId="4A5E8C9C" w14:textId="77777777" w:rsidR="00216EB1" w:rsidRPr="00DC26C9" w:rsidRDefault="00216EB1" w:rsidP="00D55275">
            <w:pPr>
              <w:jc w:val="center"/>
              <w:rPr>
                <w:rFonts w:ascii="Montserrat" w:eastAsia="Times New Roman" w:hAnsi="Montserrat" w:cs="Times New Roman"/>
                <w:b/>
                <w:bCs/>
                <w:sz w:val="20"/>
                <w:szCs w:val="20"/>
                <w:lang w:val="es-MX"/>
              </w:rPr>
            </w:pPr>
            <w:r w:rsidRPr="00DC26C9">
              <w:rPr>
                <w:rFonts w:ascii="Montserrat" w:eastAsia="Times New Roman" w:hAnsi="Montserrat" w:cs="Times New Roman"/>
                <w:b/>
                <w:bCs/>
                <w:sz w:val="20"/>
                <w:szCs w:val="20"/>
                <w:lang w:val="es-MX"/>
              </w:rPr>
              <w:t>ANEXO 2</w:t>
            </w:r>
          </w:p>
        </w:tc>
        <w:tc>
          <w:tcPr>
            <w:tcW w:w="7584" w:type="dxa"/>
            <w:tcBorders>
              <w:top w:val="nil"/>
              <w:left w:val="nil"/>
              <w:bottom w:val="single" w:sz="4" w:space="0" w:color="auto"/>
              <w:right w:val="single" w:sz="4" w:space="0" w:color="auto"/>
            </w:tcBorders>
            <w:noWrap/>
            <w:vAlign w:val="center"/>
            <w:hideMark/>
          </w:tcPr>
          <w:p w14:paraId="2845122B" w14:textId="36678660" w:rsidR="00216EB1" w:rsidRPr="00DC26C9" w:rsidRDefault="00F85161" w:rsidP="00D55275">
            <w:pPr>
              <w:rPr>
                <w:rFonts w:ascii="Montserrat" w:eastAsia="Times New Roman" w:hAnsi="Montserrat" w:cs="Times New Roman"/>
                <w:sz w:val="20"/>
                <w:szCs w:val="20"/>
                <w:lang w:val="es-MX"/>
              </w:rPr>
            </w:pPr>
            <w:r>
              <w:rPr>
                <w:rFonts w:ascii="Montserrat" w:eastAsia="Times New Roman" w:hAnsi="Montserrat" w:cs="Times New Roman"/>
                <w:sz w:val="20"/>
                <w:szCs w:val="20"/>
                <w:lang w:val="es-MX"/>
              </w:rPr>
              <w:t xml:space="preserve">FORMATO </w:t>
            </w:r>
            <w:r w:rsidR="00CA3675">
              <w:rPr>
                <w:rFonts w:ascii="Montserrat" w:eastAsia="Times New Roman" w:hAnsi="Montserrat" w:cs="Times New Roman"/>
                <w:sz w:val="20"/>
                <w:szCs w:val="20"/>
                <w:lang w:val="es-MX"/>
              </w:rPr>
              <w:t>DEMANDA AGREGADA</w:t>
            </w:r>
          </w:p>
        </w:tc>
      </w:tr>
    </w:tbl>
    <w:p w14:paraId="1AEC8588" w14:textId="77777777" w:rsidR="00CA3675" w:rsidRDefault="00CA3675" w:rsidP="00D55275">
      <w:pPr>
        <w:jc w:val="both"/>
        <w:textAlignment w:val="baseline"/>
        <w:rPr>
          <w:rFonts w:ascii="Montserrat" w:hAnsi="Montserrat" w:cs="Montserrat"/>
          <w:sz w:val="20"/>
          <w:szCs w:val="20"/>
        </w:rPr>
      </w:pPr>
    </w:p>
    <w:p w14:paraId="707537AD" w14:textId="77777777" w:rsidR="006D7B25" w:rsidRPr="00DC26C9" w:rsidRDefault="006D7B25" w:rsidP="00D55275">
      <w:pPr>
        <w:shd w:val="clear" w:color="auto" w:fill="C00000"/>
        <w:jc w:val="both"/>
        <w:textAlignment w:val="baseline"/>
        <w:rPr>
          <w:rFonts w:ascii="Montserrat" w:hAnsi="Montserrat" w:cs="Montserrat"/>
          <w:b/>
          <w:bCs/>
          <w:sz w:val="20"/>
          <w:szCs w:val="20"/>
        </w:rPr>
      </w:pPr>
      <w:r w:rsidRPr="00DC26C9">
        <w:rPr>
          <w:rFonts w:ascii="Montserrat" w:hAnsi="Montserrat" w:cs="Montserrat"/>
          <w:b/>
          <w:bCs/>
          <w:sz w:val="20"/>
          <w:szCs w:val="20"/>
        </w:rPr>
        <w:t>VI.- TERMINOS Y CONDICIONES</w:t>
      </w:r>
    </w:p>
    <w:p w14:paraId="5BE5E37A" w14:textId="77777777" w:rsidR="006D7B25" w:rsidRPr="00DC26C9" w:rsidRDefault="006D7B25" w:rsidP="00D55275">
      <w:pPr>
        <w:tabs>
          <w:tab w:val="left" w:pos="-284"/>
          <w:tab w:val="left" w:pos="9498"/>
        </w:tabs>
        <w:overflowPunct w:val="0"/>
        <w:autoSpaceDE w:val="0"/>
        <w:autoSpaceDN w:val="0"/>
        <w:adjustRightInd w:val="0"/>
        <w:jc w:val="both"/>
        <w:textAlignment w:val="baseline"/>
        <w:rPr>
          <w:rFonts w:ascii="Montserrat" w:hAnsi="Montserrat" w:cs="Arial"/>
          <w:sz w:val="20"/>
          <w:szCs w:val="20"/>
        </w:rPr>
      </w:pPr>
    </w:p>
    <w:p w14:paraId="1A57127D" w14:textId="7FE985B7" w:rsidR="006D7B25" w:rsidRDefault="006D7B25" w:rsidP="00D55275">
      <w:pPr>
        <w:jc w:val="both"/>
        <w:rPr>
          <w:rFonts w:ascii="Montserrat" w:eastAsia="Montserrat" w:hAnsi="Montserrat" w:cs="Montserrat"/>
          <w:sz w:val="20"/>
          <w:szCs w:val="20"/>
        </w:rPr>
      </w:pPr>
      <w:r w:rsidRPr="00DC26C9">
        <w:rPr>
          <w:rFonts w:ascii="Montserrat" w:eastAsia="Montserrat" w:hAnsi="Montserrat" w:cs="Montserrat"/>
          <w:sz w:val="20"/>
          <w:szCs w:val="20"/>
        </w:rPr>
        <w:t xml:space="preserve">Se establecen los presentes Términos y Condiciones, para la </w:t>
      </w:r>
      <w:r w:rsidR="00ED3DB4">
        <w:rPr>
          <w:rFonts w:ascii="Montserrat" w:eastAsia="Montserrat" w:hAnsi="Montserrat" w:cs="Montserrat"/>
          <w:sz w:val="20"/>
          <w:szCs w:val="20"/>
        </w:rPr>
        <w:t>adquisición de mobiliario</w:t>
      </w:r>
      <w:r w:rsidRPr="00DC26C9">
        <w:rPr>
          <w:rFonts w:ascii="Montserrat" w:eastAsia="Montserrat" w:hAnsi="Montserrat" w:cs="Montserrat"/>
          <w:sz w:val="20"/>
          <w:szCs w:val="20"/>
        </w:rPr>
        <w:t>, de conformidad con lo siguiente:</w:t>
      </w:r>
    </w:p>
    <w:p w14:paraId="624575EF" w14:textId="77777777" w:rsidR="00DA62F6" w:rsidRPr="00DC26C9" w:rsidRDefault="00DA62F6" w:rsidP="00D55275">
      <w:pPr>
        <w:jc w:val="both"/>
        <w:rPr>
          <w:rFonts w:ascii="Montserrat" w:eastAsia="Montserrat" w:hAnsi="Montserrat" w:cs="Montserrat"/>
          <w:sz w:val="20"/>
          <w:szCs w:val="20"/>
        </w:rPr>
      </w:pPr>
    </w:p>
    <w:p w14:paraId="196CFDE9" w14:textId="77777777" w:rsidR="006D7B25" w:rsidRPr="00DC26C9" w:rsidRDefault="006D7B25" w:rsidP="00D55275">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DC26C9">
        <w:rPr>
          <w:rFonts w:ascii="Montserrat" w:eastAsia="Montserrat" w:hAnsi="Montserrat" w:cs="Montserrat"/>
          <w:b/>
          <w:color w:val="000000"/>
          <w:sz w:val="20"/>
          <w:szCs w:val="20"/>
        </w:rPr>
        <w:t xml:space="preserve"> PLAZO DE ENTREGA</w:t>
      </w:r>
    </w:p>
    <w:p w14:paraId="0555857A" w14:textId="3D334216" w:rsidR="006D7B25" w:rsidRDefault="006D7B25" w:rsidP="00D55275">
      <w:pPr>
        <w:jc w:val="both"/>
        <w:rPr>
          <w:rFonts w:ascii="Montserrat" w:eastAsia="Montserrat" w:hAnsi="Montserrat" w:cs="Montserrat"/>
          <w:sz w:val="20"/>
          <w:szCs w:val="20"/>
        </w:rPr>
      </w:pPr>
      <w:r w:rsidRPr="00CA3675">
        <w:rPr>
          <w:rFonts w:ascii="Montserrat" w:eastAsia="Montserrat" w:hAnsi="Montserrat" w:cs="Montserrat"/>
          <w:sz w:val="20"/>
          <w:szCs w:val="20"/>
        </w:rPr>
        <w:lastRenderedPageBreak/>
        <w:t xml:space="preserve">El </w:t>
      </w:r>
      <w:r w:rsidR="00DE3E1A" w:rsidRPr="00CA3675">
        <w:rPr>
          <w:rFonts w:ascii="Montserrat" w:eastAsia="Montserrat" w:hAnsi="Montserrat" w:cs="Montserrat"/>
          <w:sz w:val="20"/>
          <w:szCs w:val="20"/>
        </w:rPr>
        <w:t>participante</w:t>
      </w:r>
      <w:r w:rsidRPr="00CA3675">
        <w:rPr>
          <w:rFonts w:ascii="Montserrat" w:eastAsia="Montserrat" w:hAnsi="Montserrat" w:cs="Montserrat"/>
          <w:sz w:val="20"/>
          <w:szCs w:val="20"/>
        </w:rPr>
        <w:t xml:space="preserve"> adjudicado </w:t>
      </w:r>
      <w:r w:rsidR="006A686F">
        <w:rPr>
          <w:rFonts w:ascii="Montserrat" w:eastAsia="Montserrat" w:hAnsi="Montserrat" w:cs="Montserrat"/>
          <w:sz w:val="20"/>
          <w:szCs w:val="20"/>
        </w:rPr>
        <w:t xml:space="preserve">para el mobiliario del </w:t>
      </w:r>
      <w:r w:rsidR="005B3528">
        <w:rPr>
          <w:rFonts w:ascii="Montserrat" w:eastAsia="Montserrat" w:hAnsi="Montserrat" w:cs="Montserrat"/>
          <w:sz w:val="20"/>
          <w:szCs w:val="20"/>
        </w:rPr>
        <w:t xml:space="preserve">área </w:t>
      </w:r>
      <w:r w:rsidR="006A686F">
        <w:rPr>
          <w:rFonts w:ascii="Montserrat" w:eastAsia="Montserrat" w:hAnsi="Montserrat" w:cs="Montserrat"/>
          <w:sz w:val="20"/>
          <w:szCs w:val="20"/>
        </w:rPr>
        <w:t xml:space="preserve">de </w:t>
      </w:r>
      <w:r w:rsidR="00052DED">
        <w:rPr>
          <w:rFonts w:ascii="Montserrat" w:eastAsia="Montserrat" w:hAnsi="Montserrat" w:cs="Montserrat"/>
          <w:sz w:val="20"/>
          <w:szCs w:val="20"/>
        </w:rPr>
        <w:t>A</w:t>
      </w:r>
      <w:r w:rsidR="006A686F">
        <w:rPr>
          <w:rFonts w:ascii="Montserrat" w:eastAsia="Montserrat" w:hAnsi="Montserrat" w:cs="Montserrat"/>
          <w:sz w:val="20"/>
          <w:szCs w:val="20"/>
        </w:rPr>
        <w:t>rchivo</w:t>
      </w:r>
      <w:r w:rsidR="00BD02C2">
        <w:rPr>
          <w:rFonts w:ascii="Montserrat" w:eastAsia="Montserrat" w:hAnsi="Montserrat" w:cs="Montserrat"/>
          <w:sz w:val="20"/>
          <w:szCs w:val="20"/>
        </w:rPr>
        <w:t xml:space="preserve"> </w:t>
      </w:r>
      <w:r w:rsidR="006A686F">
        <w:rPr>
          <w:rFonts w:ascii="Montserrat" w:eastAsia="Montserrat" w:hAnsi="Montserrat" w:cs="Montserrat"/>
          <w:sz w:val="20"/>
          <w:szCs w:val="20"/>
        </w:rPr>
        <w:t xml:space="preserve">entregará </w:t>
      </w:r>
      <w:r w:rsidR="00CA3675" w:rsidRPr="00CA3675">
        <w:rPr>
          <w:rFonts w:ascii="Montserrat" w:eastAsia="Montserrat" w:hAnsi="Montserrat" w:cs="Montserrat"/>
          <w:sz w:val="20"/>
          <w:szCs w:val="20"/>
        </w:rPr>
        <w:t>los</w:t>
      </w:r>
      <w:r w:rsidR="006A686F">
        <w:rPr>
          <w:rFonts w:ascii="Montserrat" w:eastAsia="Montserrat" w:hAnsi="Montserrat" w:cs="Montserrat"/>
          <w:sz w:val="20"/>
          <w:szCs w:val="20"/>
        </w:rPr>
        <w:t xml:space="preserve"> muebles los</w:t>
      </w:r>
      <w:r w:rsidR="00CA3675" w:rsidRPr="00CA3675">
        <w:rPr>
          <w:rFonts w:ascii="Montserrat" w:eastAsia="Montserrat" w:hAnsi="Montserrat" w:cs="Montserrat"/>
          <w:sz w:val="20"/>
          <w:szCs w:val="20"/>
        </w:rPr>
        <w:t xml:space="preserve"> </w:t>
      </w:r>
      <w:r w:rsidR="00CA3675" w:rsidRPr="00F42491">
        <w:rPr>
          <w:rFonts w:ascii="Montserrat" w:eastAsia="Montserrat" w:hAnsi="Montserrat" w:cs="Montserrat"/>
          <w:sz w:val="20"/>
          <w:szCs w:val="20"/>
        </w:rPr>
        <w:t xml:space="preserve">primeros </w:t>
      </w:r>
      <w:r w:rsidR="006A686F" w:rsidRPr="00F42491">
        <w:rPr>
          <w:rFonts w:ascii="Montserrat" w:eastAsia="Montserrat" w:hAnsi="Montserrat" w:cs="Montserrat"/>
          <w:sz w:val="20"/>
          <w:szCs w:val="20"/>
        </w:rPr>
        <w:t>30</w:t>
      </w:r>
      <w:r w:rsidR="00CA3675" w:rsidRPr="00F42491">
        <w:rPr>
          <w:rFonts w:ascii="Montserrat" w:eastAsia="Montserrat" w:hAnsi="Montserrat" w:cs="Montserrat"/>
          <w:sz w:val="20"/>
          <w:szCs w:val="20"/>
        </w:rPr>
        <w:t xml:space="preserve"> días después</w:t>
      </w:r>
      <w:r w:rsidR="00CA3675" w:rsidRPr="00CA3675">
        <w:rPr>
          <w:rFonts w:ascii="Montserrat" w:eastAsia="Montserrat" w:hAnsi="Montserrat" w:cs="Montserrat"/>
          <w:sz w:val="20"/>
          <w:szCs w:val="20"/>
        </w:rPr>
        <w:t xml:space="preserve"> de haber entregado el pedido y conforme a la programación establecida en el anexo 2 demanda agregada</w:t>
      </w:r>
      <w:r w:rsidR="00EF46C1" w:rsidRPr="00CA3675">
        <w:rPr>
          <w:rFonts w:ascii="Montserrat" w:eastAsia="Montserrat" w:hAnsi="Montserrat" w:cs="Montserrat"/>
          <w:sz w:val="20"/>
          <w:szCs w:val="20"/>
        </w:rPr>
        <w:t>.</w:t>
      </w:r>
    </w:p>
    <w:p w14:paraId="15DF2CF7" w14:textId="2DCCC4E4" w:rsidR="00BD02C2" w:rsidRDefault="00BD02C2" w:rsidP="00D55275">
      <w:pPr>
        <w:jc w:val="both"/>
        <w:rPr>
          <w:rFonts w:ascii="Montserrat" w:eastAsia="Montserrat" w:hAnsi="Montserrat" w:cs="Montserrat"/>
          <w:sz w:val="20"/>
          <w:szCs w:val="20"/>
        </w:rPr>
      </w:pPr>
    </w:p>
    <w:p w14:paraId="1BD16D9F" w14:textId="77777777" w:rsidR="006D7B25" w:rsidRPr="00DC26C9" w:rsidRDefault="006D7B25" w:rsidP="00D55275">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DC26C9">
        <w:rPr>
          <w:rFonts w:ascii="Montserrat" w:eastAsia="Montserrat" w:hAnsi="Montserrat" w:cs="Montserrat"/>
          <w:b/>
          <w:color w:val="000000"/>
          <w:sz w:val="20"/>
          <w:szCs w:val="20"/>
        </w:rPr>
        <w:t>MECANISMO DE EVALUACIÓN DE LAS PROPOSICIONES TÉCNICAS</w:t>
      </w:r>
    </w:p>
    <w:p w14:paraId="4C6732BF" w14:textId="6E316736" w:rsidR="006D7B25" w:rsidRPr="009D0A7E" w:rsidRDefault="006D7B25" w:rsidP="00D55275">
      <w:pPr>
        <w:jc w:val="both"/>
        <w:rPr>
          <w:rFonts w:ascii="Aptos" w:eastAsia="Aptos" w:hAnsi="Aptos" w:cs="Times New Roman"/>
          <w:b/>
          <w:bCs/>
          <w:kern w:val="2"/>
          <w:lang w:val="es-MX"/>
          <w14:ligatures w14:val="standardContextual"/>
        </w:rPr>
      </w:pPr>
      <w:r w:rsidRPr="003574C6">
        <w:rPr>
          <w:rFonts w:ascii="Montserrat" w:eastAsia="Montserrat" w:hAnsi="Montserrat" w:cs="Montserrat"/>
          <w:color w:val="000000"/>
          <w:sz w:val="20"/>
          <w:szCs w:val="20"/>
        </w:rPr>
        <w:t xml:space="preserve">Con fundamento en lo dispuesto por el </w:t>
      </w:r>
      <w:r w:rsidRPr="003574C6">
        <w:rPr>
          <w:rFonts w:ascii="Montserrat" w:eastAsia="Montserrat" w:hAnsi="Montserrat" w:cs="Montserrat"/>
          <w:b/>
          <w:bCs/>
          <w:color w:val="000000"/>
          <w:sz w:val="20"/>
          <w:szCs w:val="20"/>
        </w:rPr>
        <w:t xml:space="preserve">artículo </w:t>
      </w:r>
      <w:r w:rsidR="009D0A7E" w:rsidRPr="003574C6">
        <w:rPr>
          <w:rFonts w:ascii="Montserrat" w:eastAsia="Montserrat" w:hAnsi="Montserrat" w:cs="Montserrat"/>
          <w:b/>
          <w:bCs/>
          <w:color w:val="000000"/>
          <w:sz w:val="20"/>
          <w:szCs w:val="20"/>
        </w:rPr>
        <w:t>27 fracción XVI</w:t>
      </w:r>
      <w:r w:rsidRPr="003574C6">
        <w:rPr>
          <w:rFonts w:ascii="Montserrat" w:eastAsia="Montserrat" w:hAnsi="Montserrat" w:cs="Montserrat"/>
          <w:b/>
          <w:bCs/>
          <w:color w:val="000000"/>
          <w:sz w:val="20"/>
          <w:szCs w:val="20"/>
        </w:rPr>
        <w:t>,</w:t>
      </w:r>
      <w:r w:rsidRPr="003574C6">
        <w:rPr>
          <w:rFonts w:ascii="Montserrat" w:eastAsia="Montserrat" w:hAnsi="Montserrat" w:cs="Montserrat"/>
          <w:color w:val="000000"/>
          <w:sz w:val="20"/>
          <w:szCs w:val="20"/>
        </w:rPr>
        <w:t xml:space="preserve"> </w:t>
      </w:r>
      <w:r w:rsidRPr="003574C6">
        <w:rPr>
          <w:rFonts w:ascii="Montserrat" w:eastAsia="Montserrat" w:hAnsi="Montserrat" w:cs="Montserrat"/>
          <w:b/>
          <w:bCs/>
          <w:color w:val="000000"/>
          <w:sz w:val="20"/>
          <w:szCs w:val="20"/>
        </w:rPr>
        <w:t xml:space="preserve">de la </w:t>
      </w:r>
      <w:r w:rsidR="009D0A7E" w:rsidRPr="003574C6">
        <w:rPr>
          <w:rFonts w:ascii="Montserrat" w:eastAsia="Aptos" w:hAnsi="Montserrat" w:cs="Times New Roman"/>
          <w:b/>
          <w:bCs/>
          <w:kern w:val="2"/>
          <w:sz w:val="20"/>
          <w:szCs w:val="20"/>
          <w:lang w:val="es-MX"/>
          <w14:ligatures w14:val="standardContextual"/>
        </w:rPr>
        <w:t>Ley de Adquisiciones, Arrendamientos y Prestación de Servicios del Estado de Tabasco</w:t>
      </w:r>
      <w:r w:rsidRPr="003574C6">
        <w:rPr>
          <w:rFonts w:ascii="Montserrat" w:eastAsia="Montserrat" w:hAnsi="Montserrat" w:cs="Montserrat"/>
          <w:color w:val="000000"/>
          <w:sz w:val="20"/>
          <w:szCs w:val="20"/>
        </w:rPr>
        <w:t xml:space="preserve">, se evaluará mediante el criterio de evaluación </w:t>
      </w:r>
      <w:r w:rsidRPr="003574C6">
        <w:rPr>
          <w:rFonts w:ascii="Montserrat" w:eastAsia="Montserrat" w:hAnsi="Montserrat" w:cs="Montserrat"/>
          <w:b/>
          <w:color w:val="000000"/>
          <w:sz w:val="20"/>
          <w:szCs w:val="20"/>
        </w:rPr>
        <w:t>BINARIO</w:t>
      </w:r>
      <w:r w:rsidRPr="003574C6">
        <w:rPr>
          <w:rFonts w:ascii="Montserrat" w:eastAsia="Montserrat" w:hAnsi="Montserrat" w:cs="Montserrat"/>
          <w:color w:val="000000"/>
          <w:sz w:val="20"/>
          <w:szCs w:val="20"/>
        </w:rPr>
        <w:t>. En este supuesto</w:t>
      </w:r>
      <w:r w:rsidRPr="00DC26C9">
        <w:rPr>
          <w:rFonts w:ascii="Montserrat" w:eastAsia="Montserrat" w:hAnsi="Montserrat" w:cs="Montserrat"/>
          <w:color w:val="000000"/>
          <w:sz w:val="20"/>
          <w:szCs w:val="20"/>
        </w:rPr>
        <w:t xml:space="preserve">, la convocante evaluará al menos las dos proposiciones cuyo precio resulte ser más bajo; de no resultar </w:t>
      </w:r>
      <w:r w:rsidRPr="00DC26C9">
        <w:rPr>
          <w:rFonts w:ascii="Montserrat" w:eastAsia="Montserrat" w:hAnsi="Montserrat" w:cs="Montserrat"/>
          <w:sz w:val="20"/>
          <w:szCs w:val="20"/>
        </w:rPr>
        <w:t>estas</w:t>
      </w:r>
      <w:r w:rsidRPr="00DC26C9">
        <w:rPr>
          <w:rFonts w:ascii="Montserrat" w:eastAsia="Montserrat" w:hAnsi="Montserrat" w:cs="Montserrat"/>
          <w:color w:val="000000"/>
          <w:sz w:val="20"/>
          <w:szCs w:val="20"/>
        </w:rPr>
        <w:t xml:space="preserve"> solventes, se evaluarán las que les sigan en precio.</w:t>
      </w:r>
    </w:p>
    <w:p w14:paraId="2E1295E4" w14:textId="77777777" w:rsidR="006D7B25" w:rsidRPr="00DC26C9" w:rsidRDefault="006D7B25" w:rsidP="00D55275">
      <w:pPr>
        <w:jc w:val="both"/>
        <w:rPr>
          <w:rFonts w:ascii="Montserrat" w:eastAsia="Montserrat" w:hAnsi="Montserrat" w:cs="Montserrat"/>
          <w:color w:val="000000"/>
          <w:sz w:val="20"/>
          <w:szCs w:val="20"/>
        </w:rPr>
      </w:pPr>
    </w:p>
    <w:p w14:paraId="1A0D10C4" w14:textId="5C5D6E78" w:rsidR="006D7B25" w:rsidRPr="00B36699" w:rsidRDefault="006D7B25" w:rsidP="00D55275">
      <w:pPr>
        <w:jc w:val="both"/>
        <w:rPr>
          <w:rFonts w:ascii="Montserrat" w:eastAsia="Montserrat" w:hAnsi="Montserrat" w:cs="Montserrat"/>
          <w:b/>
          <w:bCs/>
          <w:color w:val="000000"/>
          <w:sz w:val="20"/>
          <w:szCs w:val="20"/>
        </w:rPr>
      </w:pPr>
      <w:r w:rsidRPr="00DC26C9">
        <w:rPr>
          <w:rFonts w:ascii="Montserrat" w:eastAsia="Montserrat" w:hAnsi="Montserrat" w:cs="Montserrat"/>
          <w:color w:val="000000"/>
          <w:sz w:val="20"/>
          <w:szCs w:val="20"/>
        </w:rPr>
        <w:t xml:space="preserve">Los </w:t>
      </w:r>
      <w:r w:rsidR="00DE3E1A">
        <w:rPr>
          <w:rFonts w:ascii="Montserrat" w:eastAsia="Montserrat" w:hAnsi="Montserrat" w:cs="Montserrat"/>
          <w:color w:val="000000"/>
          <w:sz w:val="20"/>
          <w:szCs w:val="20"/>
        </w:rPr>
        <w:t>participante</w:t>
      </w:r>
      <w:r w:rsidRPr="00DC26C9">
        <w:rPr>
          <w:rFonts w:ascii="Montserrat" w:eastAsia="Montserrat" w:hAnsi="Montserrat" w:cs="Montserrat"/>
          <w:color w:val="000000"/>
          <w:sz w:val="20"/>
          <w:szCs w:val="20"/>
        </w:rPr>
        <w:t>s deberán cumplir con la documentación solicitada, ya que se verificará documentalmente que se incluya la información, documentos y requisitos solicitados, así como con la Propuesta de las especificaciones Técnic</w:t>
      </w:r>
      <w:r w:rsidR="00F13A73">
        <w:rPr>
          <w:rFonts w:ascii="Montserrat" w:eastAsia="Montserrat" w:hAnsi="Montserrat" w:cs="Montserrat"/>
          <w:color w:val="000000"/>
          <w:sz w:val="20"/>
          <w:szCs w:val="20"/>
        </w:rPr>
        <w:t>as</w:t>
      </w:r>
      <w:r w:rsidRPr="00DC26C9">
        <w:rPr>
          <w:rFonts w:ascii="Montserrat" w:eastAsia="Montserrat" w:hAnsi="Montserrat" w:cs="Montserrat"/>
          <w:color w:val="000000"/>
          <w:sz w:val="20"/>
          <w:szCs w:val="20"/>
        </w:rPr>
        <w:t xml:space="preserve"> con descripción amplia y detallada del servicio. Los criterios que se aplicarán para evaluar las proposiciones se basarán en la información documental presentada por los </w:t>
      </w:r>
      <w:r w:rsidR="00DE3E1A">
        <w:rPr>
          <w:rFonts w:ascii="Montserrat" w:eastAsia="Montserrat" w:hAnsi="Montserrat" w:cs="Montserrat"/>
          <w:color w:val="000000"/>
          <w:sz w:val="20"/>
          <w:szCs w:val="20"/>
        </w:rPr>
        <w:t>participante</w:t>
      </w:r>
      <w:r w:rsidRPr="00DC26C9">
        <w:rPr>
          <w:rFonts w:ascii="Montserrat" w:eastAsia="Montserrat" w:hAnsi="Montserrat" w:cs="Montserrat"/>
          <w:color w:val="000000"/>
          <w:sz w:val="20"/>
          <w:szCs w:val="20"/>
        </w:rPr>
        <w:t xml:space="preserve">s observando para </w:t>
      </w:r>
      <w:r w:rsidRPr="00052DED">
        <w:rPr>
          <w:rFonts w:ascii="Montserrat" w:eastAsia="Montserrat" w:hAnsi="Montserrat" w:cs="Montserrat"/>
          <w:color w:val="000000"/>
          <w:sz w:val="20"/>
          <w:szCs w:val="20"/>
        </w:rPr>
        <w:t xml:space="preserve">ello lo previsto en </w:t>
      </w:r>
      <w:r w:rsidRPr="00052DED">
        <w:rPr>
          <w:rFonts w:ascii="Montserrat" w:eastAsia="Montserrat" w:hAnsi="Montserrat" w:cs="Montserrat"/>
          <w:sz w:val="20"/>
          <w:szCs w:val="20"/>
        </w:rPr>
        <w:t xml:space="preserve">el </w:t>
      </w:r>
      <w:r w:rsidR="000C168C" w:rsidRPr="000C168C">
        <w:rPr>
          <w:rFonts w:ascii="Montserrat" w:eastAsia="Montserrat" w:hAnsi="Montserrat" w:cs="Montserrat"/>
          <w:b/>
          <w:bCs/>
          <w:sz w:val="20"/>
          <w:szCs w:val="20"/>
        </w:rPr>
        <w:t xml:space="preserve">artículo 27 fracción XVI </w:t>
      </w:r>
      <w:r w:rsidRPr="00B36699">
        <w:rPr>
          <w:rFonts w:ascii="Montserrat" w:eastAsia="Montserrat" w:hAnsi="Montserrat" w:cs="Montserrat"/>
          <w:b/>
          <w:bCs/>
          <w:sz w:val="20"/>
          <w:szCs w:val="20"/>
        </w:rPr>
        <w:t>relativo al criterio binario de la</w:t>
      </w:r>
      <w:r w:rsidRPr="00B36699">
        <w:rPr>
          <w:rFonts w:ascii="Montserrat" w:eastAsia="Montserrat" w:hAnsi="Montserrat" w:cs="Montserrat"/>
          <w:b/>
          <w:bCs/>
          <w:color w:val="000000"/>
          <w:sz w:val="20"/>
          <w:szCs w:val="20"/>
        </w:rPr>
        <w:t xml:space="preserve"> </w:t>
      </w:r>
      <w:r w:rsidR="000C168C" w:rsidRPr="000C168C">
        <w:rPr>
          <w:rFonts w:ascii="Montserrat" w:eastAsia="Montserrat" w:hAnsi="Montserrat" w:cs="Montserrat"/>
          <w:b/>
          <w:bCs/>
          <w:sz w:val="20"/>
          <w:szCs w:val="20"/>
          <w:lang w:val="es-MX"/>
        </w:rPr>
        <w:t>Ley de Adquisiciones, Arrendamientos y Prestación de Servicios del Estado de Tabasco</w:t>
      </w:r>
      <w:r w:rsidR="000C168C">
        <w:rPr>
          <w:rFonts w:ascii="Montserrat" w:eastAsia="Montserrat" w:hAnsi="Montserrat" w:cs="Montserrat"/>
          <w:b/>
          <w:bCs/>
          <w:color w:val="000000"/>
          <w:sz w:val="20"/>
          <w:szCs w:val="20"/>
        </w:rPr>
        <w:t xml:space="preserve"> y </w:t>
      </w:r>
      <w:r w:rsidR="00816792">
        <w:rPr>
          <w:rFonts w:ascii="Montserrat" w:eastAsia="Montserrat" w:hAnsi="Montserrat" w:cs="Montserrat"/>
          <w:b/>
          <w:bCs/>
          <w:color w:val="000000"/>
          <w:sz w:val="20"/>
          <w:szCs w:val="20"/>
        </w:rPr>
        <w:t>artículo 41 fracción IV inciso A de su Reglamento.</w:t>
      </w:r>
    </w:p>
    <w:p w14:paraId="0248E6E1" w14:textId="77777777" w:rsidR="006D7B25" w:rsidRPr="00DC26C9" w:rsidRDefault="006D7B25" w:rsidP="00D55275">
      <w:pPr>
        <w:jc w:val="both"/>
        <w:rPr>
          <w:rFonts w:ascii="Montserrat" w:eastAsia="Montserrat" w:hAnsi="Montserrat" w:cs="Montserrat"/>
          <w:color w:val="000000"/>
          <w:sz w:val="20"/>
          <w:szCs w:val="20"/>
        </w:rPr>
      </w:pPr>
    </w:p>
    <w:p w14:paraId="41CDF7A4" w14:textId="69D6E058" w:rsidR="006D7B25" w:rsidRPr="00DC26C9" w:rsidRDefault="006D7B25" w:rsidP="00D55275">
      <w:pPr>
        <w:jc w:val="both"/>
        <w:rPr>
          <w:rFonts w:ascii="Montserrat" w:eastAsia="Montserrat" w:hAnsi="Montserrat" w:cs="Montserrat"/>
          <w:sz w:val="20"/>
          <w:szCs w:val="20"/>
        </w:rPr>
      </w:pPr>
      <w:r w:rsidRPr="00DC26C9">
        <w:rPr>
          <w:rFonts w:ascii="Montserrat" w:eastAsia="Montserrat" w:hAnsi="Montserrat" w:cs="Montserrat"/>
          <w:color w:val="000000"/>
          <w:sz w:val="20"/>
          <w:szCs w:val="20"/>
        </w:rPr>
        <w:t xml:space="preserve">Se corroborará la inclusión y legibilidad de la totalidad de la documentación técnica del </w:t>
      </w:r>
      <w:r w:rsidR="00DE3E1A">
        <w:rPr>
          <w:rFonts w:ascii="Montserrat" w:eastAsia="Montserrat" w:hAnsi="Montserrat" w:cs="Montserrat"/>
          <w:color w:val="000000"/>
          <w:sz w:val="20"/>
          <w:szCs w:val="20"/>
        </w:rPr>
        <w:t>participante</w:t>
      </w:r>
      <w:r w:rsidRPr="00DC26C9">
        <w:rPr>
          <w:rFonts w:ascii="Montserrat" w:eastAsia="Montserrat" w:hAnsi="Montserrat" w:cs="Montserrat"/>
          <w:color w:val="000000"/>
          <w:sz w:val="20"/>
          <w:szCs w:val="20"/>
        </w:rPr>
        <w:t>, solicitada en el presente procedimiento, considerando las modificaciones que de estas deriven.</w:t>
      </w:r>
    </w:p>
    <w:p w14:paraId="15A22760" w14:textId="77777777" w:rsidR="006D7B25" w:rsidRPr="00DC26C9" w:rsidRDefault="006D7B25" w:rsidP="00D55275">
      <w:pPr>
        <w:jc w:val="both"/>
        <w:rPr>
          <w:rFonts w:ascii="Montserrat" w:eastAsia="Montserrat" w:hAnsi="Montserrat" w:cs="Montserrat"/>
          <w:sz w:val="20"/>
          <w:szCs w:val="20"/>
        </w:rPr>
      </w:pPr>
    </w:p>
    <w:p w14:paraId="1E8FD6FC" w14:textId="00692F2B" w:rsidR="00834E89" w:rsidRDefault="006D7B25" w:rsidP="00D55275">
      <w:pPr>
        <w:jc w:val="both"/>
        <w:rPr>
          <w:rFonts w:ascii="Montserrat" w:eastAsia="Montserrat" w:hAnsi="Montserrat" w:cs="Montserrat"/>
          <w:sz w:val="20"/>
          <w:szCs w:val="20"/>
        </w:rPr>
      </w:pPr>
      <w:r w:rsidRPr="00DC26C9">
        <w:rPr>
          <w:rFonts w:ascii="Montserrat" w:eastAsia="Montserrat" w:hAnsi="Montserrat" w:cs="Montserrat"/>
          <w:sz w:val="20"/>
          <w:szCs w:val="20"/>
        </w:rPr>
        <w:t xml:space="preserve">Se verificará la descripción técnica del </w:t>
      </w:r>
      <w:r w:rsidR="005B3528">
        <w:rPr>
          <w:rFonts w:ascii="Montserrat" w:eastAsia="Montserrat" w:hAnsi="Montserrat" w:cs="Montserrat"/>
          <w:sz w:val="20"/>
          <w:szCs w:val="20"/>
        </w:rPr>
        <w:t xml:space="preserve">bien y/o </w:t>
      </w:r>
      <w:r w:rsidRPr="00DC26C9">
        <w:rPr>
          <w:rFonts w:ascii="Montserrat" w:eastAsia="Montserrat" w:hAnsi="Montserrat" w:cs="Montserrat"/>
          <w:sz w:val="20"/>
          <w:szCs w:val="20"/>
        </w:rPr>
        <w:t xml:space="preserve">servicio ofertado por el </w:t>
      </w:r>
      <w:r w:rsidR="00DE3E1A">
        <w:rPr>
          <w:rFonts w:ascii="Montserrat" w:eastAsia="Montserrat" w:hAnsi="Montserrat" w:cs="Montserrat"/>
          <w:sz w:val="20"/>
          <w:szCs w:val="20"/>
        </w:rPr>
        <w:t>participante</w:t>
      </w:r>
      <w:r w:rsidRPr="00DC26C9">
        <w:rPr>
          <w:rFonts w:ascii="Montserrat" w:eastAsia="Montserrat" w:hAnsi="Montserrat" w:cs="Montserrat"/>
          <w:sz w:val="20"/>
          <w:szCs w:val="20"/>
        </w:rPr>
        <w:t xml:space="preserve">, la cual deberá </w:t>
      </w:r>
      <w:r w:rsidR="00834E89" w:rsidRPr="00DC26C9">
        <w:rPr>
          <w:rFonts w:ascii="Montserrat" w:eastAsia="Montserrat" w:hAnsi="Montserrat" w:cs="Montserrat"/>
          <w:sz w:val="20"/>
          <w:szCs w:val="20"/>
        </w:rPr>
        <w:t xml:space="preserve">ser legible, amplia y </w:t>
      </w:r>
      <w:r w:rsidR="00834E89">
        <w:rPr>
          <w:rFonts w:ascii="Montserrat" w:eastAsia="Montserrat" w:hAnsi="Montserrat" w:cs="Montserrat"/>
          <w:sz w:val="20"/>
          <w:szCs w:val="20"/>
        </w:rPr>
        <w:t>detallada.</w:t>
      </w:r>
    </w:p>
    <w:p w14:paraId="5ABA7B9E" w14:textId="77777777" w:rsidR="00D46B81" w:rsidRPr="00DC26C9" w:rsidRDefault="00D46B81" w:rsidP="00D55275">
      <w:pPr>
        <w:jc w:val="both"/>
        <w:rPr>
          <w:rFonts w:ascii="Montserrat" w:eastAsia="Montserrat" w:hAnsi="Montserrat" w:cs="Montserrat"/>
          <w:sz w:val="20"/>
          <w:szCs w:val="20"/>
        </w:rPr>
      </w:pPr>
    </w:p>
    <w:p w14:paraId="19BE1F8C" w14:textId="77777777" w:rsidR="00834E89" w:rsidRPr="00DC26C9" w:rsidRDefault="00834E89" w:rsidP="00D55275">
      <w:pPr>
        <w:jc w:val="both"/>
        <w:rPr>
          <w:rFonts w:ascii="Montserrat" w:eastAsia="Montserrat" w:hAnsi="Montserrat" w:cs="Montserrat"/>
          <w:sz w:val="20"/>
          <w:szCs w:val="20"/>
        </w:rPr>
      </w:pPr>
      <w:r w:rsidRPr="00DC26C9">
        <w:rPr>
          <w:rFonts w:ascii="Montserrat" w:eastAsia="Montserrat" w:hAnsi="Montserrat" w:cs="Montserrat"/>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2DCCFEE6" w14:textId="77777777" w:rsidR="00834E89" w:rsidRPr="00DC26C9" w:rsidRDefault="00834E89" w:rsidP="00D55275">
      <w:pPr>
        <w:jc w:val="both"/>
        <w:rPr>
          <w:rFonts w:ascii="Montserrat" w:eastAsia="Montserrat" w:hAnsi="Montserrat" w:cs="Montserrat"/>
          <w:sz w:val="20"/>
          <w:szCs w:val="20"/>
        </w:rPr>
      </w:pPr>
    </w:p>
    <w:p w14:paraId="46F22BFE" w14:textId="2C8D8D1E" w:rsidR="00F85161" w:rsidRPr="00696B0D" w:rsidRDefault="00F85161" w:rsidP="00D55275">
      <w:pPr>
        <w:numPr>
          <w:ilvl w:val="0"/>
          <w:numId w:val="48"/>
        </w:numPr>
        <w:pBdr>
          <w:top w:val="nil"/>
          <w:left w:val="nil"/>
          <w:bottom w:val="nil"/>
          <w:right w:val="nil"/>
          <w:between w:val="nil"/>
        </w:pBdr>
        <w:ind w:left="0" w:firstLine="0"/>
        <w:jc w:val="both"/>
        <w:rPr>
          <w:rFonts w:ascii="Montserrat" w:eastAsia="Montserrat" w:hAnsi="Montserrat" w:cs="Montserrat"/>
          <w:b/>
          <w:sz w:val="20"/>
          <w:szCs w:val="20"/>
        </w:rPr>
      </w:pPr>
      <w:r>
        <w:rPr>
          <w:rFonts w:ascii="Montserrat" w:eastAsia="Montserrat" w:hAnsi="Montserrat" w:cs="Montserrat"/>
          <w:b/>
          <w:color w:val="000000"/>
          <w:sz w:val="20"/>
          <w:szCs w:val="20"/>
        </w:rPr>
        <w:t xml:space="preserve">LICENCIAS, PERMISOS, AUTORIZACIONES, </w:t>
      </w:r>
      <w:r w:rsidRPr="00696B0D">
        <w:rPr>
          <w:rFonts w:ascii="Montserrat" w:eastAsia="Montserrat" w:hAnsi="Montserrat" w:cs="Montserrat"/>
          <w:b/>
          <w:color w:val="000000"/>
          <w:sz w:val="20"/>
          <w:szCs w:val="20"/>
        </w:rPr>
        <w:t xml:space="preserve">NORMAS OFICIALES MEXICANAS, NORMAS INTERNACIONALES, NORMAS DE REFERENCIA O ESPECIFICACIONES CUYO CUMPLIMIENTO SE EXIGE A LOS </w:t>
      </w:r>
      <w:r w:rsidR="00DE3E1A">
        <w:rPr>
          <w:rFonts w:ascii="Montserrat" w:eastAsia="Montserrat" w:hAnsi="Montserrat" w:cs="Montserrat"/>
          <w:b/>
          <w:color w:val="000000"/>
          <w:sz w:val="20"/>
          <w:szCs w:val="20"/>
        </w:rPr>
        <w:t>PARTICIPANTE</w:t>
      </w:r>
      <w:r w:rsidRPr="00696B0D">
        <w:rPr>
          <w:rFonts w:ascii="Montserrat" w:eastAsia="Montserrat" w:hAnsi="Montserrat" w:cs="Montserrat"/>
          <w:b/>
          <w:color w:val="000000"/>
          <w:sz w:val="20"/>
          <w:szCs w:val="20"/>
        </w:rPr>
        <w:t>S</w:t>
      </w:r>
      <w:r>
        <w:rPr>
          <w:rFonts w:ascii="Montserrat" w:eastAsia="Montserrat" w:hAnsi="Montserrat" w:cs="Montserrat"/>
          <w:b/>
          <w:color w:val="000000"/>
          <w:sz w:val="20"/>
          <w:szCs w:val="20"/>
        </w:rPr>
        <w:t>.</w:t>
      </w:r>
    </w:p>
    <w:p w14:paraId="04E3771F" w14:textId="77777777" w:rsidR="006D7B25" w:rsidRPr="00BD7C9F" w:rsidRDefault="006D7B25" w:rsidP="00D55275">
      <w:pPr>
        <w:jc w:val="both"/>
        <w:rPr>
          <w:rFonts w:ascii="Montserrat" w:eastAsia="Montserrat" w:hAnsi="Montserrat" w:cs="Montserrat"/>
          <w:b/>
          <w:sz w:val="20"/>
          <w:szCs w:val="20"/>
        </w:rPr>
      </w:pPr>
    </w:p>
    <w:p w14:paraId="6BEC5B3C" w14:textId="535B92FF" w:rsidR="00DC26C9" w:rsidRDefault="006D7B25" w:rsidP="00D55275">
      <w:pPr>
        <w:jc w:val="both"/>
        <w:rPr>
          <w:rFonts w:ascii="Montserrat" w:eastAsia="Montserrat" w:hAnsi="Montserrat" w:cs="Montserrat"/>
          <w:sz w:val="20"/>
          <w:szCs w:val="20"/>
        </w:rPr>
      </w:pPr>
      <w:r w:rsidRPr="00BD7C9F">
        <w:rPr>
          <w:rFonts w:ascii="Montserrat" w:eastAsia="Montserrat" w:hAnsi="Montserrat" w:cs="Montserrat"/>
          <w:sz w:val="20"/>
          <w:szCs w:val="20"/>
        </w:rPr>
        <w:t xml:space="preserve">El </w:t>
      </w:r>
      <w:r w:rsidR="00DE3E1A">
        <w:rPr>
          <w:rFonts w:ascii="Montserrat" w:eastAsia="Montserrat" w:hAnsi="Montserrat" w:cs="Montserrat"/>
          <w:sz w:val="20"/>
          <w:szCs w:val="20"/>
        </w:rPr>
        <w:t>participante</w:t>
      </w:r>
      <w:r w:rsidRPr="00BD7C9F">
        <w:rPr>
          <w:rFonts w:ascii="Montserrat" w:eastAsia="Montserrat" w:hAnsi="Montserrat" w:cs="Montserrat"/>
          <w:sz w:val="20"/>
          <w:szCs w:val="20"/>
        </w:rPr>
        <w:t xml:space="preserve"> deberá presentar: escrito libre en papel membretado y debidamente digitalizado o escaneado con la firma del representante legal, en el que manifieste que la empresa y su personal se comprometen </w:t>
      </w:r>
      <w:r w:rsidR="002943BB">
        <w:rPr>
          <w:rFonts w:ascii="Montserrat" w:eastAsia="Montserrat" w:hAnsi="Montserrat" w:cs="Montserrat"/>
          <w:sz w:val="20"/>
          <w:szCs w:val="20"/>
        </w:rPr>
        <w:t xml:space="preserve">que </w:t>
      </w:r>
      <w:r w:rsidRPr="00BD7C9F">
        <w:rPr>
          <w:rFonts w:ascii="Montserrat" w:eastAsia="Montserrat" w:hAnsi="Montserrat" w:cs="Montserrat"/>
          <w:sz w:val="20"/>
          <w:szCs w:val="20"/>
        </w:rPr>
        <w:t xml:space="preserve">durante la prestación del </w:t>
      </w:r>
      <w:r w:rsidR="002943BB">
        <w:rPr>
          <w:rFonts w:ascii="Montserrat" w:eastAsia="Montserrat" w:hAnsi="Montserrat" w:cs="Montserrat"/>
          <w:sz w:val="20"/>
          <w:szCs w:val="20"/>
        </w:rPr>
        <w:t xml:space="preserve">bien y/o </w:t>
      </w:r>
      <w:r w:rsidRPr="00BD7C9F">
        <w:rPr>
          <w:rFonts w:ascii="Montserrat" w:eastAsia="Montserrat" w:hAnsi="Montserrat" w:cs="Montserrat"/>
          <w:sz w:val="20"/>
          <w:szCs w:val="20"/>
        </w:rPr>
        <w:t xml:space="preserve">servicio, una vez  adjudicado, se tendrá la obligación de dar cumplimiento a las Normas Oficiales, que apliquen estrictamente a su </w:t>
      </w:r>
      <w:r w:rsidRPr="005F6C1A">
        <w:rPr>
          <w:rFonts w:ascii="Montserrat" w:eastAsia="Montserrat" w:hAnsi="Montserrat" w:cs="Montserrat"/>
          <w:sz w:val="20"/>
          <w:szCs w:val="20"/>
        </w:rPr>
        <w:t>actividad, así como favorecer el cumplimiento por parte de</w:t>
      </w:r>
      <w:r w:rsidR="005F6C1A" w:rsidRPr="005F6C1A">
        <w:rPr>
          <w:rFonts w:ascii="Montserrat" w:eastAsia="Montserrat" w:hAnsi="Montserrat" w:cs="Montserrat"/>
          <w:sz w:val="20"/>
          <w:szCs w:val="20"/>
        </w:rPr>
        <w:t xml:space="preserve">l área de archivo </w:t>
      </w:r>
      <w:r w:rsidRPr="005F6C1A">
        <w:rPr>
          <w:rFonts w:ascii="Montserrat" w:eastAsia="Montserrat" w:hAnsi="Montserrat" w:cs="Montserrat"/>
          <w:sz w:val="20"/>
          <w:szCs w:val="20"/>
        </w:rPr>
        <w:t xml:space="preserve">de aquellas Normas que a través del </w:t>
      </w:r>
      <w:r w:rsidR="005F6C1A" w:rsidRPr="005F6C1A">
        <w:rPr>
          <w:rFonts w:ascii="Montserrat" w:eastAsia="Montserrat" w:hAnsi="Montserrat" w:cs="Montserrat"/>
          <w:sz w:val="20"/>
          <w:szCs w:val="20"/>
        </w:rPr>
        <w:t xml:space="preserve">bien y/o </w:t>
      </w:r>
      <w:r w:rsidRPr="005F6C1A">
        <w:rPr>
          <w:rFonts w:ascii="Montserrat" w:eastAsia="Montserrat" w:hAnsi="Montserrat" w:cs="Montserrat"/>
          <w:sz w:val="20"/>
          <w:szCs w:val="20"/>
        </w:rPr>
        <w:t xml:space="preserve">servicio </w:t>
      </w:r>
      <w:r w:rsidR="005F6C1A">
        <w:rPr>
          <w:rFonts w:ascii="Montserrat" w:eastAsia="Montserrat" w:hAnsi="Montserrat" w:cs="Montserrat"/>
          <w:sz w:val="20"/>
          <w:szCs w:val="20"/>
        </w:rPr>
        <w:t xml:space="preserve">ofertado </w:t>
      </w:r>
      <w:r w:rsidRPr="005F6C1A">
        <w:rPr>
          <w:rFonts w:ascii="Montserrat" w:eastAsia="Montserrat" w:hAnsi="Montserrat" w:cs="Montserrat"/>
          <w:sz w:val="20"/>
          <w:szCs w:val="20"/>
        </w:rPr>
        <w:t>se deban cumplir por parte de esta última, siendo algunas de es</w:t>
      </w:r>
      <w:r w:rsidRPr="00BD7C9F">
        <w:rPr>
          <w:rFonts w:ascii="Montserrat" w:eastAsia="Montserrat" w:hAnsi="Montserrat" w:cs="Montserrat"/>
          <w:sz w:val="20"/>
          <w:szCs w:val="20"/>
        </w:rPr>
        <w:t>tas:</w:t>
      </w:r>
    </w:p>
    <w:p w14:paraId="3735C4EF" w14:textId="77777777" w:rsidR="00DC26C9" w:rsidRPr="006062B3" w:rsidRDefault="00DC26C9" w:rsidP="00D55275">
      <w:pPr>
        <w:jc w:val="both"/>
        <w:rPr>
          <w:rFonts w:ascii="Montserrat" w:eastAsia="Montserrat" w:hAnsi="Montserrat" w:cs="Montserrat"/>
          <w:sz w:val="20"/>
          <w:szCs w:val="20"/>
          <w:lang w:val="es-ES"/>
        </w:rPr>
      </w:pPr>
    </w:p>
    <w:tbl>
      <w:tblPr>
        <w:tblpPr w:leftFromText="141" w:rightFromText="141" w:vertAnchor="text" w:horzAnchor="margin" w:tblpXSpec="center" w:tblpY="156"/>
        <w:tblW w:w="45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65"/>
      </w:tblGrid>
      <w:tr w:rsidR="00DC26C9" w:rsidRPr="006062B3" w14:paraId="7A4EA4B2" w14:textId="77777777" w:rsidTr="00A50261">
        <w:trPr>
          <w:trHeight w:val="20"/>
        </w:trPr>
        <w:tc>
          <w:tcPr>
            <w:tcW w:w="5000" w:type="pct"/>
          </w:tcPr>
          <w:p w14:paraId="24D0D380" w14:textId="77777777" w:rsidR="00DC26C9" w:rsidRPr="006062B3" w:rsidRDefault="00DC26C9" w:rsidP="00D55275">
            <w:pPr>
              <w:pStyle w:val="TableParagraph"/>
              <w:rPr>
                <w:i/>
                <w:sz w:val="20"/>
                <w:szCs w:val="20"/>
                <w:lang w:val="es-ES"/>
              </w:rPr>
            </w:pPr>
            <w:r w:rsidRPr="006062B3">
              <w:rPr>
                <w:b/>
                <w:sz w:val="20"/>
                <w:szCs w:val="20"/>
              </w:rPr>
              <w:t>NORMATIVIDAD</w:t>
            </w:r>
          </w:p>
        </w:tc>
      </w:tr>
      <w:tr w:rsidR="00DC26C9" w:rsidRPr="006062B3" w14:paraId="4EE9B6B5" w14:textId="77777777" w:rsidTr="00A50261">
        <w:trPr>
          <w:trHeight w:val="20"/>
        </w:trPr>
        <w:tc>
          <w:tcPr>
            <w:tcW w:w="5000" w:type="pct"/>
          </w:tcPr>
          <w:p w14:paraId="361140A4" w14:textId="77777777" w:rsidR="00DC26C9" w:rsidRPr="006062B3" w:rsidRDefault="00DC26C9" w:rsidP="00D55275">
            <w:pPr>
              <w:pStyle w:val="TableParagraph"/>
              <w:rPr>
                <w:i/>
                <w:sz w:val="20"/>
                <w:szCs w:val="20"/>
                <w:lang w:val="es-MX"/>
              </w:rPr>
            </w:pPr>
            <w:r w:rsidRPr="006062B3">
              <w:rPr>
                <w:i/>
                <w:sz w:val="20"/>
                <w:szCs w:val="20"/>
                <w:lang w:val="es-MX"/>
              </w:rPr>
              <w:t>Ley</w:t>
            </w:r>
            <w:r w:rsidRPr="006062B3">
              <w:rPr>
                <w:i/>
                <w:spacing w:val="-18"/>
                <w:sz w:val="20"/>
                <w:szCs w:val="20"/>
                <w:lang w:val="es-MX"/>
              </w:rPr>
              <w:t xml:space="preserve"> </w:t>
            </w:r>
            <w:r w:rsidRPr="006062B3">
              <w:rPr>
                <w:i/>
                <w:sz w:val="20"/>
                <w:szCs w:val="20"/>
                <w:lang w:val="es-MX"/>
              </w:rPr>
              <w:t>General</w:t>
            </w:r>
            <w:r w:rsidRPr="006062B3">
              <w:rPr>
                <w:i/>
                <w:spacing w:val="-18"/>
                <w:sz w:val="20"/>
                <w:szCs w:val="20"/>
                <w:lang w:val="es-MX"/>
              </w:rPr>
              <w:t xml:space="preserve"> </w:t>
            </w:r>
            <w:r w:rsidRPr="006062B3">
              <w:rPr>
                <w:i/>
                <w:sz w:val="20"/>
                <w:szCs w:val="20"/>
                <w:lang w:val="es-MX"/>
              </w:rPr>
              <w:t>de</w:t>
            </w:r>
            <w:r w:rsidRPr="006062B3">
              <w:rPr>
                <w:i/>
                <w:spacing w:val="-21"/>
                <w:sz w:val="20"/>
                <w:szCs w:val="20"/>
                <w:lang w:val="es-MX"/>
              </w:rPr>
              <w:t xml:space="preserve"> </w:t>
            </w:r>
            <w:r w:rsidRPr="006062B3">
              <w:rPr>
                <w:i/>
                <w:sz w:val="20"/>
                <w:szCs w:val="20"/>
                <w:lang w:val="es-MX"/>
              </w:rPr>
              <w:t>Salud,</w:t>
            </w:r>
            <w:r w:rsidRPr="006062B3">
              <w:rPr>
                <w:i/>
                <w:spacing w:val="-20"/>
                <w:sz w:val="20"/>
                <w:szCs w:val="20"/>
                <w:lang w:val="es-MX"/>
              </w:rPr>
              <w:t xml:space="preserve"> </w:t>
            </w:r>
            <w:r w:rsidRPr="006062B3">
              <w:rPr>
                <w:i/>
                <w:sz w:val="20"/>
                <w:szCs w:val="20"/>
                <w:lang w:val="es-MX"/>
              </w:rPr>
              <w:t>en</w:t>
            </w:r>
            <w:r w:rsidRPr="006062B3">
              <w:rPr>
                <w:i/>
                <w:spacing w:val="-17"/>
                <w:sz w:val="20"/>
                <w:szCs w:val="20"/>
                <w:lang w:val="es-MX"/>
              </w:rPr>
              <w:t xml:space="preserve"> </w:t>
            </w:r>
            <w:r w:rsidRPr="006062B3">
              <w:rPr>
                <w:i/>
                <w:sz w:val="20"/>
                <w:szCs w:val="20"/>
                <w:lang w:val="es-MX"/>
              </w:rPr>
              <w:t>los</w:t>
            </w:r>
            <w:r w:rsidRPr="006062B3">
              <w:rPr>
                <w:i/>
                <w:spacing w:val="-19"/>
                <w:sz w:val="20"/>
                <w:szCs w:val="20"/>
                <w:lang w:val="es-MX"/>
              </w:rPr>
              <w:t xml:space="preserve"> </w:t>
            </w:r>
            <w:r w:rsidRPr="006062B3">
              <w:rPr>
                <w:i/>
                <w:sz w:val="20"/>
                <w:szCs w:val="20"/>
                <w:lang w:val="es-MX"/>
              </w:rPr>
              <w:t>artículos</w:t>
            </w:r>
            <w:r w:rsidRPr="006062B3">
              <w:rPr>
                <w:i/>
                <w:spacing w:val="-18"/>
                <w:sz w:val="20"/>
                <w:szCs w:val="20"/>
                <w:lang w:val="es-MX"/>
              </w:rPr>
              <w:t xml:space="preserve"> </w:t>
            </w:r>
            <w:r w:rsidRPr="006062B3">
              <w:rPr>
                <w:i/>
                <w:sz w:val="20"/>
                <w:szCs w:val="20"/>
                <w:lang w:val="es-MX"/>
              </w:rPr>
              <w:t>aplicables</w:t>
            </w:r>
          </w:p>
        </w:tc>
      </w:tr>
      <w:tr w:rsidR="00DC26C9" w:rsidRPr="006062B3" w14:paraId="3445FF54" w14:textId="77777777" w:rsidTr="00A50261">
        <w:trPr>
          <w:trHeight w:val="20"/>
        </w:trPr>
        <w:tc>
          <w:tcPr>
            <w:tcW w:w="5000" w:type="pct"/>
          </w:tcPr>
          <w:p w14:paraId="77132381" w14:textId="37923B5F" w:rsidR="00DC26C9" w:rsidRPr="006062B3" w:rsidRDefault="00834E89" w:rsidP="00D55275">
            <w:pPr>
              <w:pStyle w:val="TableParagraph"/>
              <w:rPr>
                <w:rFonts w:ascii="Montserrat" w:hAnsi="Montserrat" w:cs="Arial"/>
                <w:bCs/>
                <w:sz w:val="18"/>
                <w:szCs w:val="18"/>
                <w:lang w:val="es-MX"/>
              </w:rPr>
            </w:pPr>
            <w:r>
              <w:rPr>
                <w:i/>
                <w:w w:val="105"/>
                <w:sz w:val="20"/>
                <w:szCs w:val="20"/>
                <w:lang w:val="es-MX"/>
              </w:rPr>
              <w:t>Ley de Archivos del Estado de Tabasco</w:t>
            </w:r>
            <w:r w:rsidR="00DC26C9" w:rsidRPr="00610CDF">
              <w:rPr>
                <w:rFonts w:ascii="Montserrat" w:hAnsi="Montserrat" w:cs="Arial"/>
                <w:bCs/>
                <w:sz w:val="18"/>
                <w:szCs w:val="18"/>
                <w:lang w:val="es-ES"/>
              </w:rPr>
              <w:t xml:space="preserve"> </w:t>
            </w:r>
          </w:p>
        </w:tc>
      </w:tr>
      <w:tr w:rsidR="00DC26C9" w:rsidRPr="006062B3" w14:paraId="32AC21AE" w14:textId="77777777" w:rsidTr="00A50261">
        <w:trPr>
          <w:trHeight w:val="20"/>
        </w:trPr>
        <w:tc>
          <w:tcPr>
            <w:tcW w:w="5000" w:type="pct"/>
          </w:tcPr>
          <w:p w14:paraId="7C610FE8" w14:textId="77777777" w:rsidR="00DC26C9" w:rsidRPr="006062B3" w:rsidRDefault="00DC26C9" w:rsidP="00D55275">
            <w:pPr>
              <w:pStyle w:val="TableParagraph"/>
              <w:rPr>
                <w:i/>
                <w:sz w:val="20"/>
                <w:szCs w:val="20"/>
                <w:lang w:val="es-MX"/>
              </w:rPr>
            </w:pPr>
            <w:r w:rsidRPr="006062B3">
              <w:rPr>
                <w:i/>
                <w:w w:val="105"/>
                <w:sz w:val="20"/>
                <w:szCs w:val="20"/>
                <w:lang w:val="es-MX"/>
              </w:rPr>
              <w:lastRenderedPageBreak/>
              <w:t>Reglamento</w:t>
            </w:r>
            <w:r w:rsidRPr="006062B3">
              <w:rPr>
                <w:i/>
                <w:spacing w:val="53"/>
                <w:w w:val="105"/>
                <w:sz w:val="20"/>
                <w:szCs w:val="20"/>
                <w:lang w:val="es-MX"/>
              </w:rPr>
              <w:t xml:space="preserve"> </w:t>
            </w:r>
            <w:r w:rsidRPr="006062B3">
              <w:rPr>
                <w:i/>
                <w:w w:val="105"/>
                <w:sz w:val="20"/>
                <w:szCs w:val="20"/>
                <w:lang w:val="es-MX"/>
              </w:rPr>
              <w:t>de</w:t>
            </w:r>
            <w:r w:rsidRPr="006062B3">
              <w:rPr>
                <w:i/>
                <w:spacing w:val="55"/>
                <w:w w:val="105"/>
                <w:sz w:val="20"/>
                <w:szCs w:val="20"/>
                <w:lang w:val="es-MX"/>
              </w:rPr>
              <w:t xml:space="preserve"> </w:t>
            </w:r>
            <w:r w:rsidRPr="006062B3">
              <w:rPr>
                <w:i/>
                <w:w w:val="105"/>
                <w:sz w:val="20"/>
                <w:szCs w:val="20"/>
                <w:lang w:val="es-MX"/>
              </w:rPr>
              <w:t>la</w:t>
            </w:r>
            <w:r w:rsidRPr="006062B3">
              <w:rPr>
                <w:i/>
                <w:spacing w:val="53"/>
                <w:w w:val="105"/>
                <w:sz w:val="20"/>
                <w:szCs w:val="20"/>
                <w:lang w:val="es-MX"/>
              </w:rPr>
              <w:t xml:space="preserve"> </w:t>
            </w:r>
            <w:r w:rsidRPr="006062B3">
              <w:rPr>
                <w:i/>
                <w:w w:val="105"/>
                <w:sz w:val="20"/>
                <w:szCs w:val="20"/>
                <w:lang w:val="es-MX"/>
              </w:rPr>
              <w:t>Ley</w:t>
            </w:r>
            <w:r w:rsidRPr="006062B3">
              <w:rPr>
                <w:i/>
                <w:spacing w:val="53"/>
                <w:w w:val="105"/>
                <w:sz w:val="20"/>
                <w:szCs w:val="20"/>
                <w:lang w:val="es-MX"/>
              </w:rPr>
              <w:t xml:space="preserve"> </w:t>
            </w:r>
            <w:r w:rsidRPr="006062B3">
              <w:rPr>
                <w:i/>
                <w:w w:val="105"/>
                <w:sz w:val="20"/>
                <w:szCs w:val="20"/>
                <w:lang w:val="es-MX"/>
              </w:rPr>
              <w:t>General</w:t>
            </w:r>
            <w:r w:rsidRPr="006062B3">
              <w:rPr>
                <w:i/>
                <w:spacing w:val="54"/>
                <w:w w:val="105"/>
                <w:sz w:val="20"/>
                <w:szCs w:val="20"/>
                <w:lang w:val="es-MX"/>
              </w:rPr>
              <w:t xml:space="preserve"> </w:t>
            </w:r>
            <w:r w:rsidRPr="006062B3">
              <w:rPr>
                <w:i/>
                <w:w w:val="105"/>
                <w:sz w:val="20"/>
                <w:szCs w:val="20"/>
                <w:lang w:val="es-MX"/>
              </w:rPr>
              <w:t>de</w:t>
            </w:r>
            <w:r w:rsidRPr="006062B3">
              <w:rPr>
                <w:i/>
                <w:spacing w:val="52"/>
                <w:w w:val="105"/>
                <w:sz w:val="20"/>
                <w:szCs w:val="20"/>
                <w:lang w:val="es-MX"/>
              </w:rPr>
              <w:t xml:space="preserve"> </w:t>
            </w:r>
            <w:r w:rsidRPr="006062B3">
              <w:rPr>
                <w:i/>
                <w:w w:val="105"/>
                <w:sz w:val="20"/>
                <w:szCs w:val="20"/>
                <w:lang w:val="es-MX"/>
              </w:rPr>
              <w:t>Salud</w:t>
            </w:r>
          </w:p>
        </w:tc>
      </w:tr>
      <w:tr w:rsidR="00DC26C9" w:rsidRPr="006062B3" w14:paraId="3B7C4B0D" w14:textId="77777777" w:rsidTr="00A50261">
        <w:trPr>
          <w:trHeight w:val="20"/>
        </w:trPr>
        <w:tc>
          <w:tcPr>
            <w:tcW w:w="5000" w:type="pct"/>
          </w:tcPr>
          <w:p w14:paraId="1094E75B" w14:textId="77777777" w:rsidR="00DC26C9" w:rsidRPr="006062B3" w:rsidRDefault="00DC26C9" w:rsidP="00D55275">
            <w:pPr>
              <w:pStyle w:val="TableParagraph"/>
              <w:rPr>
                <w:i/>
                <w:sz w:val="20"/>
                <w:szCs w:val="20"/>
                <w:lang w:val="es-MX"/>
              </w:rPr>
            </w:pPr>
            <w:r w:rsidRPr="006062B3">
              <w:rPr>
                <w:i/>
                <w:sz w:val="20"/>
                <w:szCs w:val="20"/>
                <w:lang w:val="es-MX"/>
              </w:rPr>
              <w:t>Ley</w:t>
            </w:r>
            <w:r w:rsidRPr="006062B3">
              <w:rPr>
                <w:i/>
                <w:spacing w:val="-14"/>
                <w:sz w:val="20"/>
                <w:szCs w:val="20"/>
                <w:lang w:val="es-MX"/>
              </w:rPr>
              <w:t xml:space="preserve"> </w:t>
            </w:r>
            <w:r w:rsidRPr="006062B3">
              <w:rPr>
                <w:i/>
                <w:sz w:val="20"/>
                <w:szCs w:val="20"/>
                <w:lang w:val="es-MX"/>
              </w:rPr>
              <w:t>Federal</w:t>
            </w:r>
            <w:r w:rsidRPr="006062B3">
              <w:rPr>
                <w:i/>
                <w:spacing w:val="-14"/>
                <w:sz w:val="20"/>
                <w:szCs w:val="20"/>
                <w:lang w:val="es-MX"/>
              </w:rPr>
              <w:t xml:space="preserve"> </w:t>
            </w:r>
            <w:r w:rsidRPr="006062B3">
              <w:rPr>
                <w:i/>
                <w:sz w:val="20"/>
                <w:szCs w:val="20"/>
                <w:lang w:val="es-MX"/>
              </w:rPr>
              <w:t>de</w:t>
            </w:r>
            <w:r w:rsidRPr="006062B3">
              <w:rPr>
                <w:i/>
                <w:spacing w:val="-14"/>
                <w:sz w:val="20"/>
                <w:szCs w:val="20"/>
                <w:lang w:val="es-MX"/>
              </w:rPr>
              <w:t xml:space="preserve"> </w:t>
            </w:r>
            <w:r w:rsidRPr="006062B3">
              <w:rPr>
                <w:i/>
                <w:sz w:val="20"/>
                <w:szCs w:val="20"/>
                <w:lang w:val="es-MX"/>
              </w:rPr>
              <w:t>Infraestructura</w:t>
            </w:r>
            <w:r w:rsidRPr="006062B3">
              <w:rPr>
                <w:i/>
                <w:spacing w:val="-14"/>
                <w:sz w:val="20"/>
                <w:szCs w:val="20"/>
                <w:lang w:val="es-MX"/>
              </w:rPr>
              <w:t xml:space="preserve"> </w:t>
            </w:r>
            <w:r w:rsidRPr="006062B3">
              <w:rPr>
                <w:i/>
                <w:sz w:val="20"/>
                <w:szCs w:val="20"/>
                <w:lang w:val="es-MX"/>
              </w:rPr>
              <w:t>de</w:t>
            </w:r>
            <w:r w:rsidRPr="006062B3">
              <w:rPr>
                <w:i/>
                <w:spacing w:val="-17"/>
                <w:sz w:val="20"/>
                <w:szCs w:val="20"/>
                <w:lang w:val="es-MX"/>
              </w:rPr>
              <w:t xml:space="preserve"> </w:t>
            </w:r>
            <w:r w:rsidRPr="006062B3">
              <w:rPr>
                <w:i/>
                <w:sz w:val="20"/>
                <w:szCs w:val="20"/>
                <w:lang w:val="es-MX"/>
              </w:rPr>
              <w:t>la</w:t>
            </w:r>
            <w:r w:rsidRPr="006062B3">
              <w:rPr>
                <w:i/>
                <w:spacing w:val="-14"/>
                <w:sz w:val="20"/>
                <w:szCs w:val="20"/>
                <w:lang w:val="es-MX"/>
              </w:rPr>
              <w:t xml:space="preserve"> </w:t>
            </w:r>
            <w:r w:rsidRPr="006062B3">
              <w:rPr>
                <w:i/>
                <w:sz w:val="20"/>
                <w:szCs w:val="20"/>
                <w:lang w:val="es-MX"/>
              </w:rPr>
              <w:t>Calidad</w:t>
            </w:r>
          </w:p>
        </w:tc>
      </w:tr>
      <w:tr w:rsidR="00DC26C9" w:rsidRPr="006062B3" w14:paraId="0DEBAE8F" w14:textId="77777777" w:rsidTr="00A50261">
        <w:trPr>
          <w:trHeight w:val="20"/>
        </w:trPr>
        <w:tc>
          <w:tcPr>
            <w:tcW w:w="5000" w:type="pct"/>
          </w:tcPr>
          <w:p w14:paraId="2A580605" w14:textId="77777777" w:rsidR="00DC26C9" w:rsidRPr="006062B3" w:rsidRDefault="00DC26C9" w:rsidP="00D55275">
            <w:pPr>
              <w:pStyle w:val="TableParagraph"/>
              <w:rPr>
                <w:i/>
                <w:sz w:val="20"/>
                <w:szCs w:val="20"/>
                <w:lang w:val="es-MX"/>
              </w:rPr>
            </w:pPr>
            <w:r w:rsidRPr="006062B3">
              <w:rPr>
                <w:i/>
                <w:sz w:val="20"/>
                <w:szCs w:val="20"/>
                <w:lang w:val="es-MX"/>
              </w:rPr>
              <w:t>Reglamento</w:t>
            </w:r>
            <w:r w:rsidRPr="006062B3">
              <w:rPr>
                <w:i/>
                <w:spacing w:val="-10"/>
                <w:sz w:val="20"/>
                <w:szCs w:val="20"/>
                <w:lang w:val="es-MX"/>
              </w:rPr>
              <w:t xml:space="preserve"> </w:t>
            </w:r>
            <w:r w:rsidRPr="006062B3">
              <w:rPr>
                <w:i/>
                <w:sz w:val="20"/>
                <w:szCs w:val="20"/>
                <w:lang w:val="es-MX"/>
              </w:rPr>
              <w:t>de</w:t>
            </w:r>
            <w:r w:rsidRPr="006062B3">
              <w:rPr>
                <w:i/>
                <w:spacing w:val="-8"/>
                <w:sz w:val="20"/>
                <w:szCs w:val="20"/>
                <w:lang w:val="es-MX"/>
              </w:rPr>
              <w:t xml:space="preserve"> </w:t>
            </w:r>
            <w:r w:rsidRPr="006062B3">
              <w:rPr>
                <w:i/>
                <w:sz w:val="20"/>
                <w:szCs w:val="20"/>
                <w:lang w:val="es-MX"/>
              </w:rPr>
              <w:t>Insumos</w:t>
            </w:r>
            <w:r w:rsidRPr="006062B3">
              <w:rPr>
                <w:i/>
                <w:spacing w:val="-9"/>
                <w:sz w:val="20"/>
                <w:szCs w:val="20"/>
                <w:lang w:val="es-MX"/>
              </w:rPr>
              <w:t xml:space="preserve"> </w:t>
            </w:r>
            <w:r w:rsidRPr="006062B3">
              <w:rPr>
                <w:i/>
                <w:sz w:val="20"/>
                <w:szCs w:val="20"/>
                <w:lang w:val="es-MX"/>
              </w:rPr>
              <w:t>para</w:t>
            </w:r>
            <w:r w:rsidRPr="006062B3">
              <w:rPr>
                <w:i/>
                <w:spacing w:val="-13"/>
                <w:sz w:val="20"/>
                <w:szCs w:val="20"/>
                <w:lang w:val="es-MX"/>
              </w:rPr>
              <w:t xml:space="preserve"> </w:t>
            </w:r>
            <w:r w:rsidRPr="006062B3">
              <w:rPr>
                <w:i/>
                <w:sz w:val="20"/>
                <w:szCs w:val="20"/>
                <w:lang w:val="es-MX"/>
              </w:rPr>
              <w:t>la</w:t>
            </w:r>
            <w:r w:rsidRPr="006062B3">
              <w:rPr>
                <w:i/>
                <w:spacing w:val="-9"/>
                <w:sz w:val="20"/>
                <w:szCs w:val="20"/>
                <w:lang w:val="es-MX"/>
              </w:rPr>
              <w:t xml:space="preserve"> </w:t>
            </w:r>
            <w:r w:rsidRPr="006062B3">
              <w:rPr>
                <w:i/>
                <w:sz w:val="20"/>
                <w:szCs w:val="20"/>
                <w:lang w:val="es-MX"/>
              </w:rPr>
              <w:t>Salud</w:t>
            </w:r>
          </w:p>
        </w:tc>
      </w:tr>
      <w:tr w:rsidR="00DC26C9" w:rsidRPr="006062B3" w14:paraId="468EC668" w14:textId="77777777" w:rsidTr="00A50261">
        <w:trPr>
          <w:trHeight w:val="20"/>
        </w:trPr>
        <w:tc>
          <w:tcPr>
            <w:tcW w:w="5000" w:type="pct"/>
          </w:tcPr>
          <w:p w14:paraId="25945507" w14:textId="77777777" w:rsidR="00DC26C9" w:rsidRPr="006062B3" w:rsidRDefault="00DC26C9" w:rsidP="00D55275">
            <w:pPr>
              <w:pStyle w:val="TableParagraph"/>
              <w:rPr>
                <w:i/>
                <w:sz w:val="20"/>
                <w:szCs w:val="20"/>
                <w:lang w:val="es-MX"/>
              </w:rPr>
            </w:pPr>
            <w:r w:rsidRPr="006062B3">
              <w:rPr>
                <w:i/>
                <w:sz w:val="20"/>
                <w:szCs w:val="20"/>
                <w:lang w:val="es-MX"/>
              </w:rPr>
              <w:t>Reglamento</w:t>
            </w:r>
            <w:r w:rsidRPr="006062B3">
              <w:rPr>
                <w:i/>
                <w:spacing w:val="-9"/>
                <w:sz w:val="20"/>
                <w:szCs w:val="20"/>
                <w:lang w:val="es-MX"/>
              </w:rPr>
              <w:t xml:space="preserve"> </w:t>
            </w:r>
            <w:r w:rsidRPr="006062B3">
              <w:rPr>
                <w:i/>
                <w:sz w:val="20"/>
                <w:szCs w:val="20"/>
                <w:lang w:val="es-MX"/>
              </w:rPr>
              <w:t>de</w:t>
            </w:r>
            <w:r w:rsidRPr="006062B3">
              <w:rPr>
                <w:i/>
                <w:spacing w:val="-8"/>
                <w:sz w:val="20"/>
                <w:szCs w:val="20"/>
                <w:lang w:val="es-MX"/>
              </w:rPr>
              <w:t xml:space="preserve"> </w:t>
            </w:r>
            <w:r w:rsidRPr="006062B3">
              <w:rPr>
                <w:i/>
                <w:sz w:val="20"/>
                <w:szCs w:val="20"/>
                <w:lang w:val="es-MX"/>
              </w:rPr>
              <w:t>Control</w:t>
            </w:r>
            <w:r w:rsidRPr="006062B3">
              <w:rPr>
                <w:i/>
                <w:spacing w:val="-9"/>
                <w:sz w:val="20"/>
                <w:szCs w:val="20"/>
                <w:lang w:val="es-MX"/>
              </w:rPr>
              <w:t xml:space="preserve"> </w:t>
            </w:r>
            <w:r w:rsidRPr="006062B3">
              <w:rPr>
                <w:i/>
                <w:sz w:val="20"/>
                <w:szCs w:val="20"/>
                <w:lang w:val="es-MX"/>
              </w:rPr>
              <w:t>Sanitario</w:t>
            </w:r>
            <w:r w:rsidRPr="006062B3">
              <w:rPr>
                <w:i/>
                <w:spacing w:val="-8"/>
                <w:sz w:val="20"/>
                <w:szCs w:val="20"/>
                <w:lang w:val="es-MX"/>
              </w:rPr>
              <w:t xml:space="preserve"> </w:t>
            </w:r>
            <w:r w:rsidRPr="006062B3">
              <w:rPr>
                <w:i/>
                <w:sz w:val="20"/>
                <w:szCs w:val="20"/>
                <w:lang w:val="es-MX"/>
              </w:rPr>
              <w:t>de</w:t>
            </w:r>
            <w:r w:rsidRPr="006062B3">
              <w:rPr>
                <w:i/>
                <w:spacing w:val="-8"/>
                <w:sz w:val="20"/>
                <w:szCs w:val="20"/>
                <w:lang w:val="es-MX"/>
              </w:rPr>
              <w:t xml:space="preserve"> </w:t>
            </w:r>
            <w:r w:rsidRPr="006062B3">
              <w:rPr>
                <w:i/>
                <w:sz w:val="20"/>
                <w:szCs w:val="20"/>
                <w:lang w:val="es-MX"/>
              </w:rPr>
              <w:t>Productos</w:t>
            </w:r>
            <w:r w:rsidRPr="006062B3">
              <w:rPr>
                <w:i/>
                <w:spacing w:val="-9"/>
                <w:sz w:val="20"/>
                <w:szCs w:val="20"/>
                <w:lang w:val="es-MX"/>
              </w:rPr>
              <w:t xml:space="preserve"> </w:t>
            </w:r>
            <w:r w:rsidRPr="006062B3">
              <w:rPr>
                <w:i/>
                <w:sz w:val="20"/>
                <w:szCs w:val="20"/>
                <w:lang w:val="es-MX"/>
              </w:rPr>
              <w:t>y</w:t>
            </w:r>
            <w:r w:rsidRPr="006062B3">
              <w:rPr>
                <w:i/>
                <w:spacing w:val="-9"/>
                <w:sz w:val="20"/>
                <w:szCs w:val="20"/>
                <w:lang w:val="es-MX"/>
              </w:rPr>
              <w:t xml:space="preserve"> </w:t>
            </w:r>
            <w:r w:rsidRPr="006062B3">
              <w:rPr>
                <w:i/>
                <w:sz w:val="20"/>
                <w:szCs w:val="20"/>
                <w:lang w:val="es-MX"/>
              </w:rPr>
              <w:t>Servicios</w:t>
            </w:r>
          </w:p>
        </w:tc>
      </w:tr>
      <w:tr w:rsidR="00DC26C9" w:rsidRPr="006062B3" w14:paraId="37AD123E" w14:textId="77777777" w:rsidTr="00A50261">
        <w:trPr>
          <w:trHeight w:val="20"/>
        </w:trPr>
        <w:tc>
          <w:tcPr>
            <w:tcW w:w="5000" w:type="pct"/>
          </w:tcPr>
          <w:p w14:paraId="6E5E6DF4" w14:textId="77777777" w:rsidR="00DC26C9" w:rsidRPr="006062B3" w:rsidRDefault="00DC26C9" w:rsidP="00D55275">
            <w:pPr>
              <w:pStyle w:val="TableParagraph"/>
              <w:rPr>
                <w:i/>
                <w:sz w:val="20"/>
                <w:szCs w:val="20"/>
                <w:lang w:val="es-MX"/>
              </w:rPr>
            </w:pPr>
            <w:r w:rsidRPr="006062B3">
              <w:rPr>
                <w:i/>
                <w:sz w:val="20"/>
                <w:szCs w:val="20"/>
                <w:lang w:val="es-MX"/>
              </w:rPr>
              <w:t>Compendio</w:t>
            </w:r>
            <w:r w:rsidRPr="006062B3">
              <w:rPr>
                <w:i/>
                <w:spacing w:val="-8"/>
                <w:sz w:val="20"/>
                <w:szCs w:val="20"/>
                <w:lang w:val="es-MX"/>
              </w:rPr>
              <w:t xml:space="preserve"> </w:t>
            </w:r>
            <w:r w:rsidRPr="006062B3">
              <w:rPr>
                <w:i/>
                <w:sz w:val="20"/>
                <w:szCs w:val="20"/>
                <w:lang w:val="es-MX"/>
              </w:rPr>
              <w:t>Nacional</w:t>
            </w:r>
            <w:r w:rsidRPr="006062B3">
              <w:rPr>
                <w:i/>
                <w:spacing w:val="-7"/>
                <w:sz w:val="20"/>
                <w:szCs w:val="20"/>
                <w:lang w:val="es-MX"/>
              </w:rPr>
              <w:t xml:space="preserve"> </w:t>
            </w:r>
            <w:r w:rsidRPr="006062B3">
              <w:rPr>
                <w:i/>
                <w:sz w:val="20"/>
                <w:szCs w:val="20"/>
                <w:lang w:val="es-MX"/>
              </w:rPr>
              <w:t>de</w:t>
            </w:r>
            <w:r w:rsidRPr="006062B3">
              <w:rPr>
                <w:i/>
                <w:spacing w:val="-3"/>
                <w:sz w:val="20"/>
                <w:szCs w:val="20"/>
                <w:lang w:val="es-MX"/>
              </w:rPr>
              <w:t xml:space="preserve"> </w:t>
            </w:r>
            <w:r w:rsidRPr="006062B3">
              <w:rPr>
                <w:i/>
                <w:sz w:val="20"/>
                <w:szCs w:val="20"/>
                <w:lang w:val="es-MX"/>
              </w:rPr>
              <w:t>Insumos</w:t>
            </w:r>
            <w:r w:rsidRPr="006062B3">
              <w:rPr>
                <w:i/>
                <w:spacing w:val="-5"/>
                <w:sz w:val="20"/>
                <w:szCs w:val="20"/>
                <w:lang w:val="es-MX"/>
              </w:rPr>
              <w:t xml:space="preserve"> </w:t>
            </w:r>
            <w:r w:rsidRPr="006062B3">
              <w:rPr>
                <w:i/>
                <w:sz w:val="20"/>
                <w:szCs w:val="20"/>
                <w:lang w:val="es-MX"/>
              </w:rPr>
              <w:t>para</w:t>
            </w:r>
            <w:r w:rsidRPr="006062B3">
              <w:rPr>
                <w:i/>
                <w:spacing w:val="-4"/>
                <w:sz w:val="20"/>
                <w:szCs w:val="20"/>
                <w:lang w:val="es-MX"/>
              </w:rPr>
              <w:t xml:space="preserve"> </w:t>
            </w:r>
            <w:r w:rsidRPr="006062B3">
              <w:rPr>
                <w:i/>
                <w:sz w:val="20"/>
                <w:szCs w:val="20"/>
                <w:lang w:val="es-MX"/>
              </w:rPr>
              <w:t>la</w:t>
            </w:r>
            <w:r w:rsidRPr="006062B3">
              <w:rPr>
                <w:i/>
                <w:spacing w:val="-6"/>
                <w:sz w:val="20"/>
                <w:szCs w:val="20"/>
                <w:lang w:val="es-MX"/>
              </w:rPr>
              <w:t xml:space="preserve"> </w:t>
            </w:r>
            <w:r w:rsidRPr="006062B3">
              <w:rPr>
                <w:i/>
                <w:sz w:val="20"/>
                <w:szCs w:val="20"/>
                <w:lang w:val="es-MX"/>
              </w:rPr>
              <w:t>Salud</w:t>
            </w:r>
          </w:p>
        </w:tc>
      </w:tr>
    </w:tbl>
    <w:p w14:paraId="298B7DDE" w14:textId="77777777" w:rsidR="006D7B25" w:rsidRPr="00BD7C9F" w:rsidRDefault="006D7B25" w:rsidP="00D55275">
      <w:pPr>
        <w:pBdr>
          <w:top w:val="nil"/>
          <w:left w:val="nil"/>
          <w:bottom w:val="nil"/>
          <w:right w:val="nil"/>
          <w:between w:val="nil"/>
        </w:pBdr>
        <w:jc w:val="both"/>
        <w:rPr>
          <w:rFonts w:ascii="Montserrat" w:eastAsia="Montserrat" w:hAnsi="Montserrat" w:cs="Montserrat"/>
          <w:b/>
          <w:color w:val="000000"/>
          <w:sz w:val="20"/>
          <w:szCs w:val="20"/>
        </w:rPr>
      </w:pPr>
    </w:p>
    <w:p w14:paraId="2F1E560F" w14:textId="73A143DF" w:rsidR="00AA65AF" w:rsidRPr="00B36699" w:rsidRDefault="00AA65AF" w:rsidP="00D55275">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36699">
        <w:rPr>
          <w:rFonts w:ascii="Montserrat" w:eastAsia="Montserrat" w:hAnsi="Montserrat" w:cs="Montserrat"/>
          <w:b/>
          <w:color w:val="000000"/>
          <w:sz w:val="20"/>
          <w:szCs w:val="20"/>
        </w:rPr>
        <w:t>PROPUESTA TÉCNICA</w:t>
      </w:r>
    </w:p>
    <w:p w14:paraId="39D8495A" w14:textId="77777777" w:rsidR="00AA65AF" w:rsidRPr="006062B3" w:rsidRDefault="00AA65AF" w:rsidP="00D55275">
      <w:pPr>
        <w:jc w:val="both"/>
        <w:rPr>
          <w:rFonts w:ascii="Montserrat" w:hAnsi="Montserrat" w:cs="Arial"/>
          <w:sz w:val="20"/>
          <w:szCs w:val="20"/>
        </w:rPr>
      </w:pPr>
      <w:r w:rsidRPr="006062B3">
        <w:rPr>
          <w:rFonts w:ascii="Montserrat" w:hAnsi="Montserrat" w:cs="Arial"/>
          <w:sz w:val="20"/>
          <w:szCs w:val="20"/>
        </w:rPr>
        <w:t xml:space="preserve">La propuesta técnica se deberá presentar en el formato </w:t>
      </w:r>
      <w:r w:rsidRPr="006062B3">
        <w:rPr>
          <w:rFonts w:ascii="Montserrat" w:hAnsi="Montserrat" w:cs="Arial"/>
          <w:b/>
          <w:bCs/>
          <w:sz w:val="20"/>
          <w:szCs w:val="20"/>
        </w:rPr>
        <w:t>ANEXO 1 “FORMATO DE PROPUESTA TÉCNICA”</w:t>
      </w:r>
      <w:r w:rsidRPr="006062B3">
        <w:rPr>
          <w:rFonts w:ascii="Montserrat" w:hAnsi="Montserrat" w:cs="Arial"/>
          <w:sz w:val="20"/>
          <w:szCs w:val="20"/>
        </w:rPr>
        <w:t xml:space="preserve"> y deberá contener la siguiente documentación:</w:t>
      </w:r>
    </w:p>
    <w:p w14:paraId="3982DB9C" w14:textId="77777777" w:rsidR="00AA65AF" w:rsidRPr="006062B3" w:rsidRDefault="00AA65AF" w:rsidP="00D55275">
      <w:pPr>
        <w:jc w:val="both"/>
        <w:rPr>
          <w:rFonts w:ascii="Montserrat" w:hAnsi="Montserrat" w:cs="Arial"/>
          <w:sz w:val="20"/>
          <w:szCs w:val="20"/>
        </w:rPr>
      </w:pPr>
    </w:p>
    <w:p w14:paraId="6C2FC84F" w14:textId="34E1C6BC" w:rsidR="00AA65AF" w:rsidRPr="006062B3" w:rsidRDefault="00AA65AF" w:rsidP="00D55275">
      <w:pPr>
        <w:pStyle w:val="Sangra3detindependiente"/>
        <w:numPr>
          <w:ilvl w:val="0"/>
          <w:numId w:val="44"/>
        </w:numPr>
        <w:tabs>
          <w:tab w:val="num" w:pos="0"/>
        </w:tabs>
        <w:autoSpaceDE w:val="0"/>
        <w:autoSpaceDN w:val="0"/>
        <w:spacing w:after="0"/>
        <w:ind w:left="0" w:firstLine="0"/>
        <w:rPr>
          <w:b/>
          <w:bCs/>
          <w:sz w:val="20"/>
          <w:szCs w:val="20"/>
        </w:rPr>
      </w:pPr>
      <w:r w:rsidRPr="006062B3">
        <w:rPr>
          <w:sz w:val="20"/>
          <w:szCs w:val="20"/>
        </w:rPr>
        <w:t xml:space="preserve">Descripción </w:t>
      </w:r>
      <w:r w:rsidRPr="006062B3">
        <w:rPr>
          <w:i/>
          <w:sz w:val="20"/>
          <w:szCs w:val="20"/>
        </w:rPr>
        <w:t>amplia, detallada y legible</w:t>
      </w:r>
      <w:r w:rsidRPr="006062B3">
        <w:rPr>
          <w:sz w:val="20"/>
          <w:szCs w:val="20"/>
        </w:rPr>
        <w:t xml:space="preserve"> de la prestación del </w:t>
      </w:r>
      <w:r w:rsidR="00492FBB">
        <w:rPr>
          <w:sz w:val="20"/>
          <w:szCs w:val="20"/>
        </w:rPr>
        <w:t xml:space="preserve">bien y/o </w:t>
      </w:r>
      <w:r w:rsidRPr="006062B3">
        <w:rPr>
          <w:sz w:val="20"/>
          <w:szCs w:val="20"/>
        </w:rPr>
        <w:t xml:space="preserve">servicio ofertado señalando marca, modelo y cantidades, cumpliendo estrictamente con lo señalado en el presente anexo. </w:t>
      </w:r>
      <w:r w:rsidRPr="006062B3">
        <w:rPr>
          <w:b/>
          <w:sz w:val="20"/>
          <w:szCs w:val="20"/>
        </w:rPr>
        <w:t>Este documento deberá estar firmado por el proponente o por su representante legal.</w:t>
      </w:r>
    </w:p>
    <w:p w14:paraId="00247A56" w14:textId="77777777" w:rsidR="00AA65AF" w:rsidRPr="006062B3" w:rsidRDefault="00AA65AF" w:rsidP="00D55275">
      <w:pPr>
        <w:pStyle w:val="Sangra3detindependiente"/>
        <w:numPr>
          <w:ilvl w:val="0"/>
          <w:numId w:val="44"/>
        </w:numPr>
        <w:tabs>
          <w:tab w:val="num" w:pos="0"/>
        </w:tabs>
        <w:autoSpaceDE w:val="0"/>
        <w:autoSpaceDN w:val="0"/>
        <w:spacing w:after="0"/>
        <w:ind w:left="0" w:firstLine="0"/>
        <w:rPr>
          <w:sz w:val="20"/>
          <w:szCs w:val="20"/>
        </w:rPr>
      </w:pPr>
      <w:r w:rsidRPr="006062B3">
        <w:rPr>
          <w:sz w:val="20"/>
          <w:szCs w:val="20"/>
        </w:rPr>
        <w:t xml:space="preserve">Presentar </w:t>
      </w:r>
      <w:r w:rsidRPr="006062B3">
        <w:rPr>
          <w:b/>
          <w:sz w:val="20"/>
          <w:szCs w:val="20"/>
        </w:rPr>
        <w:t>Aviso de Funcionamiento</w:t>
      </w:r>
      <w:r w:rsidRPr="006062B3">
        <w:rPr>
          <w:sz w:val="20"/>
          <w:szCs w:val="20"/>
        </w:rPr>
        <w:t xml:space="preserve"> y/o responsable sanitario en original o copia certificada y copia simple expedida por COFEPRIS, los cuales deberán ser vigentes.</w:t>
      </w:r>
    </w:p>
    <w:p w14:paraId="1275DDA2" w14:textId="2C623EE6" w:rsidR="00AA65AF" w:rsidRPr="006062B3" w:rsidRDefault="00AA65AF" w:rsidP="00D55275">
      <w:pPr>
        <w:pStyle w:val="Sangra3detindependiente"/>
        <w:numPr>
          <w:ilvl w:val="0"/>
          <w:numId w:val="44"/>
        </w:numPr>
        <w:tabs>
          <w:tab w:val="num" w:pos="0"/>
        </w:tabs>
        <w:autoSpaceDE w:val="0"/>
        <w:autoSpaceDN w:val="0"/>
        <w:spacing w:after="0"/>
        <w:ind w:left="0" w:firstLine="0"/>
        <w:rPr>
          <w:sz w:val="20"/>
          <w:szCs w:val="20"/>
        </w:rPr>
      </w:pPr>
      <w:r w:rsidRPr="006062B3">
        <w:rPr>
          <w:sz w:val="20"/>
          <w:szCs w:val="20"/>
        </w:rPr>
        <w:t xml:space="preserve">Escrito bajo protesta de decir verdad donde manifieste que el </w:t>
      </w:r>
      <w:r w:rsidR="00492FBB">
        <w:rPr>
          <w:sz w:val="20"/>
          <w:szCs w:val="20"/>
        </w:rPr>
        <w:t>bien y/o servicio</w:t>
      </w:r>
      <w:r w:rsidRPr="006062B3">
        <w:rPr>
          <w:sz w:val="20"/>
          <w:szCs w:val="20"/>
        </w:rPr>
        <w:t xml:space="preserve"> </w:t>
      </w:r>
      <w:r w:rsidR="005F6C1A">
        <w:rPr>
          <w:sz w:val="20"/>
          <w:szCs w:val="20"/>
        </w:rPr>
        <w:t xml:space="preserve">ofertado </w:t>
      </w:r>
      <w:r w:rsidRPr="006062B3">
        <w:rPr>
          <w:sz w:val="20"/>
          <w:szCs w:val="20"/>
        </w:rPr>
        <w:t xml:space="preserve">que se cotiza cuenta con los más altos controles de calidad y se utilizaron materia prima de primera calidad en su fabricación. </w:t>
      </w:r>
      <w:r w:rsidRPr="006062B3">
        <w:rPr>
          <w:b/>
          <w:sz w:val="20"/>
          <w:szCs w:val="20"/>
        </w:rPr>
        <w:t>Este documento deberá estar firmado por el proponente o representante legal de la empresa en cada una de sus hojas</w:t>
      </w:r>
      <w:r w:rsidRPr="006062B3">
        <w:rPr>
          <w:sz w:val="20"/>
          <w:szCs w:val="20"/>
        </w:rPr>
        <w:t>.</w:t>
      </w:r>
    </w:p>
    <w:p w14:paraId="59CAF3E4" w14:textId="00DEF4D0" w:rsidR="00AA65AF" w:rsidRPr="006062B3" w:rsidRDefault="00AA65AF" w:rsidP="00D55275">
      <w:pPr>
        <w:pStyle w:val="Sangra3detindependiente"/>
        <w:numPr>
          <w:ilvl w:val="0"/>
          <w:numId w:val="44"/>
        </w:numPr>
        <w:tabs>
          <w:tab w:val="num" w:pos="0"/>
        </w:tabs>
        <w:autoSpaceDE w:val="0"/>
        <w:autoSpaceDN w:val="0"/>
        <w:spacing w:after="0"/>
        <w:ind w:left="0" w:firstLine="0"/>
        <w:rPr>
          <w:sz w:val="20"/>
          <w:szCs w:val="20"/>
        </w:rPr>
      </w:pPr>
      <w:r w:rsidRPr="006062B3">
        <w:rPr>
          <w:sz w:val="20"/>
          <w:szCs w:val="20"/>
        </w:rPr>
        <w:t xml:space="preserve">Escrito bajo protesta de decir verdad donde manifieste que se compromete a que el </w:t>
      </w:r>
      <w:r w:rsidR="00492FBB">
        <w:rPr>
          <w:sz w:val="20"/>
          <w:szCs w:val="20"/>
        </w:rPr>
        <w:t xml:space="preserve">bien y/o servicio </w:t>
      </w:r>
      <w:r w:rsidRPr="006062B3">
        <w:rPr>
          <w:sz w:val="20"/>
          <w:szCs w:val="20"/>
        </w:rPr>
        <w:t xml:space="preserve">que está ofertando cumple con los estándares de las Normas Oficiales Mexicanas vigentes. </w:t>
      </w:r>
      <w:r w:rsidRPr="006062B3">
        <w:rPr>
          <w:b/>
          <w:sz w:val="20"/>
          <w:szCs w:val="20"/>
        </w:rPr>
        <w:t>Este documento deberá estar firmado por el proponente o representante legal de la empresa en cada una de sus hojas</w:t>
      </w:r>
      <w:r w:rsidRPr="006062B3">
        <w:rPr>
          <w:sz w:val="20"/>
          <w:szCs w:val="20"/>
        </w:rPr>
        <w:t>.</w:t>
      </w:r>
    </w:p>
    <w:p w14:paraId="1A7B5ACF" w14:textId="15CB307C" w:rsidR="00AA65AF" w:rsidRPr="006062B3" w:rsidRDefault="00AA65AF" w:rsidP="00D55275">
      <w:pPr>
        <w:pStyle w:val="Sangra3detindependiente"/>
        <w:numPr>
          <w:ilvl w:val="0"/>
          <w:numId w:val="44"/>
        </w:numPr>
        <w:tabs>
          <w:tab w:val="num" w:pos="0"/>
        </w:tabs>
        <w:autoSpaceDE w:val="0"/>
        <w:autoSpaceDN w:val="0"/>
        <w:spacing w:after="0"/>
        <w:ind w:left="0" w:firstLine="0"/>
        <w:rPr>
          <w:sz w:val="20"/>
          <w:szCs w:val="20"/>
        </w:rPr>
      </w:pPr>
      <w:r w:rsidRPr="006062B3">
        <w:rPr>
          <w:sz w:val="20"/>
          <w:szCs w:val="20"/>
        </w:rPr>
        <w:t xml:space="preserve">Escrito bajo protesta de decir verdad donde el </w:t>
      </w:r>
      <w:r w:rsidR="00DE3E1A">
        <w:rPr>
          <w:sz w:val="20"/>
          <w:szCs w:val="20"/>
        </w:rPr>
        <w:t>participante</w:t>
      </w:r>
      <w:r w:rsidRPr="006062B3">
        <w:rPr>
          <w:sz w:val="20"/>
          <w:szCs w:val="20"/>
        </w:rPr>
        <w:t xml:space="preserve"> deberá presentar manifiesto de compromiso de cumplir con el </w:t>
      </w:r>
      <w:r w:rsidR="00492FBB">
        <w:rPr>
          <w:sz w:val="20"/>
          <w:szCs w:val="20"/>
        </w:rPr>
        <w:t xml:space="preserve">bien y/o </w:t>
      </w:r>
      <w:r w:rsidRPr="006062B3">
        <w:rPr>
          <w:sz w:val="20"/>
          <w:szCs w:val="20"/>
        </w:rPr>
        <w:t xml:space="preserve">servicio </w:t>
      </w:r>
      <w:r w:rsidR="00C35B2D">
        <w:rPr>
          <w:sz w:val="20"/>
          <w:szCs w:val="20"/>
        </w:rPr>
        <w:t xml:space="preserve">ofertado </w:t>
      </w:r>
      <w:r w:rsidRPr="006062B3">
        <w:rPr>
          <w:sz w:val="20"/>
          <w:szCs w:val="20"/>
        </w:rPr>
        <w:t>en el lugar y por el período comprendido del día siguiente hábil a la notificación de adjudicación</w:t>
      </w:r>
      <w:r w:rsidR="00215639">
        <w:rPr>
          <w:sz w:val="20"/>
          <w:szCs w:val="20"/>
        </w:rPr>
        <w:t xml:space="preserve">. </w:t>
      </w:r>
      <w:r w:rsidRPr="006062B3">
        <w:rPr>
          <w:b/>
          <w:sz w:val="20"/>
          <w:szCs w:val="20"/>
        </w:rPr>
        <w:t>Este documento deberá estar firmado por el proponente o representante legal de la empresa en cada una de sus hojas</w:t>
      </w:r>
      <w:r w:rsidRPr="006062B3">
        <w:rPr>
          <w:sz w:val="20"/>
          <w:szCs w:val="20"/>
        </w:rPr>
        <w:t xml:space="preserve">. </w:t>
      </w:r>
    </w:p>
    <w:p w14:paraId="403BBF90" w14:textId="30321ED3" w:rsidR="00AA65AF" w:rsidRPr="006062B3" w:rsidRDefault="00AA65AF" w:rsidP="00D55275">
      <w:pPr>
        <w:pStyle w:val="Sangra3detindependiente"/>
        <w:numPr>
          <w:ilvl w:val="0"/>
          <w:numId w:val="44"/>
        </w:numPr>
        <w:tabs>
          <w:tab w:val="num" w:pos="0"/>
        </w:tabs>
        <w:autoSpaceDE w:val="0"/>
        <w:autoSpaceDN w:val="0"/>
        <w:spacing w:after="0"/>
        <w:ind w:left="0" w:firstLine="0"/>
        <w:rPr>
          <w:sz w:val="20"/>
          <w:szCs w:val="20"/>
        </w:rPr>
      </w:pPr>
      <w:r w:rsidRPr="006062B3">
        <w:rPr>
          <w:sz w:val="20"/>
          <w:szCs w:val="20"/>
        </w:rPr>
        <w:t xml:space="preserve">Manifiesto suscrito autógrafamente por el Representante Legal del </w:t>
      </w:r>
      <w:r w:rsidR="00DE3E1A">
        <w:rPr>
          <w:sz w:val="20"/>
          <w:szCs w:val="20"/>
        </w:rPr>
        <w:t>Participante</w:t>
      </w:r>
      <w:r w:rsidRPr="006062B3">
        <w:rPr>
          <w:sz w:val="20"/>
          <w:szCs w:val="20"/>
        </w:rPr>
        <w:t xml:space="preserve">, en el que se obliga a liberar </w:t>
      </w:r>
      <w:r w:rsidR="00E54E75">
        <w:rPr>
          <w:color w:val="000000"/>
          <w:sz w:val="20"/>
          <w:szCs w:val="20"/>
        </w:rPr>
        <w:t>a</w:t>
      </w:r>
      <w:r w:rsidR="00834E89">
        <w:rPr>
          <w:color w:val="000000"/>
          <w:sz w:val="20"/>
          <w:szCs w:val="20"/>
        </w:rPr>
        <w:t xml:space="preserve"> </w:t>
      </w:r>
      <w:r w:rsidR="00575052">
        <w:rPr>
          <w:color w:val="000000"/>
          <w:sz w:val="20"/>
          <w:szCs w:val="20"/>
        </w:rPr>
        <w:t>La Secretaría de Salud</w:t>
      </w:r>
      <w:r w:rsidR="006D3E71">
        <w:rPr>
          <w:color w:val="000000"/>
          <w:sz w:val="20"/>
          <w:szCs w:val="20"/>
        </w:rPr>
        <w:t xml:space="preserve"> del Estado de</w:t>
      </w:r>
      <w:r w:rsidR="00DB71EF">
        <w:rPr>
          <w:color w:val="000000"/>
          <w:sz w:val="20"/>
          <w:szCs w:val="20"/>
        </w:rPr>
        <w:t xml:space="preserve"> Tabasco</w:t>
      </w:r>
      <w:r w:rsidR="00E54E75">
        <w:rPr>
          <w:color w:val="000000"/>
          <w:sz w:val="20"/>
          <w:szCs w:val="20"/>
        </w:rPr>
        <w:t xml:space="preserve">, </w:t>
      </w:r>
      <w:r w:rsidRPr="006062B3">
        <w:rPr>
          <w:sz w:val="20"/>
          <w:szCs w:val="20"/>
        </w:rPr>
        <w:t>de toda responsabilidad de carácter civil, mercantil, penal, laboral, administrativa que en su caso, pudiera ocasionar con motivo de daños materiales o de integridad física así como por la infracción de derechos de autor, patentes, marcas u otros derechos de propiedad industrial o intelectual a nivel nacional o internacional, de acuerdo a la partida ofertada</w:t>
      </w:r>
      <w:r w:rsidR="00113C82">
        <w:rPr>
          <w:sz w:val="20"/>
          <w:szCs w:val="20"/>
        </w:rPr>
        <w:t>.</w:t>
      </w:r>
      <w:r w:rsidRPr="006062B3">
        <w:rPr>
          <w:sz w:val="20"/>
          <w:szCs w:val="20"/>
        </w:rPr>
        <w:t xml:space="preserve"> </w:t>
      </w:r>
      <w:r w:rsidRPr="006062B3">
        <w:rPr>
          <w:b/>
          <w:sz w:val="20"/>
          <w:szCs w:val="20"/>
        </w:rPr>
        <w:t>Este documento deberá estar firmado por el proponente o representante legal de la empresa en cada una de sus hojas</w:t>
      </w:r>
      <w:r w:rsidRPr="006062B3">
        <w:rPr>
          <w:sz w:val="20"/>
          <w:szCs w:val="20"/>
        </w:rPr>
        <w:t>.</w:t>
      </w:r>
    </w:p>
    <w:p w14:paraId="4F30DA4B" w14:textId="4C6415D0" w:rsidR="00AA65AF" w:rsidRDefault="00AA65AF" w:rsidP="00D55275">
      <w:pPr>
        <w:pStyle w:val="Sangra3detindependiente"/>
        <w:numPr>
          <w:ilvl w:val="0"/>
          <w:numId w:val="44"/>
        </w:numPr>
        <w:tabs>
          <w:tab w:val="num" w:pos="0"/>
        </w:tabs>
        <w:autoSpaceDE w:val="0"/>
        <w:autoSpaceDN w:val="0"/>
        <w:spacing w:after="0"/>
        <w:ind w:left="0" w:firstLine="0"/>
        <w:rPr>
          <w:sz w:val="20"/>
          <w:szCs w:val="20"/>
        </w:rPr>
      </w:pPr>
      <w:r w:rsidRPr="00C35B2D">
        <w:rPr>
          <w:sz w:val="20"/>
          <w:szCs w:val="20"/>
        </w:rPr>
        <w:t xml:space="preserve">Documento en el que el </w:t>
      </w:r>
      <w:r w:rsidR="00DE3E1A" w:rsidRPr="00C35B2D">
        <w:rPr>
          <w:sz w:val="20"/>
          <w:szCs w:val="20"/>
        </w:rPr>
        <w:t>participante</w:t>
      </w:r>
      <w:r w:rsidRPr="00C35B2D">
        <w:rPr>
          <w:sz w:val="20"/>
          <w:szCs w:val="20"/>
        </w:rPr>
        <w:t xml:space="preserve"> relacione la </w:t>
      </w:r>
      <w:r w:rsidRPr="00C35B2D">
        <w:rPr>
          <w:b/>
          <w:sz w:val="20"/>
          <w:szCs w:val="20"/>
        </w:rPr>
        <w:t>plantilla del personal técnico especializado</w:t>
      </w:r>
      <w:r w:rsidRPr="00C35B2D">
        <w:rPr>
          <w:sz w:val="20"/>
          <w:szCs w:val="20"/>
        </w:rPr>
        <w:t xml:space="preserve"> que labora con su representada, debiendo declarar bajo protesta de decir verdad que tienen la capacidad y experiencia, para la prestación del </w:t>
      </w:r>
      <w:r w:rsidR="00F1229D" w:rsidRPr="00C35B2D">
        <w:rPr>
          <w:sz w:val="20"/>
          <w:szCs w:val="20"/>
        </w:rPr>
        <w:t>bien y/o s</w:t>
      </w:r>
      <w:r w:rsidRPr="00C35B2D">
        <w:rPr>
          <w:rFonts w:eastAsia="Montserrat" w:cs="Montserrat"/>
          <w:b/>
          <w:sz w:val="20"/>
          <w:szCs w:val="20"/>
        </w:rPr>
        <w:t>ervicio</w:t>
      </w:r>
      <w:r w:rsidR="00C35B2D" w:rsidRPr="00C35B2D">
        <w:rPr>
          <w:rFonts w:eastAsia="Montserrat" w:cs="Montserrat"/>
          <w:b/>
          <w:sz w:val="20"/>
          <w:szCs w:val="20"/>
        </w:rPr>
        <w:t xml:space="preserve"> ofertado</w:t>
      </w:r>
      <w:r w:rsidRPr="00C35B2D">
        <w:rPr>
          <w:rFonts w:eastAsia="Montserrat" w:cs="Montserrat"/>
          <w:b/>
          <w:sz w:val="20"/>
          <w:szCs w:val="20"/>
        </w:rPr>
        <w:t xml:space="preserve"> </w:t>
      </w:r>
      <w:r w:rsidR="00F1229D" w:rsidRPr="00C35B2D">
        <w:rPr>
          <w:rFonts w:eastAsia="Montserrat" w:cs="Montserrat"/>
          <w:b/>
          <w:sz w:val="20"/>
          <w:szCs w:val="20"/>
        </w:rPr>
        <w:t>e</w:t>
      </w:r>
      <w:r w:rsidRPr="00C35B2D">
        <w:rPr>
          <w:sz w:val="20"/>
          <w:szCs w:val="20"/>
        </w:rPr>
        <w:t xml:space="preserve">n los términos que se requieren. </w:t>
      </w:r>
      <w:r w:rsidRPr="00C35B2D">
        <w:rPr>
          <w:b/>
          <w:sz w:val="20"/>
          <w:szCs w:val="20"/>
        </w:rPr>
        <w:t>Este documento deberá estar firmado por el proponente o representante legal de la empresa en cada una de sus hojas</w:t>
      </w:r>
      <w:r w:rsidRPr="006062B3">
        <w:rPr>
          <w:sz w:val="20"/>
          <w:szCs w:val="20"/>
        </w:rPr>
        <w:t>.</w:t>
      </w:r>
    </w:p>
    <w:p w14:paraId="6A3A0627" w14:textId="32E2C9A3" w:rsidR="00AA65AF" w:rsidRPr="00C35B2D" w:rsidRDefault="00AA65AF" w:rsidP="00D55275">
      <w:pPr>
        <w:pStyle w:val="Sangra3detindependiente"/>
        <w:numPr>
          <w:ilvl w:val="0"/>
          <w:numId w:val="44"/>
        </w:numPr>
        <w:tabs>
          <w:tab w:val="num" w:pos="0"/>
        </w:tabs>
        <w:autoSpaceDE w:val="0"/>
        <w:autoSpaceDN w:val="0"/>
        <w:spacing w:after="0"/>
        <w:ind w:left="0" w:firstLine="0"/>
        <w:rPr>
          <w:sz w:val="20"/>
          <w:szCs w:val="20"/>
        </w:rPr>
      </w:pPr>
      <w:r w:rsidRPr="00C35B2D">
        <w:rPr>
          <w:b/>
          <w:sz w:val="20"/>
          <w:szCs w:val="20"/>
        </w:rPr>
        <w:t xml:space="preserve">Programa de </w:t>
      </w:r>
      <w:r w:rsidR="0063755B" w:rsidRPr="00C35B2D">
        <w:rPr>
          <w:b/>
          <w:sz w:val="20"/>
          <w:szCs w:val="20"/>
        </w:rPr>
        <w:t>entrega</w:t>
      </w:r>
      <w:r w:rsidRPr="00C35B2D">
        <w:rPr>
          <w:sz w:val="20"/>
          <w:szCs w:val="20"/>
        </w:rPr>
        <w:t xml:space="preserve">, </w:t>
      </w:r>
      <w:r w:rsidR="00C35B2D" w:rsidRPr="00C35B2D">
        <w:rPr>
          <w:sz w:val="20"/>
          <w:szCs w:val="20"/>
        </w:rPr>
        <w:t>de acuerdo con</w:t>
      </w:r>
      <w:r w:rsidRPr="00C35B2D">
        <w:rPr>
          <w:sz w:val="20"/>
          <w:szCs w:val="20"/>
        </w:rPr>
        <w:t xml:space="preserve"> lo solicitado en </w:t>
      </w:r>
      <w:r w:rsidR="00CA3675" w:rsidRPr="00C35B2D">
        <w:rPr>
          <w:sz w:val="20"/>
          <w:szCs w:val="20"/>
        </w:rPr>
        <w:t>el anexo 2 demanda agregada</w:t>
      </w:r>
      <w:r w:rsidRPr="00C35B2D">
        <w:rPr>
          <w:sz w:val="20"/>
          <w:szCs w:val="20"/>
        </w:rPr>
        <w:t xml:space="preserve">. </w:t>
      </w:r>
      <w:r w:rsidRPr="00C35B2D">
        <w:rPr>
          <w:b/>
          <w:sz w:val="20"/>
          <w:szCs w:val="20"/>
        </w:rPr>
        <w:t>Este documento deberá estar firmado por el proponente o representante legal de la empresa en cada una de sus hojas</w:t>
      </w:r>
      <w:r w:rsidRPr="00C35B2D">
        <w:rPr>
          <w:sz w:val="20"/>
          <w:szCs w:val="20"/>
        </w:rPr>
        <w:t>.</w:t>
      </w:r>
    </w:p>
    <w:p w14:paraId="745C638D" w14:textId="4B3574DD" w:rsidR="00AA65AF" w:rsidRPr="00260943" w:rsidRDefault="00AA65AF" w:rsidP="00D55275">
      <w:pPr>
        <w:pStyle w:val="Sangra3detindependiente"/>
        <w:numPr>
          <w:ilvl w:val="0"/>
          <w:numId w:val="44"/>
        </w:numPr>
        <w:tabs>
          <w:tab w:val="num" w:pos="0"/>
        </w:tabs>
        <w:autoSpaceDE w:val="0"/>
        <w:autoSpaceDN w:val="0"/>
        <w:spacing w:after="0"/>
        <w:ind w:left="0" w:firstLine="0"/>
        <w:rPr>
          <w:sz w:val="20"/>
          <w:szCs w:val="20"/>
        </w:rPr>
      </w:pPr>
      <w:r w:rsidRPr="00260943">
        <w:rPr>
          <w:sz w:val="20"/>
          <w:szCs w:val="20"/>
        </w:rPr>
        <w:lastRenderedPageBreak/>
        <w:t xml:space="preserve">Escrito bajo protesta de decir verdad mediante el cual garantice la calidad del </w:t>
      </w:r>
      <w:r w:rsidR="0063755B">
        <w:rPr>
          <w:sz w:val="20"/>
          <w:szCs w:val="20"/>
        </w:rPr>
        <w:t xml:space="preserve">bien y/o </w:t>
      </w:r>
      <w:r w:rsidRPr="00260943">
        <w:rPr>
          <w:sz w:val="20"/>
          <w:szCs w:val="20"/>
        </w:rPr>
        <w:t xml:space="preserve">servicio </w:t>
      </w:r>
      <w:r w:rsidR="008B7752">
        <w:rPr>
          <w:sz w:val="20"/>
          <w:szCs w:val="20"/>
        </w:rPr>
        <w:t>ofertado</w:t>
      </w:r>
      <w:r w:rsidRPr="00260943">
        <w:rPr>
          <w:sz w:val="20"/>
          <w:szCs w:val="20"/>
        </w:rPr>
        <w:t>, señalando que cuenta con la infraestructura necesaria, los recursos técnicos, procedimientos, consumibles y equipos suficientes y adecuados, para cumplir</w:t>
      </w:r>
      <w:r w:rsidR="0063755B">
        <w:rPr>
          <w:sz w:val="20"/>
          <w:szCs w:val="20"/>
        </w:rPr>
        <w:t xml:space="preserve"> con la prestación del bien y/o servicio</w:t>
      </w:r>
      <w:r w:rsidR="006C5BC7" w:rsidRPr="00260943">
        <w:rPr>
          <w:sz w:val="20"/>
          <w:szCs w:val="20"/>
        </w:rPr>
        <w:t xml:space="preserve"> </w:t>
      </w:r>
      <w:r w:rsidR="0063755B" w:rsidRPr="00260943">
        <w:rPr>
          <w:sz w:val="20"/>
          <w:szCs w:val="20"/>
        </w:rPr>
        <w:t xml:space="preserve">a satisfacción </w:t>
      </w:r>
      <w:r w:rsidR="0063755B">
        <w:rPr>
          <w:sz w:val="20"/>
          <w:szCs w:val="20"/>
        </w:rPr>
        <w:t xml:space="preserve">de </w:t>
      </w:r>
      <w:r w:rsidR="00575052">
        <w:rPr>
          <w:rFonts w:eastAsia="Montserrat" w:cs="Montserrat"/>
          <w:bCs/>
          <w:sz w:val="20"/>
          <w:szCs w:val="20"/>
        </w:rPr>
        <w:t>La Secretaría de Salud</w:t>
      </w:r>
      <w:r w:rsidR="006D3E71">
        <w:rPr>
          <w:rFonts w:eastAsia="Montserrat" w:cs="Montserrat"/>
          <w:bCs/>
          <w:sz w:val="20"/>
          <w:szCs w:val="20"/>
        </w:rPr>
        <w:t xml:space="preserve"> del Estado de Tabasco</w:t>
      </w:r>
      <w:r w:rsidR="008B7752" w:rsidRPr="008B7752">
        <w:rPr>
          <w:rFonts w:eastAsia="Montserrat" w:cs="Montserrat"/>
          <w:bCs/>
          <w:sz w:val="20"/>
          <w:szCs w:val="20"/>
        </w:rPr>
        <w:t xml:space="preserve"> </w:t>
      </w:r>
      <w:r w:rsidRPr="00260943">
        <w:rPr>
          <w:bCs/>
          <w:sz w:val="20"/>
          <w:szCs w:val="20"/>
        </w:rPr>
        <w:t>d</w:t>
      </w:r>
      <w:r w:rsidRPr="00260943">
        <w:rPr>
          <w:sz w:val="20"/>
          <w:szCs w:val="20"/>
        </w:rPr>
        <w:t xml:space="preserve">urante la vigencia del contrato. </w:t>
      </w:r>
      <w:r w:rsidRPr="00260943">
        <w:rPr>
          <w:b/>
          <w:sz w:val="20"/>
          <w:szCs w:val="20"/>
        </w:rPr>
        <w:t>Este documento deberá estar firmado por el proponente o representante legal de la empresa en cada una de sus hojas</w:t>
      </w:r>
      <w:r w:rsidRPr="00260943">
        <w:rPr>
          <w:sz w:val="20"/>
          <w:szCs w:val="20"/>
        </w:rPr>
        <w:t>.</w:t>
      </w:r>
    </w:p>
    <w:p w14:paraId="17641CB3" w14:textId="4169F9A8" w:rsidR="00AA65AF" w:rsidRPr="006062B3" w:rsidRDefault="00AA65AF" w:rsidP="00D55275">
      <w:pPr>
        <w:pStyle w:val="Sangra3detindependiente"/>
        <w:numPr>
          <w:ilvl w:val="0"/>
          <w:numId w:val="44"/>
        </w:numPr>
        <w:tabs>
          <w:tab w:val="num" w:pos="0"/>
        </w:tabs>
        <w:autoSpaceDE w:val="0"/>
        <w:autoSpaceDN w:val="0"/>
        <w:spacing w:after="0"/>
        <w:ind w:left="0" w:firstLine="0"/>
        <w:rPr>
          <w:sz w:val="20"/>
          <w:szCs w:val="20"/>
        </w:rPr>
      </w:pPr>
      <w:r w:rsidRPr="006062B3">
        <w:rPr>
          <w:sz w:val="20"/>
          <w:szCs w:val="20"/>
        </w:rPr>
        <w:t xml:space="preserve">Escrito bajo protesta de decir verdad donde manifieste que en caso de resultar adjudicado se obliga a no divulgar por escrito, verbalmente o por cualquier otro medio, la información que se genere al desarrollar </w:t>
      </w:r>
      <w:r w:rsidR="0063755B">
        <w:rPr>
          <w:sz w:val="20"/>
          <w:szCs w:val="20"/>
        </w:rPr>
        <w:t>la prestación del bien y/o</w:t>
      </w:r>
      <w:r w:rsidRPr="006062B3">
        <w:rPr>
          <w:sz w:val="20"/>
          <w:szCs w:val="20"/>
        </w:rPr>
        <w:t xml:space="preserve"> servicio </w:t>
      </w:r>
      <w:r w:rsidR="00C546F4">
        <w:rPr>
          <w:sz w:val="20"/>
          <w:szCs w:val="20"/>
        </w:rPr>
        <w:t xml:space="preserve">ofertado </w:t>
      </w:r>
      <w:r w:rsidRPr="006062B3">
        <w:rPr>
          <w:sz w:val="20"/>
          <w:szCs w:val="20"/>
        </w:rPr>
        <w:t xml:space="preserve">y mantener en la más estricta confidencialidad, los resultados parciales y finales </w:t>
      </w:r>
      <w:r w:rsidR="00C94698" w:rsidRPr="006062B3">
        <w:rPr>
          <w:sz w:val="20"/>
          <w:szCs w:val="20"/>
        </w:rPr>
        <w:t>de este</w:t>
      </w:r>
      <w:r w:rsidRPr="006062B3">
        <w:rPr>
          <w:sz w:val="20"/>
          <w:szCs w:val="20"/>
        </w:rPr>
        <w:t xml:space="preserve">, absteniéndose de dar a conocer cualquier información al respecto. </w:t>
      </w:r>
      <w:r w:rsidRPr="006062B3">
        <w:rPr>
          <w:b/>
          <w:sz w:val="20"/>
          <w:szCs w:val="20"/>
        </w:rPr>
        <w:t>Este documento deberá estar firmado por el proponente o representante legal de la empresa en cada una de sus hojas</w:t>
      </w:r>
      <w:r w:rsidRPr="006062B3">
        <w:rPr>
          <w:sz w:val="20"/>
          <w:szCs w:val="20"/>
        </w:rPr>
        <w:t>.</w:t>
      </w:r>
    </w:p>
    <w:p w14:paraId="76ADB7E5" w14:textId="0EF16BF1" w:rsidR="00AA65AF" w:rsidRPr="006062B3" w:rsidRDefault="00AA65AF" w:rsidP="00D55275">
      <w:pPr>
        <w:pStyle w:val="Sangra3detindependiente"/>
        <w:numPr>
          <w:ilvl w:val="0"/>
          <w:numId w:val="44"/>
        </w:numPr>
        <w:tabs>
          <w:tab w:val="num" w:pos="0"/>
        </w:tabs>
        <w:autoSpaceDE w:val="0"/>
        <w:autoSpaceDN w:val="0"/>
        <w:spacing w:after="0"/>
        <w:ind w:left="0" w:firstLine="0"/>
        <w:rPr>
          <w:sz w:val="20"/>
          <w:szCs w:val="20"/>
        </w:rPr>
      </w:pPr>
      <w:r w:rsidRPr="006062B3">
        <w:rPr>
          <w:rFonts w:eastAsia="Montserrat" w:cs="Montserrat"/>
          <w:b/>
          <w:color w:val="000000"/>
          <w:sz w:val="20"/>
          <w:szCs w:val="20"/>
        </w:rPr>
        <w:t>Documentación técnica necesaria: folletos, catálogos, fotografías, manuales</w:t>
      </w:r>
      <w:r w:rsidR="00C546F4">
        <w:rPr>
          <w:rFonts w:eastAsia="Montserrat" w:cs="Montserrat"/>
          <w:b/>
          <w:color w:val="000000"/>
          <w:sz w:val="20"/>
          <w:szCs w:val="20"/>
        </w:rPr>
        <w:t>, fichas,</w:t>
      </w:r>
      <w:r w:rsidRPr="006062B3">
        <w:rPr>
          <w:rFonts w:eastAsia="Montserrat" w:cs="Montserrat"/>
          <w:b/>
          <w:color w:val="000000"/>
          <w:sz w:val="20"/>
          <w:szCs w:val="20"/>
        </w:rPr>
        <w:t xml:space="preserve"> entre otros, para comprobar las especificaciones técnicas</w:t>
      </w:r>
      <w:r w:rsidRPr="006062B3">
        <w:rPr>
          <w:sz w:val="20"/>
          <w:szCs w:val="20"/>
        </w:rPr>
        <w:t xml:space="preserve"> de los </w:t>
      </w:r>
      <w:r w:rsidR="0063755B">
        <w:rPr>
          <w:sz w:val="20"/>
          <w:szCs w:val="20"/>
        </w:rPr>
        <w:t>bienes y/o servicios</w:t>
      </w:r>
      <w:r w:rsidRPr="006062B3">
        <w:rPr>
          <w:sz w:val="20"/>
          <w:szCs w:val="20"/>
        </w:rPr>
        <w:t xml:space="preserve"> </w:t>
      </w:r>
      <w:r w:rsidR="009117A9" w:rsidRPr="006062B3">
        <w:rPr>
          <w:sz w:val="20"/>
          <w:szCs w:val="20"/>
        </w:rPr>
        <w:t>solicitados debidamente</w:t>
      </w:r>
      <w:r w:rsidRPr="006062B3">
        <w:rPr>
          <w:sz w:val="20"/>
          <w:szCs w:val="20"/>
        </w:rPr>
        <w:t xml:space="preserve"> </w:t>
      </w:r>
      <w:r w:rsidRPr="006062B3">
        <w:rPr>
          <w:rFonts w:eastAsia="Montserrat" w:cs="Montserrat"/>
          <w:b/>
          <w:color w:val="000000"/>
          <w:sz w:val="20"/>
          <w:szCs w:val="20"/>
        </w:rPr>
        <w:t xml:space="preserve">referenciados, </w:t>
      </w:r>
      <w:r w:rsidRPr="006062B3">
        <w:rPr>
          <w:sz w:val="20"/>
          <w:szCs w:val="20"/>
        </w:rPr>
        <w:t>mismos que deberán estar en idioma español. En el caso de que se presenten en idioma distinto al español, deberá acompañarse la traducción simple al español de las características que respalden la propuesta</w:t>
      </w:r>
      <w:r w:rsidRPr="00CA3675">
        <w:rPr>
          <w:sz w:val="20"/>
          <w:szCs w:val="20"/>
        </w:rPr>
        <w:t xml:space="preserve">, </w:t>
      </w:r>
      <w:r w:rsidR="000C341B" w:rsidRPr="00CA3675">
        <w:rPr>
          <w:b/>
          <w:sz w:val="20"/>
          <w:szCs w:val="20"/>
        </w:rPr>
        <w:t>e</w:t>
      </w:r>
      <w:r w:rsidRPr="00CA3675">
        <w:rPr>
          <w:b/>
          <w:sz w:val="20"/>
          <w:szCs w:val="20"/>
        </w:rPr>
        <w:t>ste</w:t>
      </w:r>
      <w:r w:rsidRPr="006062B3">
        <w:rPr>
          <w:b/>
          <w:sz w:val="20"/>
          <w:szCs w:val="20"/>
        </w:rPr>
        <w:t xml:space="preserve"> documento deberá estar firmado por el proponente o representante legal de la empresa en cada una de sus hojas</w:t>
      </w:r>
      <w:r w:rsidRPr="006062B3">
        <w:rPr>
          <w:sz w:val="20"/>
          <w:szCs w:val="20"/>
        </w:rPr>
        <w:t>.</w:t>
      </w:r>
    </w:p>
    <w:p w14:paraId="214E9047" w14:textId="77777777" w:rsidR="00F85161" w:rsidRDefault="00F85161" w:rsidP="00D55275">
      <w:pPr>
        <w:pStyle w:val="Sangra3detindependiente"/>
        <w:autoSpaceDE w:val="0"/>
        <w:autoSpaceDN w:val="0"/>
        <w:spacing w:after="0"/>
        <w:ind w:left="0"/>
        <w:rPr>
          <w:sz w:val="20"/>
          <w:szCs w:val="20"/>
        </w:rPr>
      </w:pPr>
    </w:p>
    <w:p w14:paraId="495E62E7" w14:textId="2611CB56" w:rsidR="00AA65AF" w:rsidRDefault="00AA65AF" w:rsidP="00D55275">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6062B3">
        <w:rPr>
          <w:rFonts w:ascii="Montserrat" w:eastAsia="Montserrat" w:hAnsi="Montserrat" w:cs="Montserrat"/>
          <w:b/>
          <w:color w:val="000000"/>
          <w:sz w:val="20"/>
          <w:szCs w:val="20"/>
        </w:rPr>
        <w:t>PROPUESTA ECONÓMICA </w:t>
      </w:r>
    </w:p>
    <w:p w14:paraId="13B25F76" w14:textId="77777777" w:rsidR="00404568" w:rsidRPr="006062B3" w:rsidRDefault="00404568" w:rsidP="00404568">
      <w:pPr>
        <w:pBdr>
          <w:top w:val="nil"/>
          <w:left w:val="nil"/>
          <w:bottom w:val="nil"/>
          <w:right w:val="nil"/>
          <w:between w:val="nil"/>
        </w:pBdr>
        <w:jc w:val="both"/>
        <w:rPr>
          <w:rFonts w:ascii="Montserrat" w:eastAsia="Montserrat" w:hAnsi="Montserrat" w:cs="Montserrat"/>
          <w:b/>
          <w:color w:val="000000"/>
          <w:sz w:val="20"/>
          <w:szCs w:val="20"/>
        </w:rPr>
      </w:pPr>
    </w:p>
    <w:p w14:paraId="6E4D93BB" w14:textId="3F21031F" w:rsidR="00AA65AF" w:rsidRPr="006062B3" w:rsidRDefault="00AA65AF" w:rsidP="00D55275">
      <w:pPr>
        <w:jc w:val="both"/>
        <w:textAlignment w:val="baseline"/>
        <w:rPr>
          <w:rFonts w:ascii="Montserrat" w:hAnsi="Montserrat" w:cs="Montserrat"/>
          <w:sz w:val="20"/>
          <w:szCs w:val="20"/>
        </w:rPr>
      </w:pPr>
      <w:r w:rsidRPr="006062B3">
        <w:rPr>
          <w:rFonts w:ascii="Montserrat" w:hAnsi="Montserrat" w:cs="Montserrat"/>
          <w:sz w:val="20"/>
          <w:szCs w:val="20"/>
        </w:rPr>
        <w:t>La propuesta económica deberá presentarse</w:t>
      </w:r>
      <w:r w:rsidR="00CA3675">
        <w:rPr>
          <w:rFonts w:ascii="Montserrat" w:hAnsi="Montserrat" w:cs="Montserrat"/>
          <w:sz w:val="20"/>
          <w:szCs w:val="20"/>
        </w:rPr>
        <w:t xml:space="preserve"> conteniendo lo siguiente:</w:t>
      </w:r>
    </w:p>
    <w:p w14:paraId="31297262" w14:textId="77777777" w:rsidR="00AA65AF" w:rsidRPr="006062B3" w:rsidRDefault="00AA65AF" w:rsidP="00D55275">
      <w:pPr>
        <w:jc w:val="both"/>
        <w:textAlignment w:val="baseline"/>
        <w:rPr>
          <w:rFonts w:ascii="Segoe UI" w:hAnsi="Segoe UI" w:cs="Segoe UI"/>
          <w:sz w:val="20"/>
          <w:szCs w:val="20"/>
        </w:rPr>
      </w:pPr>
    </w:p>
    <w:p w14:paraId="1E15E069" w14:textId="77777777" w:rsidR="00AA65AF" w:rsidRPr="006062B3" w:rsidRDefault="00AA65AF" w:rsidP="00D55275">
      <w:pPr>
        <w:numPr>
          <w:ilvl w:val="0"/>
          <w:numId w:val="47"/>
        </w:numPr>
        <w:ind w:left="0" w:firstLine="0"/>
        <w:jc w:val="both"/>
        <w:textAlignment w:val="baseline"/>
        <w:rPr>
          <w:rFonts w:ascii="Montserrat" w:hAnsi="Montserrat" w:cs="Montserrat"/>
          <w:sz w:val="20"/>
          <w:szCs w:val="20"/>
        </w:rPr>
      </w:pPr>
      <w:r w:rsidRPr="006062B3">
        <w:rPr>
          <w:rFonts w:ascii="Montserrat" w:hAnsi="Montserrat" w:cs="Montserrat"/>
          <w:sz w:val="20"/>
          <w:szCs w:val="20"/>
        </w:rPr>
        <w:t>Descripción y precio unitario </w:t>
      </w:r>
    </w:p>
    <w:p w14:paraId="484EE892" w14:textId="77777777" w:rsidR="00AA65AF" w:rsidRPr="006062B3" w:rsidRDefault="00AA65AF" w:rsidP="00D55275">
      <w:pPr>
        <w:numPr>
          <w:ilvl w:val="0"/>
          <w:numId w:val="47"/>
        </w:numPr>
        <w:ind w:left="0" w:firstLine="0"/>
        <w:jc w:val="both"/>
        <w:textAlignment w:val="baseline"/>
        <w:rPr>
          <w:rFonts w:ascii="Montserrat" w:hAnsi="Montserrat" w:cs="Montserrat"/>
          <w:sz w:val="20"/>
          <w:szCs w:val="20"/>
        </w:rPr>
      </w:pPr>
      <w:r w:rsidRPr="006062B3">
        <w:rPr>
          <w:rFonts w:ascii="Montserrat" w:hAnsi="Montserrat" w:cs="Montserrat"/>
          <w:sz w:val="20"/>
          <w:szCs w:val="20"/>
        </w:rPr>
        <w:t>Importes expresados en moneda nacional (pesos mexicanos) considerando únicamente dos decimales para su cálculo (truncado a dos decimales). </w:t>
      </w:r>
    </w:p>
    <w:p w14:paraId="163D0D5F" w14:textId="0E84CB77" w:rsidR="00AA65AF" w:rsidRPr="006062B3" w:rsidRDefault="00AA65AF" w:rsidP="00D55275">
      <w:pPr>
        <w:numPr>
          <w:ilvl w:val="0"/>
          <w:numId w:val="47"/>
        </w:numPr>
        <w:ind w:left="0" w:firstLine="0"/>
        <w:jc w:val="both"/>
        <w:textAlignment w:val="baseline"/>
        <w:rPr>
          <w:rFonts w:ascii="Montserrat" w:hAnsi="Montserrat" w:cs="Montserrat"/>
          <w:sz w:val="20"/>
          <w:szCs w:val="20"/>
        </w:rPr>
      </w:pPr>
      <w:r w:rsidRPr="006062B3">
        <w:rPr>
          <w:rFonts w:ascii="Montserrat" w:hAnsi="Montserrat" w:cs="Montserrat"/>
          <w:sz w:val="20"/>
          <w:szCs w:val="20"/>
        </w:rPr>
        <w:t xml:space="preserve">Los precios serán unitarios, según el servicio </w:t>
      </w:r>
      <w:r w:rsidR="00DD7711">
        <w:rPr>
          <w:rFonts w:ascii="Montserrat" w:hAnsi="Montserrat" w:cs="Montserrat"/>
          <w:sz w:val="20"/>
          <w:szCs w:val="20"/>
        </w:rPr>
        <w:t xml:space="preserve">o bien </w:t>
      </w:r>
      <w:r w:rsidRPr="006062B3">
        <w:rPr>
          <w:rFonts w:ascii="Montserrat" w:hAnsi="Montserrat" w:cs="Montserrat"/>
          <w:sz w:val="20"/>
          <w:szCs w:val="20"/>
        </w:rPr>
        <w:t>que oferte y/o con los impuestos que resulten aplicables. </w:t>
      </w:r>
    </w:p>
    <w:p w14:paraId="0F43956C" w14:textId="21469831" w:rsidR="00260943" w:rsidRPr="00260943" w:rsidRDefault="00AA65AF" w:rsidP="00D55275">
      <w:pPr>
        <w:numPr>
          <w:ilvl w:val="0"/>
          <w:numId w:val="47"/>
        </w:numPr>
        <w:ind w:left="0" w:firstLine="0"/>
        <w:jc w:val="both"/>
        <w:textAlignment w:val="baseline"/>
        <w:rPr>
          <w:rFonts w:ascii="Montserrat" w:hAnsi="Montserrat" w:cs="Montserrat"/>
          <w:sz w:val="20"/>
          <w:szCs w:val="20"/>
        </w:rPr>
      </w:pPr>
      <w:r w:rsidRPr="00260943">
        <w:rPr>
          <w:rFonts w:ascii="Montserrat" w:eastAsia="Times New Roman" w:hAnsi="Montserrat" w:cs="Montserrat"/>
          <w:sz w:val="20"/>
          <w:szCs w:val="20"/>
          <w:lang w:val="es-MX" w:eastAsia="es-ES"/>
        </w:rPr>
        <w:t>Indicar que los precios serán fijos hasta el total cumplimiento de las obligaciones pactadas en el contrato</w:t>
      </w:r>
      <w:r w:rsidRPr="00260943">
        <w:rPr>
          <w:rFonts w:ascii="Montserrat" w:hAnsi="Montserrat" w:cs="Montserrat"/>
          <w:sz w:val="20"/>
          <w:szCs w:val="20"/>
        </w:rPr>
        <w:t xml:space="preserve"> respectivo. </w:t>
      </w:r>
    </w:p>
    <w:p w14:paraId="303CD53A" w14:textId="0F99ECB3" w:rsidR="00AA65AF" w:rsidRPr="00260943" w:rsidRDefault="00AA65AF" w:rsidP="00D55275">
      <w:pPr>
        <w:pStyle w:val="Prrafodelista"/>
        <w:numPr>
          <w:ilvl w:val="0"/>
          <w:numId w:val="53"/>
        </w:numPr>
        <w:ind w:left="0" w:firstLine="0"/>
        <w:jc w:val="both"/>
        <w:textAlignment w:val="baseline"/>
        <w:rPr>
          <w:rFonts w:ascii="Montserrat" w:hAnsi="Montserrat" w:cs="Montserrat"/>
          <w:sz w:val="20"/>
          <w:szCs w:val="20"/>
        </w:rPr>
      </w:pPr>
      <w:r w:rsidRPr="00260943">
        <w:rPr>
          <w:rFonts w:ascii="Montserrat" w:hAnsi="Montserrat" w:cs="Montserrat"/>
          <w:sz w:val="20"/>
          <w:szCs w:val="20"/>
        </w:rPr>
        <w:t>Indicar la aceptación de las condiciones de pago, conforme al plazo y procedimiento establecido p</w:t>
      </w:r>
      <w:r w:rsidR="00260943" w:rsidRPr="00260943">
        <w:rPr>
          <w:rFonts w:ascii="Montserrat" w:hAnsi="Montserrat" w:cs="Montserrat"/>
          <w:sz w:val="20"/>
          <w:szCs w:val="20"/>
        </w:rPr>
        <w:t>ara la Unidad de Administración y Finanzas</w:t>
      </w:r>
      <w:r w:rsidR="00E54E75" w:rsidRPr="00260943">
        <w:rPr>
          <w:rFonts w:ascii="Montserrat" w:hAnsi="Montserrat" w:cs="Montserrat"/>
          <w:sz w:val="20"/>
          <w:szCs w:val="20"/>
        </w:rPr>
        <w:t>.</w:t>
      </w:r>
      <w:r w:rsidRPr="00260943">
        <w:rPr>
          <w:rFonts w:ascii="Montserrat" w:hAnsi="Montserrat" w:cs="Montserrat"/>
          <w:sz w:val="20"/>
          <w:szCs w:val="20"/>
        </w:rPr>
        <w:t> </w:t>
      </w:r>
    </w:p>
    <w:p w14:paraId="28CCEE62" w14:textId="77777777" w:rsidR="00AA65AF" w:rsidRPr="006062B3" w:rsidRDefault="00AA65AF" w:rsidP="00D55275">
      <w:pPr>
        <w:numPr>
          <w:ilvl w:val="0"/>
          <w:numId w:val="47"/>
        </w:numPr>
        <w:ind w:left="0" w:firstLine="0"/>
        <w:jc w:val="both"/>
        <w:textAlignment w:val="baseline"/>
        <w:rPr>
          <w:rFonts w:ascii="Montserrat" w:hAnsi="Montserrat" w:cs="Montserrat"/>
          <w:sz w:val="20"/>
          <w:szCs w:val="20"/>
        </w:rPr>
      </w:pPr>
      <w:r w:rsidRPr="00260943">
        <w:rPr>
          <w:rFonts w:ascii="Montserrat" w:eastAsia="Times New Roman" w:hAnsi="Montserrat" w:cs="Montserrat"/>
          <w:sz w:val="20"/>
          <w:szCs w:val="20"/>
          <w:lang w:val="es-MX" w:eastAsia="es-ES"/>
        </w:rPr>
        <w:t>La propuesta</w:t>
      </w:r>
      <w:r w:rsidRPr="006062B3">
        <w:rPr>
          <w:rFonts w:ascii="Montserrat" w:hAnsi="Montserrat" w:cs="Montserrat"/>
          <w:sz w:val="20"/>
          <w:szCs w:val="20"/>
        </w:rPr>
        <w:t xml:space="preserve"> económica deberá corresponder con las especificaciones técnicas solicitadas. </w:t>
      </w:r>
    </w:p>
    <w:p w14:paraId="58E1F70C" w14:textId="77777777" w:rsidR="00AA65AF" w:rsidRPr="006062B3" w:rsidRDefault="00AA65AF" w:rsidP="00D55275">
      <w:pPr>
        <w:numPr>
          <w:ilvl w:val="0"/>
          <w:numId w:val="47"/>
        </w:numPr>
        <w:ind w:left="0" w:firstLine="0"/>
        <w:jc w:val="both"/>
        <w:textAlignment w:val="baseline"/>
        <w:rPr>
          <w:rFonts w:ascii="Montserrat" w:hAnsi="Montserrat" w:cs="Montserrat"/>
          <w:sz w:val="20"/>
          <w:szCs w:val="20"/>
        </w:rPr>
      </w:pPr>
      <w:r w:rsidRPr="006062B3">
        <w:rPr>
          <w:rFonts w:ascii="Montserrat" w:hAnsi="Montserrat" w:cs="Montserrat"/>
          <w:sz w:val="20"/>
          <w:szCs w:val="20"/>
        </w:rPr>
        <w:t>La propuesta económica deberá tener una vigencia mínima de 60 (sesenta) días naturales a partir de la fecha de su presentación.</w:t>
      </w:r>
      <w:r w:rsidRPr="006062B3">
        <w:rPr>
          <w:rFonts w:ascii="Calibri" w:hAnsi="Calibri" w:cs="Calibri"/>
          <w:sz w:val="20"/>
          <w:szCs w:val="20"/>
        </w:rPr>
        <w:t xml:space="preserve"> </w:t>
      </w:r>
      <w:r w:rsidRPr="006062B3">
        <w:rPr>
          <w:rFonts w:ascii="Montserrat" w:hAnsi="Montserrat" w:cs="Montserrat"/>
          <w:sz w:val="20"/>
          <w:szCs w:val="20"/>
        </w:rPr>
        <w:t> </w:t>
      </w:r>
    </w:p>
    <w:p w14:paraId="6FCF7234" w14:textId="135EDE04" w:rsidR="00AA65AF" w:rsidRPr="006062B3" w:rsidRDefault="00AA65AF" w:rsidP="00D55275">
      <w:pPr>
        <w:numPr>
          <w:ilvl w:val="0"/>
          <w:numId w:val="47"/>
        </w:numPr>
        <w:ind w:left="0" w:firstLine="0"/>
        <w:jc w:val="both"/>
        <w:textAlignment w:val="baseline"/>
        <w:rPr>
          <w:rFonts w:ascii="Montserrat" w:hAnsi="Montserrat" w:cs="Montserrat"/>
          <w:sz w:val="20"/>
          <w:szCs w:val="20"/>
        </w:rPr>
      </w:pPr>
      <w:r w:rsidRPr="006062B3">
        <w:rPr>
          <w:rFonts w:ascii="Montserrat" w:hAnsi="Montserrat" w:cs="Montserrat"/>
          <w:sz w:val="20"/>
          <w:szCs w:val="20"/>
        </w:rPr>
        <w:t xml:space="preserve">El Prestador del </w:t>
      </w:r>
      <w:r w:rsidR="00742317">
        <w:rPr>
          <w:rFonts w:ascii="Montserrat" w:hAnsi="Montserrat" w:cs="Montserrat"/>
          <w:sz w:val="20"/>
          <w:szCs w:val="20"/>
        </w:rPr>
        <w:t>bien y/o s</w:t>
      </w:r>
      <w:r w:rsidRPr="006062B3">
        <w:rPr>
          <w:rFonts w:ascii="Montserrat" w:hAnsi="Montserrat" w:cs="Montserrat"/>
          <w:sz w:val="20"/>
          <w:szCs w:val="20"/>
        </w:rPr>
        <w:t>ervicio con la presentación de su propuesta económica, acepta que cumple con todas y cada una de las características, plazos y condiciones solicitadas en el presente Anexo Técnico. </w:t>
      </w:r>
    </w:p>
    <w:p w14:paraId="045D35D9" w14:textId="5BD21913" w:rsidR="00AA65AF" w:rsidRPr="006062B3" w:rsidRDefault="00AA65AF" w:rsidP="00D55275">
      <w:pPr>
        <w:numPr>
          <w:ilvl w:val="0"/>
          <w:numId w:val="47"/>
        </w:numPr>
        <w:ind w:left="0" w:firstLine="0"/>
        <w:jc w:val="both"/>
        <w:textAlignment w:val="baseline"/>
        <w:rPr>
          <w:rFonts w:ascii="Montserrat" w:hAnsi="Montserrat" w:cs="Montserrat"/>
          <w:sz w:val="20"/>
          <w:szCs w:val="20"/>
        </w:rPr>
      </w:pPr>
      <w:r w:rsidRPr="006062B3">
        <w:rPr>
          <w:rFonts w:ascii="Montserrat" w:hAnsi="Montserrat" w:cs="Montserrat"/>
          <w:sz w:val="20"/>
          <w:szCs w:val="20"/>
        </w:rPr>
        <w:t xml:space="preserve">De resultar adjudicado del Prestador del </w:t>
      </w:r>
      <w:r w:rsidR="00742317">
        <w:rPr>
          <w:rFonts w:ascii="Montserrat" w:hAnsi="Montserrat" w:cs="Montserrat"/>
          <w:sz w:val="20"/>
          <w:szCs w:val="20"/>
        </w:rPr>
        <w:t xml:space="preserve">bien y/o </w:t>
      </w:r>
      <w:r w:rsidRPr="006062B3">
        <w:rPr>
          <w:rFonts w:ascii="Montserrat" w:hAnsi="Montserrat" w:cs="Montserrat"/>
          <w:sz w:val="20"/>
          <w:szCs w:val="20"/>
        </w:rPr>
        <w:t>Servicio, deberá de presentar escrito bajo protesta de decir verdad, en el que se obliga a liberar a</w:t>
      </w:r>
      <w:r w:rsidR="00742317">
        <w:rPr>
          <w:rFonts w:ascii="Montserrat" w:hAnsi="Montserrat" w:cs="Montserrat"/>
          <w:sz w:val="20"/>
          <w:szCs w:val="20"/>
        </w:rPr>
        <w:t xml:space="preserve"> </w:t>
      </w:r>
      <w:r w:rsidR="00575052">
        <w:rPr>
          <w:rFonts w:ascii="Montserrat" w:hAnsi="Montserrat" w:cs="Montserrat"/>
          <w:sz w:val="20"/>
          <w:szCs w:val="20"/>
        </w:rPr>
        <w:t>La Secretaría de Salud</w:t>
      </w:r>
      <w:r w:rsidR="006D3E71">
        <w:rPr>
          <w:rFonts w:ascii="Montserrat" w:hAnsi="Montserrat" w:cs="Montserrat"/>
          <w:sz w:val="20"/>
          <w:szCs w:val="20"/>
        </w:rPr>
        <w:t xml:space="preserve"> del Estado de Tabasco</w:t>
      </w:r>
      <w:r w:rsidRPr="006062B3">
        <w:rPr>
          <w:rFonts w:ascii="Montserrat" w:hAnsi="Montserrat" w:cs="Montserrat"/>
          <w:sz w:val="20"/>
          <w:szCs w:val="20"/>
        </w:rPr>
        <w:t xml:space="preserve"> de toda responsabilidad de carácter civil, mercantil, penal o administrativa que, en su caso, se ocasione derivado de la infracción de derechos de autor, patentes, marcas u otros derechos a nivel nacional o internacional. </w:t>
      </w:r>
    </w:p>
    <w:p w14:paraId="65E25550" w14:textId="77777777" w:rsidR="00F85161" w:rsidRDefault="00F85161" w:rsidP="00D55275">
      <w:pPr>
        <w:pBdr>
          <w:top w:val="nil"/>
          <w:left w:val="nil"/>
          <w:bottom w:val="nil"/>
          <w:right w:val="nil"/>
          <w:between w:val="nil"/>
        </w:pBdr>
        <w:jc w:val="both"/>
        <w:rPr>
          <w:rFonts w:ascii="Montserrat" w:eastAsia="Montserrat" w:hAnsi="Montserrat" w:cs="Montserrat"/>
          <w:b/>
          <w:sz w:val="20"/>
          <w:szCs w:val="20"/>
        </w:rPr>
      </w:pPr>
    </w:p>
    <w:p w14:paraId="25B83AA2" w14:textId="77777777" w:rsidR="00F85161" w:rsidRPr="0099587A" w:rsidRDefault="00F85161" w:rsidP="00D55275">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99587A">
        <w:rPr>
          <w:rFonts w:ascii="Montserrat" w:eastAsia="Montserrat" w:hAnsi="Montserrat" w:cs="Montserrat"/>
          <w:b/>
          <w:color w:val="000000"/>
          <w:sz w:val="20"/>
          <w:szCs w:val="20"/>
        </w:rPr>
        <w:lastRenderedPageBreak/>
        <w:t>PENAS CONVENCIONALES Y DEDUCTIVAS</w:t>
      </w:r>
    </w:p>
    <w:p w14:paraId="2BE424B4" w14:textId="77777777" w:rsidR="006D7B25" w:rsidRPr="00DC26C9" w:rsidRDefault="006D7B25" w:rsidP="00D55275">
      <w:pPr>
        <w:rPr>
          <w:rFonts w:ascii="Montserrat" w:eastAsia="Montserrat" w:hAnsi="Montserrat" w:cs="Montserrat"/>
          <w:b/>
          <w:sz w:val="20"/>
          <w:szCs w:val="20"/>
        </w:rPr>
      </w:pPr>
    </w:p>
    <w:p w14:paraId="370BE631" w14:textId="00C3D52E" w:rsidR="00060EF8" w:rsidRPr="00DC26C9" w:rsidRDefault="00060EF8" w:rsidP="00D55275">
      <w:pPr>
        <w:jc w:val="both"/>
        <w:rPr>
          <w:rFonts w:ascii="Montserrat" w:eastAsia="Montserrat" w:hAnsi="Montserrat" w:cs="Montserrat"/>
          <w:b/>
          <w:sz w:val="20"/>
          <w:szCs w:val="20"/>
        </w:rPr>
      </w:pPr>
      <w:r w:rsidRPr="00DC26C9">
        <w:rPr>
          <w:rFonts w:ascii="Montserrat" w:hAnsi="Montserrat" w:cs="Arial"/>
          <w:b/>
          <w:bCs/>
          <w:sz w:val="20"/>
          <w:szCs w:val="20"/>
        </w:rPr>
        <w:t>PENAS CONVENCIONALES</w:t>
      </w:r>
    </w:p>
    <w:p w14:paraId="0C87C103" w14:textId="77777777" w:rsidR="00060EF8" w:rsidRPr="00DC26C9" w:rsidRDefault="00060EF8" w:rsidP="00D55275">
      <w:pPr>
        <w:rPr>
          <w:rFonts w:ascii="Montserrat" w:eastAsia="Montserrat" w:hAnsi="Montserrat" w:cs="Montserrat"/>
          <w:b/>
          <w:sz w:val="20"/>
          <w:szCs w:val="20"/>
        </w:rPr>
      </w:pPr>
    </w:p>
    <w:p w14:paraId="6A60DF6F" w14:textId="31134724" w:rsidR="006D7B25" w:rsidRPr="00DC26C9" w:rsidRDefault="006D7B25" w:rsidP="00D55275">
      <w:pPr>
        <w:jc w:val="both"/>
        <w:rPr>
          <w:rFonts w:ascii="Montserrat" w:hAnsi="Montserrat" w:cs="Arial"/>
          <w:sz w:val="20"/>
          <w:szCs w:val="20"/>
        </w:rPr>
      </w:pPr>
      <w:r w:rsidRPr="00DC26C9">
        <w:rPr>
          <w:rFonts w:ascii="Montserrat" w:hAnsi="Montserrat" w:cs="Arial"/>
          <w:sz w:val="20"/>
          <w:szCs w:val="20"/>
        </w:rPr>
        <w:t xml:space="preserve">Las penas convencionales se aplicarán cuando, por casusas imputables al </w:t>
      </w:r>
      <w:r w:rsidR="005A4CC5">
        <w:rPr>
          <w:rFonts w:ascii="Montserrat" w:hAnsi="Montserrat" w:cs="Arial"/>
          <w:sz w:val="20"/>
          <w:szCs w:val="20"/>
        </w:rPr>
        <w:t>posible proveedor</w:t>
      </w:r>
      <w:r w:rsidRPr="00DC26C9">
        <w:rPr>
          <w:rFonts w:ascii="Montserrat" w:hAnsi="Montserrat" w:cs="Arial"/>
          <w:sz w:val="20"/>
          <w:szCs w:val="20"/>
        </w:rPr>
        <w:t xml:space="preserve">, la entrega de los bienes y/o servicios se realice con atraso, considerando para esta determinación la fecha convenida o pactada contractualmente o pactada entre las partes, </w:t>
      </w:r>
      <w:r w:rsidR="0010052E" w:rsidRPr="00DC26C9">
        <w:rPr>
          <w:rFonts w:ascii="Montserrat" w:hAnsi="Montserrat" w:cs="Arial"/>
          <w:sz w:val="20"/>
          <w:szCs w:val="20"/>
        </w:rPr>
        <w:t xml:space="preserve">mismas que no </w:t>
      </w:r>
      <w:r w:rsidR="0010052E" w:rsidRPr="00AF2252">
        <w:rPr>
          <w:rFonts w:ascii="Montserrat" w:hAnsi="Montserrat" w:cs="Arial"/>
          <w:sz w:val="20"/>
          <w:szCs w:val="20"/>
        </w:rPr>
        <w:t xml:space="preserve">podrán ser mayor al monto de la garantía de </w:t>
      </w:r>
      <w:r w:rsidR="00AF2252" w:rsidRPr="00AF2252">
        <w:rPr>
          <w:rFonts w:ascii="Montserrat" w:hAnsi="Montserrat" w:cs="Arial"/>
          <w:sz w:val="20"/>
          <w:szCs w:val="20"/>
        </w:rPr>
        <w:t>cumplimiento:</w:t>
      </w:r>
    </w:p>
    <w:p w14:paraId="4AAD253D" w14:textId="29A4D24F" w:rsidR="00147238" w:rsidRPr="00DC26C9" w:rsidRDefault="0010052E" w:rsidP="00D55275">
      <w:pPr>
        <w:jc w:val="both"/>
        <w:rPr>
          <w:rFonts w:ascii="Montserrat" w:hAnsi="Montserrat" w:cs="Arial"/>
          <w:sz w:val="20"/>
          <w:szCs w:val="20"/>
        </w:rPr>
      </w:pPr>
      <w:r w:rsidRPr="00DC26C9">
        <w:rPr>
          <w:rFonts w:ascii="Montserrat" w:hAnsi="Montserrat" w:cs="Arial"/>
          <w:sz w:val="20"/>
          <w:szCs w:val="20"/>
        </w:rPr>
        <w:t xml:space="preserve"> </w:t>
      </w:r>
    </w:p>
    <w:p w14:paraId="08B110FE" w14:textId="77777777" w:rsidR="00D95F59" w:rsidRPr="00D95F59" w:rsidRDefault="00D95F59" w:rsidP="00D55275">
      <w:pPr>
        <w:numPr>
          <w:ilvl w:val="0"/>
          <w:numId w:val="54"/>
        </w:numPr>
        <w:ind w:left="0" w:firstLine="0"/>
        <w:contextualSpacing/>
        <w:jc w:val="both"/>
        <w:rPr>
          <w:rFonts w:ascii="Montserrat" w:eastAsia="Calibri" w:hAnsi="Montserrat" w:cs="Arial"/>
          <w:sz w:val="20"/>
          <w:szCs w:val="20"/>
          <w:lang w:val="es-MX"/>
        </w:rPr>
      </w:pPr>
      <w:r w:rsidRPr="00D95F59">
        <w:rPr>
          <w:rFonts w:ascii="Montserrat" w:eastAsia="Calibri" w:hAnsi="Montserrat" w:cs="Arial"/>
          <w:sz w:val="20"/>
          <w:szCs w:val="20"/>
          <w:lang w:val="es-MX"/>
        </w:rPr>
        <w:t>DURANTE LA ENTREGA DE LOS BIENES Y/O SERVICIOS:</w:t>
      </w:r>
    </w:p>
    <w:p w14:paraId="0BE59BD8" w14:textId="28922628" w:rsidR="00D95F59" w:rsidRPr="00D95F59" w:rsidRDefault="00D95F59" w:rsidP="00D55275">
      <w:pPr>
        <w:contextualSpacing/>
        <w:jc w:val="both"/>
        <w:rPr>
          <w:rFonts w:ascii="Montserrat" w:eastAsia="Calibri" w:hAnsi="Montserrat" w:cs="Arial"/>
          <w:sz w:val="20"/>
          <w:szCs w:val="20"/>
          <w:lang w:val="es-MX"/>
        </w:rPr>
      </w:pPr>
      <w:r w:rsidRPr="00D95F59">
        <w:rPr>
          <w:rFonts w:ascii="Montserrat" w:eastAsia="Calibri" w:hAnsi="Montserrat" w:cs="Arial"/>
          <w:sz w:val="20"/>
          <w:szCs w:val="20"/>
          <w:lang w:val="es-MX"/>
        </w:rPr>
        <w:t xml:space="preserve">Se penalizará con el 5 (CINCO) al millar sobre el importe de los bienes </w:t>
      </w:r>
      <w:r>
        <w:rPr>
          <w:rFonts w:ascii="Montserrat" w:eastAsia="Calibri" w:hAnsi="Montserrat" w:cs="Arial"/>
          <w:sz w:val="20"/>
          <w:szCs w:val="20"/>
          <w:lang w:val="es-MX"/>
        </w:rPr>
        <w:t xml:space="preserve">y/o servicios </w:t>
      </w:r>
      <w:r w:rsidRPr="00D95F59">
        <w:rPr>
          <w:rFonts w:ascii="Montserrat" w:eastAsia="Calibri" w:hAnsi="Montserrat" w:cs="Arial"/>
          <w:sz w:val="20"/>
          <w:szCs w:val="20"/>
          <w:lang w:val="es-MX"/>
        </w:rPr>
        <w:t xml:space="preserve">no entregados por cada día de atraso, estando conforme el proveedor en que las cantidades que resulten en su caso le sean deducidas al momento de liquidación del precio contratado. El periodo de penalización comienza a contar a partir del día siguiente en que se concluye el plazo convenido de acuerdo con fecha de entrega de los </w:t>
      </w:r>
      <w:r>
        <w:rPr>
          <w:rFonts w:ascii="Montserrat" w:eastAsia="Calibri" w:hAnsi="Montserrat" w:cs="Arial"/>
          <w:sz w:val="20"/>
          <w:szCs w:val="20"/>
          <w:lang w:val="es-MX"/>
        </w:rPr>
        <w:t>bienes y/o servicios</w:t>
      </w:r>
      <w:r w:rsidRPr="00D95F59">
        <w:rPr>
          <w:rFonts w:ascii="Montserrat" w:eastAsia="Calibri" w:hAnsi="Montserrat" w:cs="Arial"/>
          <w:sz w:val="20"/>
          <w:szCs w:val="20"/>
          <w:lang w:val="es-MX"/>
        </w:rPr>
        <w:t>.</w:t>
      </w:r>
    </w:p>
    <w:p w14:paraId="68089654" w14:textId="77777777" w:rsidR="00147238" w:rsidRPr="00DC26C9" w:rsidRDefault="00147238" w:rsidP="00D55275">
      <w:pPr>
        <w:jc w:val="both"/>
        <w:rPr>
          <w:rFonts w:ascii="Montserrat" w:hAnsi="Montserrat" w:cs="Arial"/>
          <w:sz w:val="20"/>
          <w:szCs w:val="20"/>
        </w:rPr>
      </w:pPr>
    </w:p>
    <w:p w14:paraId="4B9A3D6E" w14:textId="203D8F7D" w:rsidR="00147238" w:rsidRPr="00DC26C9" w:rsidRDefault="006727F4" w:rsidP="00D55275">
      <w:pPr>
        <w:jc w:val="both"/>
        <w:rPr>
          <w:rFonts w:ascii="Montserrat" w:hAnsi="Montserrat" w:cs="Arial"/>
          <w:sz w:val="20"/>
          <w:szCs w:val="20"/>
        </w:rPr>
      </w:pPr>
      <w:r>
        <w:rPr>
          <w:rFonts w:ascii="Montserrat" w:hAnsi="Montserrat" w:cs="Arial"/>
          <w:sz w:val="20"/>
          <w:szCs w:val="20"/>
        </w:rPr>
        <w:t>E</w:t>
      </w:r>
      <w:r w:rsidRPr="00DC26C9">
        <w:rPr>
          <w:rFonts w:ascii="Montserrat" w:hAnsi="Montserrat" w:cs="Arial"/>
          <w:sz w:val="20"/>
          <w:szCs w:val="20"/>
        </w:rPr>
        <w:t xml:space="preserve">l prestador del </w:t>
      </w:r>
      <w:r>
        <w:rPr>
          <w:rFonts w:ascii="Montserrat" w:hAnsi="Montserrat" w:cs="Arial"/>
          <w:sz w:val="20"/>
          <w:szCs w:val="20"/>
        </w:rPr>
        <w:t xml:space="preserve">bien y/o </w:t>
      </w:r>
      <w:r w:rsidRPr="00DC26C9">
        <w:rPr>
          <w:rFonts w:ascii="Montserrat" w:hAnsi="Montserrat" w:cs="Arial"/>
          <w:sz w:val="20"/>
          <w:szCs w:val="20"/>
        </w:rPr>
        <w:t>servicio autorizará a</w:t>
      </w:r>
      <w:r>
        <w:rPr>
          <w:rFonts w:ascii="Montserrat" w:hAnsi="Montserrat" w:cs="Arial"/>
          <w:sz w:val="20"/>
          <w:szCs w:val="20"/>
        </w:rPr>
        <w:t xml:space="preserve"> </w:t>
      </w:r>
      <w:r w:rsidR="00575052">
        <w:rPr>
          <w:rFonts w:ascii="Montserrat" w:hAnsi="Montserrat" w:cs="Arial"/>
          <w:sz w:val="20"/>
          <w:szCs w:val="20"/>
        </w:rPr>
        <w:t>La Secretaría de Salud</w:t>
      </w:r>
      <w:r w:rsidR="006D3E71">
        <w:rPr>
          <w:rFonts w:ascii="Montserrat" w:hAnsi="Montserrat" w:cs="Arial"/>
          <w:sz w:val="20"/>
          <w:szCs w:val="20"/>
        </w:rPr>
        <w:t xml:space="preserve"> del Estado </w:t>
      </w:r>
      <w:r w:rsidR="0014465E">
        <w:rPr>
          <w:rFonts w:ascii="Montserrat" w:hAnsi="Montserrat" w:cs="Arial"/>
          <w:sz w:val="20"/>
          <w:szCs w:val="20"/>
        </w:rPr>
        <w:t>de Tabasco</w:t>
      </w:r>
      <w:r>
        <w:rPr>
          <w:rFonts w:ascii="Montserrat" w:hAnsi="Montserrat" w:cs="Arial"/>
          <w:sz w:val="20"/>
          <w:szCs w:val="20"/>
        </w:rPr>
        <w:t>,</w:t>
      </w:r>
      <w:r w:rsidRPr="00DC26C9">
        <w:rPr>
          <w:rFonts w:ascii="Montserrat" w:hAnsi="Montserrat" w:cs="Arial"/>
          <w:sz w:val="20"/>
          <w:szCs w:val="20"/>
        </w:rPr>
        <w:t xml:space="preserve"> a descontar las cantidades que resulten de aplicar la pena convencional, sobre los pagos que deba cubrir al propio prestador del </w:t>
      </w:r>
      <w:r>
        <w:rPr>
          <w:rFonts w:ascii="Montserrat" w:hAnsi="Montserrat" w:cs="Arial"/>
          <w:sz w:val="20"/>
          <w:szCs w:val="20"/>
        </w:rPr>
        <w:t xml:space="preserve">bien y/o </w:t>
      </w:r>
      <w:r w:rsidRPr="00DC26C9">
        <w:rPr>
          <w:rFonts w:ascii="Montserrat" w:hAnsi="Montserrat" w:cs="Arial"/>
          <w:sz w:val="20"/>
          <w:szCs w:val="20"/>
        </w:rPr>
        <w:t>servicio</w:t>
      </w:r>
      <w:r w:rsidR="00147238" w:rsidRPr="00DC26C9">
        <w:rPr>
          <w:rFonts w:ascii="Montserrat" w:hAnsi="Montserrat" w:cs="Arial"/>
          <w:sz w:val="20"/>
          <w:szCs w:val="20"/>
        </w:rPr>
        <w:t>.</w:t>
      </w:r>
    </w:p>
    <w:p w14:paraId="0DB9AE77" w14:textId="77777777" w:rsidR="00147238" w:rsidRPr="00DC26C9" w:rsidRDefault="00147238" w:rsidP="00D55275">
      <w:pPr>
        <w:jc w:val="both"/>
        <w:rPr>
          <w:rFonts w:ascii="Montserrat" w:hAnsi="Montserrat" w:cs="Arial"/>
          <w:sz w:val="20"/>
          <w:szCs w:val="20"/>
        </w:rPr>
      </w:pPr>
    </w:p>
    <w:p w14:paraId="050AFA67" w14:textId="189E9C0C" w:rsidR="006D7B25" w:rsidRPr="00DC26C9" w:rsidRDefault="00147238" w:rsidP="00D55275">
      <w:pPr>
        <w:jc w:val="both"/>
        <w:rPr>
          <w:rFonts w:ascii="Montserrat" w:hAnsi="Montserrat" w:cs="Arial"/>
          <w:sz w:val="20"/>
          <w:szCs w:val="20"/>
        </w:rPr>
      </w:pPr>
      <w:r w:rsidRPr="00DC26C9">
        <w:rPr>
          <w:rFonts w:ascii="Montserrat" w:hAnsi="Montserrat" w:cs="Arial"/>
          <w:sz w:val="20"/>
          <w:szCs w:val="20"/>
        </w:rPr>
        <w:t>C</w:t>
      </w:r>
      <w:r w:rsidR="006D7B25" w:rsidRPr="00DC26C9">
        <w:rPr>
          <w:rFonts w:ascii="Montserrat" w:hAnsi="Montserrat" w:cs="Arial"/>
          <w:sz w:val="20"/>
          <w:szCs w:val="20"/>
        </w:rPr>
        <w:t xml:space="preserve">onforme a lo previsto en </w:t>
      </w:r>
      <w:r w:rsidR="00D14D0C">
        <w:rPr>
          <w:rFonts w:ascii="Montserrat" w:hAnsi="Montserrat" w:cs="Arial"/>
          <w:sz w:val="20"/>
          <w:szCs w:val="20"/>
        </w:rPr>
        <w:t xml:space="preserve">la </w:t>
      </w:r>
      <w:r w:rsidR="00D14D0C" w:rsidRPr="005321C7">
        <w:rPr>
          <w:rFonts w:ascii="Montserrat" w:hAnsi="Montserrat" w:cs="Arial"/>
          <w:b/>
          <w:bCs/>
          <w:sz w:val="20"/>
          <w:szCs w:val="20"/>
        </w:rPr>
        <w:t>fracción XI</w:t>
      </w:r>
      <w:r w:rsidR="006D7B25" w:rsidRPr="005321C7">
        <w:rPr>
          <w:rFonts w:ascii="Montserrat" w:hAnsi="Montserrat" w:cs="Arial"/>
          <w:b/>
          <w:bCs/>
          <w:sz w:val="20"/>
          <w:szCs w:val="20"/>
        </w:rPr>
        <w:t xml:space="preserve"> del artículo </w:t>
      </w:r>
      <w:r w:rsidR="00D14D0C" w:rsidRPr="005321C7">
        <w:rPr>
          <w:rFonts w:ascii="Montserrat" w:hAnsi="Montserrat" w:cs="Arial"/>
          <w:b/>
          <w:bCs/>
          <w:sz w:val="20"/>
          <w:szCs w:val="20"/>
        </w:rPr>
        <w:t>27</w:t>
      </w:r>
      <w:r w:rsidR="006D7B25" w:rsidRPr="005321C7">
        <w:rPr>
          <w:rFonts w:ascii="Montserrat" w:hAnsi="Montserrat" w:cs="Arial"/>
          <w:b/>
          <w:bCs/>
          <w:sz w:val="20"/>
          <w:szCs w:val="20"/>
        </w:rPr>
        <w:t xml:space="preserve">, </w:t>
      </w:r>
      <w:r w:rsidR="00D50594" w:rsidRPr="005321C7">
        <w:rPr>
          <w:rFonts w:ascii="Montserrat" w:hAnsi="Montserrat" w:cs="Arial"/>
          <w:b/>
          <w:bCs/>
          <w:sz w:val="20"/>
          <w:szCs w:val="20"/>
        </w:rPr>
        <w:t xml:space="preserve">fracción IX del artículo 42 y 47 </w:t>
      </w:r>
      <w:r w:rsidR="006D7B25" w:rsidRPr="005321C7">
        <w:rPr>
          <w:rFonts w:ascii="Montserrat" w:hAnsi="Montserrat" w:cs="Arial"/>
          <w:b/>
          <w:bCs/>
          <w:sz w:val="20"/>
          <w:szCs w:val="20"/>
        </w:rPr>
        <w:t>de</w:t>
      </w:r>
      <w:r w:rsidR="00D14D0C" w:rsidRPr="005321C7">
        <w:rPr>
          <w:rFonts w:ascii="Montserrat" w:hAnsi="Montserrat" w:cs="Arial"/>
          <w:b/>
          <w:bCs/>
          <w:sz w:val="20"/>
          <w:szCs w:val="20"/>
        </w:rPr>
        <w:t xml:space="preserve"> </w:t>
      </w:r>
      <w:r w:rsidR="006D7B25" w:rsidRPr="005321C7">
        <w:rPr>
          <w:rFonts w:ascii="Montserrat" w:hAnsi="Montserrat" w:cs="Arial"/>
          <w:b/>
          <w:bCs/>
          <w:sz w:val="20"/>
          <w:szCs w:val="20"/>
        </w:rPr>
        <w:t>l</w:t>
      </w:r>
      <w:r w:rsidR="00D14D0C" w:rsidRPr="005321C7">
        <w:rPr>
          <w:rFonts w:ascii="Montserrat" w:hAnsi="Montserrat" w:cs="Arial"/>
          <w:b/>
          <w:bCs/>
          <w:sz w:val="20"/>
          <w:szCs w:val="20"/>
        </w:rPr>
        <w:t>a</w:t>
      </w:r>
      <w:r w:rsidR="006D7B25" w:rsidRPr="005321C7">
        <w:rPr>
          <w:rFonts w:ascii="Montserrat" w:hAnsi="Montserrat" w:cs="Arial"/>
          <w:b/>
          <w:bCs/>
          <w:sz w:val="20"/>
          <w:szCs w:val="20"/>
        </w:rPr>
        <w:t xml:space="preserve"> </w:t>
      </w:r>
      <w:r w:rsidR="00D14D0C" w:rsidRPr="005321C7">
        <w:rPr>
          <w:b/>
          <w:bCs/>
        </w:rPr>
        <w:t>Ley de Adquisiciones, Arrendamientos y Prestación de Servicios del Estado de Tabasco</w:t>
      </w:r>
      <w:r w:rsidR="00D50594">
        <w:rPr>
          <w:b/>
          <w:bCs/>
        </w:rPr>
        <w:t xml:space="preserve"> y fracción VII del articulo 55, 57 de su Reglamento</w:t>
      </w:r>
      <w:r w:rsidR="006D7B25" w:rsidRPr="00DC26C9">
        <w:rPr>
          <w:rFonts w:ascii="Montserrat" w:hAnsi="Montserrat" w:cs="Arial"/>
          <w:sz w:val="20"/>
          <w:szCs w:val="20"/>
        </w:rPr>
        <w:t>, no se aceptará la estipulación de penas convencionales, ni intereses moratorios a cargo de</w:t>
      </w:r>
      <w:r w:rsidR="00E54E75">
        <w:rPr>
          <w:rFonts w:ascii="Montserrat" w:hAnsi="Montserrat" w:cs="Arial"/>
          <w:sz w:val="20"/>
          <w:szCs w:val="20"/>
        </w:rPr>
        <w:t xml:space="preserve"> </w:t>
      </w:r>
      <w:r w:rsidR="00575052">
        <w:rPr>
          <w:rFonts w:ascii="Montserrat" w:hAnsi="Montserrat" w:cs="Arial"/>
          <w:sz w:val="20"/>
          <w:szCs w:val="20"/>
        </w:rPr>
        <w:t>La Secretaría de Salud</w:t>
      </w:r>
      <w:r w:rsidR="006D3E71">
        <w:rPr>
          <w:rFonts w:ascii="Montserrat" w:hAnsi="Montserrat" w:cs="Arial"/>
          <w:sz w:val="20"/>
          <w:szCs w:val="20"/>
        </w:rPr>
        <w:t xml:space="preserve"> del Estado de Tabasco</w:t>
      </w:r>
      <w:r w:rsidR="006D7B25" w:rsidRPr="00DC26C9">
        <w:rPr>
          <w:rFonts w:ascii="Montserrat" w:hAnsi="Montserrat" w:cs="Arial"/>
          <w:sz w:val="20"/>
          <w:szCs w:val="20"/>
        </w:rPr>
        <w:t>.</w:t>
      </w:r>
    </w:p>
    <w:p w14:paraId="5B812530" w14:textId="77777777" w:rsidR="00147238" w:rsidRPr="00DC26C9" w:rsidRDefault="00147238" w:rsidP="00D55275">
      <w:pPr>
        <w:jc w:val="both"/>
        <w:rPr>
          <w:rFonts w:ascii="Montserrat" w:hAnsi="Montserrat" w:cs="Arial"/>
          <w:sz w:val="20"/>
          <w:szCs w:val="20"/>
        </w:rPr>
      </w:pPr>
    </w:p>
    <w:p w14:paraId="1134E6E3" w14:textId="630523AB" w:rsidR="006D7B25" w:rsidRPr="00DC26C9" w:rsidRDefault="006D7B25" w:rsidP="00D55275">
      <w:pPr>
        <w:jc w:val="both"/>
        <w:rPr>
          <w:rFonts w:ascii="Montserrat" w:hAnsi="Montserrat" w:cs="Arial"/>
          <w:sz w:val="20"/>
          <w:szCs w:val="20"/>
        </w:rPr>
      </w:pPr>
      <w:r w:rsidRPr="00DC26C9">
        <w:rPr>
          <w:rFonts w:ascii="Montserrat" w:hAnsi="Montserrat" w:cs="Arial"/>
          <w:sz w:val="20"/>
          <w:szCs w:val="20"/>
        </w:rPr>
        <w:t xml:space="preserve">El </w:t>
      </w:r>
      <w:r w:rsidR="00147238" w:rsidRPr="00DC26C9">
        <w:rPr>
          <w:rFonts w:ascii="Montserrat" w:hAnsi="Montserrat" w:cs="Arial"/>
          <w:sz w:val="20"/>
          <w:szCs w:val="20"/>
        </w:rPr>
        <w:t>A</w:t>
      </w:r>
      <w:r w:rsidRPr="00DC26C9">
        <w:rPr>
          <w:rFonts w:ascii="Montserrat" w:hAnsi="Montserrat" w:cs="Arial"/>
          <w:sz w:val="20"/>
          <w:szCs w:val="20"/>
        </w:rPr>
        <w:t xml:space="preserve">dministrador del contrato será el encargado de realizar el trámite de la aplicación de las penas convencionales y de notificarle al </w:t>
      </w:r>
      <w:r w:rsidR="006727F4" w:rsidRPr="00DC26C9">
        <w:rPr>
          <w:rFonts w:ascii="Montserrat" w:hAnsi="Montserrat" w:cs="Arial"/>
          <w:sz w:val="20"/>
          <w:szCs w:val="20"/>
        </w:rPr>
        <w:t xml:space="preserve">prestador del </w:t>
      </w:r>
      <w:r w:rsidR="006727F4">
        <w:rPr>
          <w:rFonts w:ascii="Montserrat" w:hAnsi="Montserrat" w:cs="Arial"/>
          <w:sz w:val="20"/>
          <w:szCs w:val="20"/>
        </w:rPr>
        <w:t xml:space="preserve">bien y/o </w:t>
      </w:r>
      <w:r w:rsidR="006727F4" w:rsidRPr="00DC26C9">
        <w:rPr>
          <w:rFonts w:ascii="Montserrat" w:hAnsi="Montserrat" w:cs="Arial"/>
          <w:sz w:val="20"/>
          <w:szCs w:val="20"/>
        </w:rPr>
        <w:t>servicio</w:t>
      </w:r>
      <w:r w:rsidRPr="00DC26C9">
        <w:rPr>
          <w:rFonts w:ascii="Montserrat" w:hAnsi="Montserrat" w:cs="Arial"/>
          <w:sz w:val="20"/>
          <w:szCs w:val="20"/>
        </w:rPr>
        <w:t>.</w:t>
      </w:r>
    </w:p>
    <w:p w14:paraId="7D784230" w14:textId="77777777" w:rsidR="00A47FDB" w:rsidRDefault="00A47FDB" w:rsidP="00D55275">
      <w:pPr>
        <w:jc w:val="both"/>
        <w:rPr>
          <w:rFonts w:ascii="Montserrat" w:hAnsi="Montserrat" w:cs="Arial"/>
          <w:b/>
          <w:bCs/>
          <w:sz w:val="20"/>
          <w:szCs w:val="20"/>
        </w:rPr>
      </w:pPr>
      <w:bookmarkStart w:id="4" w:name="_Hlk165468135"/>
    </w:p>
    <w:p w14:paraId="54633B06" w14:textId="13AD613E" w:rsidR="00060EF8" w:rsidRPr="00DC26C9" w:rsidRDefault="00060EF8" w:rsidP="00D55275">
      <w:pPr>
        <w:jc w:val="both"/>
        <w:rPr>
          <w:rFonts w:ascii="Montserrat" w:hAnsi="Montserrat" w:cs="Arial"/>
          <w:b/>
          <w:bCs/>
          <w:sz w:val="20"/>
          <w:szCs w:val="20"/>
        </w:rPr>
      </w:pPr>
      <w:r w:rsidRPr="00DC26C9">
        <w:rPr>
          <w:rFonts w:ascii="Montserrat" w:hAnsi="Montserrat" w:cs="Arial"/>
          <w:b/>
          <w:bCs/>
          <w:sz w:val="20"/>
          <w:szCs w:val="20"/>
        </w:rPr>
        <w:t>DEDUCTIVAS</w:t>
      </w:r>
    </w:p>
    <w:bookmarkEnd w:id="4"/>
    <w:p w14:paraId="7DDC3AEE" w14:textId="77777777" w:rsidR="00060EF8" w:rsidRPr="00DC26C9" w:rsidRDefault="00060EF8" w:rsidP="00D55275">
      <w:pPr>
        <w:jc w:val="both"/>
        <w:rPr>
          <w:rFonts w:ascii="Montserrat" w:hAnsi="Montserrat" w:cs="Arial"/>
          <w:sz w:val="20"/>
          <w:szCs w:val="20"/>
        </w:rPr>
      </w:pPr>
    </w:p>
    <w:p w14:paraId="04CDAFEE" w14:textId="7C07483C" w:rsidR="00060EF8" w:rsidRPr="00DC26C9" w:rsidRDefault="00060EF8" w:rsidP="00D55275">
      <w:pPr>
        <w:jc w:val="both"/>
        <w:rPr>
          <w:rFonts w:ascii="Montserrat" w:hAnsi="Montserrat" w:cs="Arial"/>
          <w:sz w:val="20"/>
          <w:szCs w:val="20"/>
        </w:rPr>
      </w:pPr>
      <w:r w:rsidRPr="00DC26C9">
        <w:rPr>
          <w:rFonts w:ascii="Montserrat" w:hAnsi="Montserrat" w:cs="Arial"/>
          <w:sz w:val="20"/>
          <w:szCs w:val="20"/>
        </w:rPr>
        <w:t xml:space="preserve">Con fundamento en </w:t>
      </w:r>
      <w:r w:rsidR="00D50594">
        <w:rPr>
          <w:rFonts w:ascii="Montserrat" w:hAnsi="Montserrat" w:cs="Arial"/>
          <w:sz w:val="20"/>
          <w:szCs w:val="20"/>
        </w:rPr>
        <w:t xml:space="preserve">el párrafo tres del </w:t>
      </w:r>
      <w:r w:rsidRPr="005321C7">
        <w:rPr>
          <w:rFonts w:ascii="Montserrat" w:hAnsi="Montserrat" w:cs="Arial"/>
          <w:b/>
          <w:bCs/>
          <w:sz w:val="20"/>
          <w:szCs w:val="20"/>
        </w:rPr>
        <w:t xml:space="preserve">artículo </w:t>
      </w:r>
      <w:r w:rsidR="00D50594" w:rsidRPr="005321C7">
        <w:rPr>
          <w:rFonts w:ascii="Montserrat" w:hAnsi="Montserrat" w:cs="Arial"/>
          <w:b/>
          <w:bCs/>
          <w:sz w:val="20"/>
          <w:szCs w:val="20"/>
        </w:rPr>
        <w:t xml:space="preserve">57 </w:t>
      </w:r>
      <w:r w:rsidRPr="005321C7">
        <w:rPr>
          <w:rFonts w:ascii="Montserrat" w:hAnsi="Montserrat" w:cs="Arial"/>
          <w:b/>
          <w:bCs/>
          <w:sz w:val="20"/>
          <w:szCs w:val="20"/>
        </w:rPr>
        <w:t xml:space="preserve"> de</w:t>
      </w:r>
      <w:r w:rsidR="00575052" w:rsidRPr="005321C7">
        <w:rPr>
          <w:rFonts w:ascii="Montserrat" w:hAnsi="Montserrat" w:cs="Arial"/>
          <w:b/>
          <w:bCs/>
          <w:sz w:val="20"/>
          <w:szCs w:val="20"/>
        </w:rPr>
        <w:t>l Reglamento</w:t>
      </w:r>
      <w:r w:rsidR="00575052" w:rsidRPr="00575052">
        <w:rPr>
          <w:rFonts w:ascii="Montserrat" w:hAnsi="Montserrat" w:cs="Arial"/>
          <w:b/>
          <w:bCs/>
          <w:sz w:val="20"/>
          <w:szCs w:val="20"/>
        </w:rPr>
        <w:t xml:space="preserve"> a</w:t>
      </w:r>
      <w:r w:rsidR="00575052">
        <w:rPr>
          <w:rFonts w:ascii="Montserrat" w:hAnsi="Montserrat" w:cs="Arial"/>
          <w:sz w:val="20"/>
          <w:szCs w:val="20"/>
        </w:rPr>
        <w:t xml:space="preserve"> </w:t>
      </w:r>
      <w:r w:rsidR="00575052" w:rsidRPr="005C5497">
        <w:rPr>
          <w:b/>
          <w:bCs/>
        </w:rPr>
        <w:t>Ley de Adquisiciones, Arrendamientos y Prestación de Servicios del Estado de Tabasco</w:t>
      </w:r>
      <w:r w:rsidRPr="00DC26C9">
        <w:rPr>
          <w:rFonts w:ascii="Montserrat" w:hAnsi="Montserrat" w:cs="Arial"/>
          <w:sz w:val="20"/>
          <w:szCs w:val="20"/>
        </w:rPr>
        <w:t>, se aplicarán deducciones derivadas del incumplimiento parcial o prestación deficiente del servicio.</w:t>
      </w:r>
    </w:p>
    <w:p w14:paraId="0BE8ECF3" w14:textId="77777777" w:rsidR="00E54E75" w:rsidRDefault="00E54E75" w:rsidP="00D55275">
      <w:pPr>
        <w:jc w:val="both"/>
        <w:rPr>
          <w:rFonts w:ascii="Montserrat" w:hAnsi="Montserrat" w:cs="Arial"/>
          <w:sz w:val="20"/>
          <w:szCs w:val="20"/>
        </w:rPr>
      </w:pPr>
    </w:p>
    <w:p w14:paraId="59BDBECF" w14:textId="694CF369" w:rsidR="00060EF8" w:rsidRPr="00DC26C9" w:rsidRDefault="00575052" w:rsidP="00D55275">
      <w:pPr>
        <w:jc w:val="both"/>
        <w:rPr>
          <w:rFonts w:ascii="Montserrat" w:hAnsi="Montserrat" w:cs="Arial"/>
          <w:sz w:val="20"/>
          <w:szCs w:val="20"/>
        </w:rPr>
      </w:pPr>
      <w:r>
        <w:rPr>
          <w:rFonts w:ascii="Montserrat" w:hAnsi="Montserrat" w:cs="Arial"/>
          <w:sz w:val="20"/>
          <w:szCs w:val="20"/>
        </w:rPr>
        <w:t>La Secretaría de Salud</w:t>
      </w:r>
      <w:r w:rsidR="006D3E71">
        <w:rPr>
          <w:rFonts w:ascii="Montserrat" w:hAnsi="Montserrat" w:cs="Arial"/>
          <w:sz w:val="20"/>
          <w:szCs w:val="20"/>
        </w:rPr>
        <w:t xml:space="preserve"> del Estado de Tabasco</w:t>
      </w:r>
      <w:r w:rsidR="00E54E75">
        <w:rPr>
          <w:rFonts w:ascii="Montserrat" w:hAnsi="Montserrat" w:cs="Arial"/>
          <w:sz w:val="20"/>
          <w:szCs w:val="20"/>
        </w:rPr>
        <w:t xml:space="preserve"> </w:t>
      </w:r>
      <w:r w:rsidR="00060EF8" w:rsidRPr="00DC26C9">
        <w:rPr>
          <w:rFonts w:ascii="Montserrat" w:hAnsi="Montserrat" w:cs="Arial"/>
          <w:sz w:val="20"/>
          <w:szCs w:val="20"/>
        </w:rPr>
        <w:t xml:space="preserve">a través del Administrador del Contrato, será responsable de aplicar las deducciones por incumplimiento parcial o deficiente en que pudiera incurrir el </w:t>
      </w:r>
      <w:r w:rsidR="009C2CC1" w:rsidRPr="00DC26C9">
        <w:rPr>
          <w:rFonts w:ascii="Montserrat" w:hAnsi="Montserrat" w:cs="Arial"/>
          <w:sz w:val="20"/>
          <w:szCs w:val="20"/>
        </w:rPr>
        <w:t xml:space="preserve">prestador del </w:t>
      </w:r>
      <w:r w:rsidR="009C2CC1">
        <w:rPr>
          <w:rFonts w:ascii="Montserrat" w:hAnsi="Montserrat" w:cs="Arial"/>
          <w:sz w:val="20"/>
          <w:szCs w:val="20"/>
        </w:rPr>
        <w:t xml:space="preserve">bien y/o </w:t>
      </w:r>
      <w:r w:rsidR="009C2CC1" w:rsidRPr="00DC26C9">
        <w:rPr>
          <w:rFonts w:ascii="Montserrat" w:hAnsi="Montserrat" w:cs="Arial"/>
          <w:sz w:val="20"/>
          <w:szCs w:val="20"/>
        </w:rPr>
        <w:t xml:space="preserve">servicio </w:t>
      </w:r>
      <w:r w:rsidR="00060EF8" w:rsidRPr="00DC26C9">
        <w:rPr>
          <w:rFonts w:ascii="Montserrat" w:hAnsi="Montserrat" w:cs="Arial"/>
          <w:sz w:val="20"/>
          <w:szCs w:val="20"/>
        </w:rPr>
        <w:t xml:space="preserve">respecto a los conceptos que integran el </w:t>
      </w:r>
      <w:r w:rsidR="00376534">
        <w:rPr>
          <w:rFonts w:ascii="Montserrat" w:hAnsi="Montserrat" w:cs="Arial"/>
          <w:sz w:val="20"/>
          <w:szCs w:val="20"/>
        </w:rPr>
        <w:t xml:space="preserve">servicio o entrega de lo adjudicado </w:t>
      </w:r>
      <w:r w:rsidR="00060EF8" w:rsidRPr="00DC26C9">
        <w:rPr>
          <w:rFonts w:ascii="Montserrat" w:hAnsi="Montserrat" w:cs="Arial"/>
          <w:sz w:val="20"/>
          <w:szCs w:val="20"/>
        </w:rPr>
        <w:t>que cada concepto de deducciones exceda a la parte proporcional de la garantía de cumplimiento que le corresponda del monto total del contrato; tomando en consideración preferentemente los siguientes elementos:</w:t>
      </w:r>
    </w:p>
    <w:p w14:paraId="5F4DE257" w14:textId="77777777" w:rsidR="00060EF8" w:rsidRPr="00DC26C9" w:rsidRDefault="00060EF8" w:rsidP="00D55275">
      <w:pPr>
        <w:jc w:val="both"/>
        <w:rPr>
          <w:rFonts w:ascii="Montserrat" w:hAnsi="Montserrat" w:cs="Arial"/>
          <w:sz w:val="20"/>
          <w:szCs w:val="20"/>
        </w:rPr>
      </w:pPr>
    </w:p>
    <w:p w14:paraId="49F106F6" w14:textId="5E61F373" w:rsidR="00060EF8" w:rsidRPr="00DC26C9" w:rsidRDefault="00060EF8" w:rsidP="00D55275">
      <w:pPr>
        <w:jc w:val="both"/>
        <w:rPr>
          <w:rFonts w:ascii="Montserrat" w:hAnsi="Montserrat" w:cs="Arial"/>
          <w:sz w:val="20"/>
          <w:szCs w:val="20"/>
        </w:rPr>
      </w:pPr>
      <w:r w:rsidRPr="00DC26C9">
        <w:rPr>
          <w:rFonts w:ascii="Montserrat" w:hAnsi="Montserrat" w:cs="Arial"/>
          <w:sz w:val="20"/>
          <w:szCs w:val="20"/>
        </w:rPr>
        <w:t xml:space="preserve">El servidor público Administrador del Contrato está facultado para verificar el cumplimiento del contrato y elaborar el escrito de conformidad donde se establezca </w:t>
      </w:r>
      <w:r w:rsidRPr="00DC26C9">
        <w:rPr>
          <w:rFonts w:ascii="Montserrat" w:hAnsi="Montserrat" w:cs="Arial"/>
          <w:sz w:val="20"/>
          <w:szCs w:val="20"/>
        </w:rPr>
        <w:lastRenderedPageBreak/>
        <w:t xml:space="preserve">que el </w:t>
      </w:r>
      <w:r w:rsidR="000374DA" w:rsidRPr="00DC26C9">
        <w:rPr>
          <w:rFonts w:ascii="Montserrat" w:hAnsi="Montserrat" w:cs="Arial"/>
          <w:sz w:val="20"/>
          <w:szCs w:val="20"/>
        </w:rPr>
        <w:t xml:space="preserve">prestador del </w:t>
      </w:r>
      <w:r w:rsidR="000374DA">
        <w:rPr>
          <w:rFonts w:ascii="Montserrat" w:hAnsi="Montserrat" w:cs="Arial"/>
          <w:sz w:val="20"/>
          <w:szCs w:val="20"/>
        </w:rPr>
        <w:t xml:space="preserve">bien y/o </w:t>
      </w:r>
      <w:r w:rsidR="000374DA" w:rsidRPr="00DC26C9">
        <w:rPr>
          <w:rFonts w:ascii="Montserrat" w:hAnsi="Montserrat" w:cs="Arial"/>
          <w:sz w:val="20"/>
          <w:szCs w:val="20"/>
        </w:rPr>
        <w:t xml:space="preserve">servicio </w:t>
      </w:r>
      <w:r w:rsidRPr="00DC26C9">
        <w:rPr>
          <w:rFonts w:ascii="Montserrat" w:hAnsi="Montserrat" w:cs="Arial"/>
          <w:sz w:val="20"/>
          <w:szCs w:val="20"/>
        </w:rPr>
        <w:t>cumplió con la prestación de lo establecido en el mismo, mismos que podrán ser sustituidos por el servidor público designado para el desempeño de esas funciones, sin necesidad de modificar el presente documento.</w:t>
      </w:r>
    </w:p>
    <w:p w14:paraId="3EA4DFA9" w14:textId="77777777" w:rsidR="00060EF8" w:rsidRPr="00DC26C9" w:rsidRDefault="00060EF8" w:rsidP="00D55275">
      <w:pPr>
        <w:jc w:val="both"/>
        <w:rPr>
          <w:rFonts w:ascii="Montserrat" w:hAnsi="Montserrat" w:cs="Arial"/>
          <w:sz w:val="20"/>
          <w:szCs w:val="20"/>
        </w:rPr>
      </w:pPr>
    </w:p>
    <w:p w14:paraId="56253D7F" w14:textId="5785A1BE" w:rsidR="00060EF8" w:rsidRPr="00DC26C9" w:rsidRDefault="00060EF8" w:rsidP="00D55275">
      <w:pPr>
        <w:jc w:val="both"/>
        <w:rPr>
          <w:rFonts w:ascii="Montserrat" w:hAnsi="Montserrat" w:cs="Arial"/>
          <w:sz w:val="20"/>
          <w:szCs w:val="20"/>
        </w:rPr>
      </w:pPr>
      <w:r w:rsidRPr="00DC26C9">
        <w:rPr>
          <w:rFonts w:ascii="Montserrat" w:hAnsi="Montserrat" w:cs="Arial"/>
          <w:sz w:val="20"/>
          <w:szCs w:val="20"/>
        </w:rPr>
        <w:t>Los servicios</w:t>
      </w:r>
      <w:r w:rsidR="000374DA">
        <w:rPr>
          <w:rFonts w:ascii="Montserrat" w:hAnsi="Montserrat" w:cs="Arial"/>
          <w:sz w:val="20"/>
          <w:szCs w:val="20"/>
        </w:rPr>
        <w:t xml:space="preserve"> y/o bien ofertados</w:t>
      </w:r>
      <w:r w:rsidRPr="00DC26C9">
        <w:rPr>
          <w:rFonts w:ascii="Montserrat" w:hAnsi="Montserrat" w:cs="Arial"/>
          <w:sz w:val="20"/>
          <w:szCs w:val="20"/>
        </w:rPr>
        <w:t xml:space="preserve"> se tendrán por recibidos previa revisión del Administrador del Contrato, la cual consistirá en la verificación del cumplimiento de las especificaciones establecidas y en su caso en los anexos respectivos, así como las contenidas en la propuesta técnica.</w:t>
      </w:r>
    </w:p>
    <w:p w14:paraId="6DB50893" w14:textId="77777777" w:rsidR="00060EF8" w:rsidRPr="00DC26C9" w:rsidRDefault="00060EF8" w:rsidP="00D55275">
      <w:pPr>
        <w:jc w:val="both"/>
        <w:rPr>
          <w:rFonts w:ascii="Montserrat" w:hAnsi="Montserrat" w:cs="Arial"/>
          <w:sz w:val="20"/>
          <w:szCs w:val="20"/>
        </w:rPr>
      </w:pPr>
    </w:p>
    <w:p w14:paraId="5516EEA1" w14:textId="1D426C75" w:rsidR="00060EF8" w:rsidRPr="00DC26C9" w:rsidRDefault="00575052" w:rsidP="00D55275">
      <w:pPr>
        <w:jc w:val="both"/>
        <w:rPr>
          <w:rFonts w:ascii="Montserrat" w:hAnsi="Montserrat" w:cs="Arial"/>
          <w:sz w:val="20"/>
          <w:szCs w:val="20"/>
        </w:rPr>
      </w:pPr>
      <w:r>
        <w:rPr>
          <w:rFonts w:ascii="Montserrat" w:hAnsi="Montserrat" w:cs="Arial"/>
          <w:sz w:val="20"/>
          <w:szCs w:val="20"/>
        </w:rPr>
        <w:t>La Secretaría de Salud</w:t>
      </w:r>
      <w:r w:rsidR="006D3E71">
        <w:rPr>
          <w:rFonts w:ascii="Montserrat" w:hAnsi="Montserrat" w:cs="Arial"/>
          <w:sz w:val="20"/>
          <w:szCs w:val="20"/>
        </w:rPr>
        <w:t xml:space="preserve"> del Estado de Tabasco</w:t>
      </w:r>
      <w:r w:rsidR="00E54E75">
        <w:rPr>
          <w:rFonts w:ascii="Montserrat" w:hAnsi="Montserrat" w:cs="Arial"/>
          <w:sz w:val="20"/>
          <w:szCs w:val="20"/>
        </w:rPr>
        <w:t xml:space="preserve"> </w:t>
      </w:r>
      <w:r w:rsidR="00E54E75" w:rsidRPr="00DC26C9">
        <w:rPr>
          <w:rFonts w:ascii="Montserrat" w:hAnsi="Montserrat" w:cs="Arial"/>
          <w:sz w:val="20"/>
          <w:szCs w:val="20"/>
        </w:rPr>
        <w:t>a</w:t>
      </w:r>
      <w:r w:rsidR="00060EF8" w:rsidRPr="00DC26C9">
        <w:rPr>
          <w:rFonts w:ascii="Montserrat" w:hAnsi="Montserrat" w:cs="Arial"/>
          <w:sz w:val="20"/>
          <w:szCs w:val="20"/>
        </w:rPr>
        <w:t xml:space="preserve"> través del Administrador del Contrato, rechazarán los servicios</w:t>
      </w:r>
      <w:r w:rsidR="000374DA">
        <w:rPr>
          <w:rFonts w:ascii="Montserrat" w:hAnsi="Montserrat" w:cs="Arial"/>
          <w:sz w:val="20"/>
          <w:szCs w:val="20"/>
        </w:rPr>
        <w:t xml:space="preserve"> y/o bienes ofertados</w:t>
      </w:r>
      <w:r w:rsidR="00060EF8" w:rsidRPr="00DC26C9">
        <w:rPr>
          <w:rFonts w:ascii="Montserrat" w:hAnsi="Montserrat" w:cs="Arial"/>
          <w:sz w:val="20"/>
          <w:szCs w:val="20"/>
        </w:rPr>
        <w:t xml:space="preserve">, que no cumplan las especificaciones establecidas en el respectivo contrato y en sus Anexos, obligándose al </w:t>
      </w:r>
      <w:r w:rsidR="000374DA" w:rsidRPr="00DC26C9">
        <w:rPr>
          <w:rFonts w:ascii="Montserrat" w:hAnsi="Montserrat" w:cs="Arial"/>
          <w:sz w:val="20"/>
          <w:szCs w:val="20"/>
        </w:rPr>
        <w:t xml:space="preserve">prestador del </w:t>
      </w:r>
      <w:r w:rsidR="000374DA">
        <w:rPr>
          <w:rFonts w:ascii="Montserrat" w:hAnsi="Montserrat" w:cs="Arial"/>
          <w:sz w:val="20"/>
          <w:szCs w:val="20"/>
        </w:rPr>
        <w:t xml:space="preserve">bien y/o </w:t>
      </w:r>
      <w:r w:rsidR="000374DA" w:rsidRPr="00DC26C9">
        <w:rPr>
          <w:rFonts w:ascii="Montserrat" w:hAnsi="Montserrat" w:cs="Arial"/>
          <w:sz w:val="20"/>
          <w:szCs w:val="20"/>
        </w:rPr>
        <w:t xml:space="preserve">servicio </w:t>
      </w:r>
      <w:r w:rsidR="00060EF8" w:rsidRPr="00DC26C9">
        <w:rPr>
          <w:rFonts w:ascii="Montserrat" w:hAnsi="Montserrat" w:cs="Arial"/>
          <w:sz w:val="20"/>
          <w:szCs w:val="20"/>
        </w:rPr>
        <w:t xml:space="preserve">en este supuesto a realizarlos nuevamente bajo su responsabilidad y sin costo adicional para </w:t>
      </w:r>
      <w:r>
        <w:rPr>
          <w:rFonts w:ascii="Montserrat" w:hAnsi="Montserrat" w:cs="Arial"/>
          <w:sz w:val="20"/>
          <w:szCs w:val="20"/>
        </w:rPr>
        <w:t>La Secretaría de Salud</w:t>
      </w:r>
      <w:r w:rsidR="006D3E71">
        <w:rPr>
          <w:rFonts w:ascii="Montserrat" w:hAnsi="Montserrat" w:cs="Arial"/>
          <w:sz w:val="20"/>
          <w:szCs w:val="20"/>
        </w:rPr>
        <w:t xml:space="preserve"> del Estado de Tabasco</w:t>
      </w:r>
      <w:r w:rsidR="00060EF8" w:rsidRPr="00DC26C9">
        <w:rPr>
          <w:rFonts w:ascii="Montserrat" w:hAnsi="Montserrat" w:cs="Arial"/>
          <w:sz w:val="20"/>
          <w:szCs w:val="20"/>
        </w:rPr>
        <w:t>, sin perjuicio de la aplicación de las penas convencionales o deducciones al cobro correspondientes.</w:t>
      </w:r>
    </w:p>
    <w:p w14:paraId="6BCD80CF" w14:textId="77777777" w:rsidR="00060EF8" w:rsidRPr="00DC26C9" w:rsidRDefault="00060EF8" w:rsidP="00D55275">
      <w:pPr>
        <w:jc w:val="both"/>
        <w:rPr>
          <w:rFonts w:ascii="Montserrat" w:hAnsi="Montserrat" w:cs="Arial"/>
          <w:sz w:val="20"/>
          <w:szCs w:val="20"/>
        </w:rPr>
      </w:pPr>
    </w:p>
    <w:p w14:paraId="1C5F76B7" w14:textId="0873CE20" w:rsidR="00060EF8" w:rsidRDefault="00575052" w:rsidP="00D55275">
      <w:pPr>
        <w:jc w:val="both"/>
        <w:rPr>
          <w:rFonts w:ascii="Montserrat" w:hAnsi="Montserrat" w:cs="Arial"/>
          <w:sz w:val="20"/>
          <w:szCs w:val="20"/>
        </w:rPr>
      </w:pPr>
      <w:r>
        <w:rPr>
          <w:rFonts w:ascii="Montserrat" w:hAnsi="Montserrat" w:cs="Arial"/>
          <w:sz w:val="20"/>
          <w:szCs w:val="20"/>
        </w:rPr>
        <w:t>La Secretaría de Salud</w:t>
      </w:r>
      <w:r w:rsidR="006D3E71">
        <w:rPr>
          <w:rFonts w:ascii="Montserrat" w:hAnsi="Montserrat" w:cs="Arial"/>
          <w:sz w:val="20"/>
          <w:szCs w:val="20"/>
        </w:rPr>
        <w:t xml:space="preserve"> del Estado de Tabasco</w:t>
      </w:r>
      <w:r w:rsidR="00934720">
        <w:rPr>
          <w:rFonts w:ascii="Montserrat" w:hAnsi="Montserrat" w:cs="Arial"/>
          <w:sz w:val="20"/>
          <w:szCs w:val="20"/>
        </w:rPr>
        <w:t xml:space="preserve"> </w:t>
      </w:r>
      <w:r w:rsidR="00934720" w:rsidRPr="00DC26C9">
        <w:rPr>
          <w:rFonts w:ascii="Montserrat" w:hAnsi="Montserrat" w:cs="Arial"/>
          <w:sz w:val="20"/>
          <w:szCs w:val="20"/>
        </w:rPr>
        <w:t>a</w:t>
      </w:r>
      <w:r w:rsidR="00060EF8" w:rsidRPr="00DC26C9">
        <w:rPr>
          <w:rFonts w:ascii="Montserrat" w:hAnsi="Montserrat" w:cs="Arial"/>
          <w:sz w:val="20"/>
          <w:szCs w:val="20"/>
        </w:rPr>
        <w:t xml:space="preserve"> través del Administrador del Contrato, </w:t>
      </w:r>
      <w:r w:rsidR="00206A54">
        <w:rPr>
          <w:rFonts w:ascii="Montserrat" w:hAnsi="Montserrat" w:cs="Arial"/>
          <w:sz w:val="20"/>
          <w:szCs w:val="20"/>
        </w:rPr>
        <w:t xml:space="preserve">no </w:t>
      </w:r>
      <w:r w:rsidR="00060EF8" w:rsidRPr="00DC26C9">
        <w:rPr>
          <w:rFonts w:ascii="Montserrat" w:hAnsi="Montserrat" w:cs="Arial"/>
          <w:sz w:val="20"/>
          <w:szCs w:val="20"/>
        </w:rPr>
        <w:t>podrán aceptar los servicios</w:t>
      </w:r>
      <w:r w:rsidR="000374DA">
        <w:rPr>
          <w:rFonts w:ascii="Montserrat" w:hAnsi="Montserrat" w:cs="Arial"/>
          <w:sz w:val="20"/>
          <w:szCs w:val="20"/>
        </w:rPr>
        <w:t xml:space="preserve"> y/o bienes ofertados</w:t>
      </w:r>
      <w:r w:rsidR="00060EF8" w:rsidRPr="00DC26C9">
        <w:rPr>
          <w:rFonts w:ascii="Montserrat" w:hAnsi="Montserrat" w:cs="Arial"/>
          <w:sz w:val="20"/>
          <w:szCs w:val="20"/>
        </w:rPr>
        <w:t xml:space="preserve"> que incumplan de manera parcial o deficiente las especificaciones establecidas en el respectivo contrato y en los anexos respectivos, sin perjuicio de la aplicación de las deducciones al pago que procedan, y reposición del servicio, cuando la naturaleza propia de éstos lo permita.</w:t>
      </w:r>
    </w:p>
    <w:p w14:paraId="662EF5B7" w14:textId="77777777" w:rsidR="000860A2" w:rsidRDefault="000860A2" w:rsidP="00D55275">
      <w:pPr>
        <w:jc w:val="both"/>
        <w:rPr>
          <w:rFonts w:ascii="Montserrat" w:hAnsi="Montserrat" w:cs="Arial"/>
          <w:sz w:val="20"/>
          <w:szCs w:val="20"/>
        </w:rPr>
      </w:pPr>
    </w:p>
    <w:p w14:paraId="13A18C20" w14:textId="77777777" w:rsidR="006D7B25" w:rsidRPr="00DC26C9" w:rsidRDefault="006D7B25" w:rsidP="00D55275">
      <w:pPr>
        <w:numPr>
          <w:ilvl w:val="0"/>
          <w:numId w:val="48"/>
        </w:numPr>
        <w:ind w:left="0" w:firstLine="0"/>
        <w:jc w:val="both"/>
        <w:rPr>
          <w:rFonts w:ascii="Montserrat" w:eastAsia="Montserrat" w:hAnsi="Montserrat" w:cs="Montserrat"/>
          <w:sz w:val="20"/>
          <w:szCs w:val="20"/>
        </w:rPr>
      </w:pPr>
      <w:r w:rsidRPr="00DC26C9">
        <w:rPr>
          <w:rFonts w:ascii="Montserrat" w:eastAsia="Montserrat" w:hAnsi="Montserrat" w:cs="Montserrat"/>
          <w:b/>
          <w:sz w:val="20"/>
          <w:szCs w:val="20"/>
        </w:rPr>
        <w:t>DEVOLUCIÓN POR DEFECTOS, VICIOS OCULTOS DE LOS BIENES O DE LA CALIDAD DE LOS SERVICIOS.</w:t>
      </w:r>
    </w:p>
    <w:p w14:paraId="37895628" w14:textId="77777777" w:rsidR="006D7B25" w:rsidRPr="00DC26C9" w:rsidRDefault="006D7B25" w:rsidP="00D55275">
      <w:pPr>
        <w:jc w:val="both"/>
        <w:rPr>
          <w:rFonts w:ascii="Montserrat" w:eastAsia="Montserrat" w:hAnsi="Montserrat" w:cs="Montserrat"/>
          <w:b/>
          <w:sz w:val="20"/>
          <w:szCs w:val="20"/>
        </w:rPr>
      </w:pPr>
    </w:p>
    <w:p w14:paraId="2ABB0EA7" w14:textId="3758A5A4" w:rsidR="006D7B25" w:rsidRPr="00DC26C9" w:rsidRDefault="006D7B25" w:rsidP="00D55275">
      <w:pPr>
        <w:jc w:val="both"/>
        <w:rPr>
          <w:rFonts w:ascii="Montserrat" w:eastAsia="Montserrat" w:hAnsi="Montserrat" w:cs="Montserrat"/>
          <w:sz w:val="20"/>
          <w:szCs w:val="20"/>
        </w:rPr>
      </w:pPr>
      <w:r w:rsidRPr="00DC26C9">
        <w:rPr>
          <w:rFonts w:ascii="Montserrat" w:eastAsia="Montserrat" w:hAnsi="Montserrat" w:cs="Montserrat"/>
          <w:sz w:val="20"/>
          <w:szCs w:val="20"/>
        </w:rPr>
        <w:t xml:space="preserve">La devolución y reposición de </w:t>
      </w:r>
      <w:r w:rsidR="0096019B">
        <w:rPr>
          <w:rFonts w:ascii="Montserrat" w:eastAsia="Montserrat" w:hAnsi="Montserrat" w:cs="Montserrat"/>
          <w:sz w:val="20"/>
          <w:szCs w:val="20"/>
        </w:rPr>
        <w:t>los bienes y/o servicios ofertados</w:t>
      </w:r>
      <w:r w:rsidRPr="00DC26C9">
        <w:rPr>
          <w:rFonts w:ascii="Montserrat" w:eastAsia="Montserrat" w:hAnsi="Montserrat" w:cs="Montserrat"/>
          <w:sz w:val="20"/>
          <w:szCs w:val="20"/>
        </w:rPr>
        <w:t xml:space="preserve">, será por cuenta y a cargo del </w:t>
      </w:r>
      <w:r w:rsidR="00DE3E1A">
        <w:rPr>
          <w:rFonts w:ascii="Montserrat" w:eastAsia="Montserrat" w:hAnsi="Montserrat" w:cs="Montserrat"/>
          <w:sz w:val="20"/>
          <w:szCs w:val="20"/>
        </w:rPr>
        <w:t>participante</w:t>
      </w:r>
      <w:r w:rsidRPr="00DC26C9">
        <w:rPr>
          <w:rFonts w:ascii="Montserrat" w:eastAsia="Montserrat" w:hAnsi="Montserrat" w:cs="Montserrat"/>
          <w:sz w:val="20"/>
          <w:szCs w:val="20"/>
        </w:rPr>
        <w:t xml:space="preserve"> adjudicado, de acuerdo con lo establecido en el Anexo Técnico.</w:t>
      </w:r>
    </w:p>
    <w:p w14:paraId="652DF981" w14:textId="77777777" w:rsidR="006D7B25" w:rsidRPr="00DC26C9" w:rsidRDefault="006D7B25" w:rsidP="00D55275">
      <w:pPr>
        <w:jc w:val="both"/>
        <w:rPr>
          <w:rFonts w:ascii="Montserrat" w:eastAsia="Montserrat" w:hAnsi="Montserrat" w:cs="Montserrat"/>
          <w:sz w:val="20"/>
          <w:szCs w:val="20"/>
        </w:rPr>
      </w:pPr>
    </w:p>
    <w:p w14:paraId="2FC9A5BA" w14:textId="324BB129" w:rsidR="006D7B25" w:rsidRDefault="00E25927" w:rsidP="00D55275">
      <w:pPr>
        <w:jc w:val="both"/>
        <w:rPr>
          <w:rFonts w:ascii="Montserrat" w:eastAsia="Montserrat" w:hAnsi="Montserrat" w:cs="Montserrat"/>
          <w:sz w:val="20"/>
          <w:szCs w:val="20"/>
        </w:rPr>
      </w:pPr>
      <w:r w:rsidRPr="00DC26C9">
        <w:rPr>
          <w:rFonts w:ascii="Montserrat" w:eastAsia="Montserrat" w:hAnsi="Montserrat" w:cs="Montserrat"/>
          <w:sz w:val="20"/>
          <w:szCs w:val="20"/>
        </w:rPr>
        <w:t>Los montos por deducir</w:t>
      </w:r>
      <w:r w:rsidR="006D7B25" w:rsidRPr="00DC26C9">
        <w:rPr>
          <w:rFonts w:ascii="Montserrat" w:eastAsia="Montserrat" w:hAnsi="Montserrat" w:cs="Montserrat"/>
          <w:sz w:val="20"/>
          <w:szCs w:val="20"/>
        </w:rPr>
        <w:t xml:space="preserve"> se aplicarán en la factura que el </w:t>
      </w:r>
      <w:r w:rsidR="0096019B" w:rsidRPr="00DC26C9">
        <w:rPr>
          <w:rFonts w:ascii="Montserrat" w:eastAsia="Calibri" w:hAnsi="Montserrat" w:cs="Arial"/>
          <w:sz w:val="20"/>
          <w:szCs w:val="20"/>
          <w:lang w:eastAsia="es-MX"/>
        </w:rPr>
        <w:t xml:space="preserve">prestador del </w:t>
      </w:r>
      <w:r w:rsidR="0096019B">
        <w:rPr>
          <w:rFonts w:ascii="Montserrat" w:eastAsia="Calibri" w:hAnsi="Montserrat" w:cs="Arial"/>
          <w:sz w:val="20"/>
          <w:szCs w:val="20"/>
          <w:lang w:eastAsia="es-MX"/>
        </w:rPr>
        <w:t xml:space="preserve">bien y/o </w:t>
      </w:r>
      <w:r w:rsidR="0096019B" w:rsidRPr="00DC26C9">
        <w:rPr>
          <w:rFonts w:ascii="Montserrat" w:eastAsia="Calibri" w:hAnsi="Montserrat" w:cs="Arial"/>
          <w:sz w:val="20"/>
          <w:szCs w:val="20"/>
          <w:lang w:eastAsia="es-MX"/>
        </w:rPr>
        <w:t>servicio</w:t>
      </w:r>
      <w:r w:rsidR="006D7B25" w:rsidRPr="00DC26C9">
        <w:rPr>
          <w:rFonts w:ascii="Montserrat" w:eastAsia="Montserrat" w:hAnsi="Montserrat" w:cs="Montserrat"/>
          <w:sz w:val="20"/>
          <w:szCs w:val="20"/>
        </w:rPr>
        <w:t xml:space="preserve"> presente para su cobro.</w:t>
      </w:r>
    </w:p>
    <w:p w14:paraId="0E8700E4" w14:textId="77777777" w:rsidR="00233121" w:rsidRPr="00DC26C9" w:rsidRDefault="00233121" w:rsidP="00D55275">
      <w:pPr>
        <w:jc w:val="both"/>
        <w:rPr>
          <w:rFonts w:ascii="Montserrat" w:eastAsia="Montserrat" w:hAnsi="Montserrat" w:cs="Montserrat"/>
          <w:sz w:val="20"/>
          <w:szCs w:val="20"/>
        </w:rPr>
      </w:pPr>
    </w:p>
    <w:p w14:paraId="01BB2441" w14:textId="3192F084" w:rsidR="006D7B25" w:rsidRPr="00DC26C9" w:rsidRDefault="006D7B25" w:rsidP="00D55275">
      <w:pPr>
        <w:jc w:val="both"/>
        <w:rPr>
          <w:rFonts w:ascii="Montserrat" w:eastAsia="Montserrat" w:hAnsi="Montserrat" w:cs="Montserrat"/>
          <w:sz w:val="20"/>
          <w:szCs w:val="20"/>
        </w:rPr>
      </w:pPr>
      <w:r w:rsidRPr="00DC26C9">
        <w:rPr>
          <w:rFonts w:ascii="Montserrat" w:eastAsia="Montserrat" w:hAnsi="Montserrat" w:cs="Montserrat"/>
          <w:sz w:val="20"/>
          <w:szCs w:val="20"/>
        </w:rPr>
        <w:t>Las deducciones no podrán exceder del 10% del monto máximo total del contrato.</w:t>
      </w:r>
      <w:r w:rsidR="004216EF">
        <w:rPr>
          <w:rFonts w:ascii="Montserrat" w:eastAsia="Montserrat" w:hAnsi="Montserrat" w:cs="Montserrat"/>
          <w:sz w:val="20"/>
          <w:szCs w:val="20"/>
        </w:rPr>
        <w:t xml:space="preserve"> </w:t>
      </w:r>
      <w:r w:rsidRPr="00DC26C9">
        <w:rPr>
          <w:rFonts w:ascii="Montserrat" w:eastAsia="Montserrat" w:hAnsi="Montserrat" w:cs="Montserrat"/>
          <w:sz w:val="20"/>
          <w:szCs w:val="20"/>
        </w:rPr>
        <w:t xml:space="preserve">El Organismo descontará las cantidades por concepto de deductivas de la factura que el </w:t>
      </w:r>
      <w:r w:rsidR="004216EF" w:rsidRPr="00DC26C9">
        <w:rPr>
          <w:rFonts w:ascii="Montserrat" w:eastAsia="Calibri" w:hAnsi="Montserrat" w:cs="Arial"/>
          <w:sz w:val="20"/>
          <w:szCs w:val="20"/>
          <w:lang w:eastAsia="es-MX"/>
        </w:rPr>
        <w:t xml:space="preserve">prestador del </w:t>
      </w:r>
      <w:r w:rsidR="004216EF">
        <w:rPr>
          <w:rFonts w:ascii="Montserrat" w:eastAsia="Calibri" w:hAnsi="Montserrat" w:cs="Arial"/>
          <w:sz w:val="20"/>
          <w:szCs w:val="20"/>
          <w:lang w:eastAsia="es-MX"/>
        </w:rPr>
        <w:t xml:space="preserve">bien y/o </w:t>
      </w:r>
      <w:r w:rsidR="004216EF" w:rsidRPr="00DC26C9">
        <w:rPr>
          <w:rFonts w:ascii="Montserrat" w:eastAsia="Calibri" w:hAnsi="Montserrat" w:cs="Arial"/>
          <w:sz w:val="20"/>
          <w:szCs w:val="20"/>
          <w:lang w:eastAsia="es-MX"/>
        </w:rPr>
        <w:t>servicio</w:t>
      </w:r>
      <w:r w:rsidR="004216EF" w:rsidRPr="00DC26C9">
        <w:rPr>
          <w:rFonts w:ascii="Montserrat" w:eastAsia="Montserrat" w:hAnsi="Montserrat" w:cs="Montserrat"/>
          <w:sz w:val="20"/>
          <w:szCs w:val="20"/>
        </w:rPr>
        <w:t xml:space="preserve"> </w:t>
      </w:r>
      <w:r w:rsidRPr="00DC26C9">
        <w:rPr>
          <w:rFonts w:ascii="Montserrat" w:eastAsia="Montserrat" w:hAnsi="Montserrat" w:cs="Montserrat"/>
          <w:sz w:val="20"/>
          <w:szCs w:val="20"/>
        </w:rPr>
        <w:t>presente para su cobro.</w:t>
      </w:r>
    </w:p>
    <w:p w14:paraId="036A8398" w14:textId="77777777" w:rsidR="006D7B25" w:rsidRPr="00DC26C9" w:rsidRDefault="006D7B25" w:rsidP="00D55275">
      <w:pPr>
        <w:jc w:val="both"/>
        <w:rPr>
          <w:rFonts w:ascii="Montserrat" w:eastAsia="Montserrat" w:hAnsi="Montserrat" w:cs="Montserrat"/>
          <w:sz w:val="20"/>
          <w:szCs w:val="20"/>
        </w:rPr>
      </w:pPr>
    </w:p>
    <w:p w14:paraId="4964F07F" w14:textId="28397631" w:rsidR="00575052" w:rsidRPr="003574C6" w:rsidRDefault="006D7B25" w:rsidP="00575052">
      <w:pPr>
        <w:jc w:val="both"/>
        <w:rPr>
          <w:rFonts w:ascii="Montserrat" w:eastAsia="Aptos" w:hAnsi="Montserrat" w:cs="Times New Roman"/>
          <w:b/>
          <w:bCs/>
          <w:kern w:val="2"/>
          <w:sz w:val="20"/>
          <w:szCs w:val="20"/>
          <w:lang w:val="es-MX"/>
          <w14:ligatures w14:val="standardContextual"/>
        </w:rPr>
      </w:pPr>
      <w:r w:rsidRPr="00DC26C9">
        <w:rPr>
          <w:rFonts w:ascii="Montserrat" w:eastAsia="Montserrat" w:hAnsi="Montserrat" w:cs="Montserrat"/>
          <w:sz w:val="20"/>
          <w:szCs w:val="20"/>
        </w:rPr>
        <w:t xml:space="preserve">El </w:t>
      </w:r>
      <w:r w:rsidR="00DE3E1A">
        <w:rPr>
          <w:rFonts w:ascii="Montserrat" w:eastAsia="Montserrat" w:hAnsi="Montserrat" w:cs="Montserrat"/>
          <w:sz w:val="20"/>
          <w:szCs w:val="20"/>
        </w:rPr>
        <w:t>participante</w:t>
      </w:r>
      <w:r w:rsidRPr="00DC26C9">
        <w:rPr>
          <w:rFonts w:ascii="Montserrat" w:eastAsia="Montserrat" w:hAnsi="Montserrat" w:cs="Montserrat"/>
          <w:sz w:val="20"/>
          <w:szCs w:val="20"/>
        </w:rPr>
        <w:t xml:space="preserve"> adjudicado, se obliga a responder por su cuenta y riesgo de los daños y/o perjuicios que por inobservancia o negligencia de su parte llegue a causar a</w:t>
      </w:r>
      <w:r w:rsidR="004B762B">
        <w:rPr>
          <w:rFonts w:ascii="Montserrat" w:eastAsia="Montserrat" w:hAnsi="Montserrat" w:cs="Montserrat"/>
          <w:sz w:val="20"/>
          <w:szCs w:val="20"/>
        </w:rPr>
        <w:t xml:space="preserve"> </w:t>
      </w:r>
      <w:r w:rsidR="00575052">
        <w:rPr>
          <w:rFonts w:ascii="Montserrat" w:eastAsia="Montserrat" w:hAnsi="Montserrat" w:cs="Montserrat"/>
          <w:sz w:val="20"/>
          <w:szCs w:val="20"/>
        </w:rPr>
        <w:t>La Secretaría de Salud</w:t>
      </w:r>
      <w:r w:rsidR="006D3E71">
        <w:rPr>
          <w:rFonts w:ascii="Montserrat" w:eastAsia="Montserrat" w:hAnsi="Montserrat" w:cs="Montserrat"/>
          <w:sz w:val="20"/>
          <w:szCs w:val="20"/>
        </w:rPr>
        <w:t xml:space="preserve"> del Estado de Tabasco</w:t>
      </w:r>
      <w:r w:rsidRPr="00DC26C9">
        <w:rPr>
          <w:rFonts w:ascii="Montserrat" w:eastAsia="Montserrat" w:hAnsi="Montserrat" w:cs="Montserrat"/>
          <w:sz w:val="20"/>
          <w:szCs w:val="20"/>
        </w:rPr>
        <w:t xml:space="preserve"> y/o a terceros, con motivo de las obligaciones pactadas en el instrumento jurídico correspondiente, o bien, por los defectos o vicios ocultos en los bienes entregados, de conformidad con lo establecido en el </w:t>
      </w:r>
      <w:r w:rsidRPr="00E07E1E">
        <w:rPr>
          <w:rFonts w:ascii="Montserrat" w:eastAsia="Montserrat" w:hAnsi="Montserrat" w:cs="Montserrat"/>
          <w:b/>
          <w:bCs/>
          <w:sz w:val="20"/>
          <w:szCs w:val="20"/>
        </w:rPr>
        <w:t xml:space="preserve">artículo </w:t>
      </w:r>
      <w:r w:rsidR="00575052" w:rsidRPr="003574C6">
        <w:rPr>
          <w:rFonts w:ascii="Montserrat" w:eastAsia="Montserrat" w:hAnsi="Montserrat" w:cs="Montserrat"/>
          <w:b/>
          <w:bCs/>
          <w:sz w:val="20"/>
          <w:szCs w:val="20"/>
        </w:rPr>
        <w:t>53</w:t>
      </w:r>
      <w:r w:rsidRPr="003574C6">
        <w:rPr>
          <w:rFonts w:ascii="Montserrat" w:eastAsia="Montserrat" w:hAnsi="Montserrat" w:cs="Montserrat"/>
          <w:b/>
          <w:bCs/>
          <w:sz w:val="20"/>
          <w:szCs w:val="20"/>
        </w:rPr>
        <w:t xml:space="preserve"> de la</w:t>
      </w:r>
      <w:r w:rsidRPr="003574C6">
        <w:rPr>
          <w:rFonts w:ascii="Montserrat" w:eastAsia="Montserrat" w:hAnsi="Montserrat" w:cs="Montserrat"/>
          <w:sz w:val="20"/>
          <w:szCs w:val="20"/>
        </w:rPr>
        <w:t xml:space="preserve"> </w:t>
      </w:r>
      <w:r w:rsidR="00575052" w:rsidRPr="003574C6">
        <w:rPr>
          <w:rFonts w:ascii="Montserrat" w:eastAsia="Aptos" w:hAnsi="Montserrat" w:cs="Times New Roman"/>
          <w:b/>
          <w:bCs/>
          <w:kern w:val="2"/>
          <w:sz w:val="20"/>
          <w:szCs w:val="20"/>
          <w:lang w:val="es-MX"/>
          <w14:ligatures w14:val="standardContextual"/>
        </w:rPr>
        <w:t>Ley de Adquisiciones, Arrendamientos y Prestación de Servicios del Estado de Tabasco.</w:t>
      </w:r>
    </w:p>
    <w:p w14:paraId="4A61D81D" w14:textId="406B023E" w:rsidR="006D7B25" w:rsidRPr="00575052" w:rsidRDefault="006D7B25" w:rsidP="00D55275">
      <w:pPr>
        <w:jc w:val="both"/>
        <w:rPr>
          <w:rFonts w:ascii="Montserrat" w:eastAsia="Montserrat" w:hAnsi="Montserrat" w:cs="Montserrat"/>
          <w:sz w:val="20"/>
          <w:szCs w:val="20"/>
          <w:lang w:val="es-MX"/>
        </w:rPr>
      </w:pPr>
    </w:p>
    <w:p w14:paraId="26ACA552" w14:textId="694E2F88" w:rsidR="006D7B25" w:rsidRPr="00DC26C9" w:rsidRDefault="00575052" w:rsidP="00D55275">
      <w:pPr>
        <w:jc w:val="both"/>
        <w:rPr>
          <w:rFonts w:ascii="Montserrat" w:eastAsia="Montserrat" w:hAnsi="Montserrat" w:cs="Montserrat"/>
          <w:sz w:val="20"/>
          <w:szCs w:val="20"/>
        </w:rPr>
      </w:pPr>
      <w:r>
        <w:rPr>
          <w:rFonts w:ascii="Montserrat" w:eastAsia="Montserrat" w:hAnsi="Montserrat" w:cs="Montserrat"/>
          <w:sz w:val="20"/>
          <w:szCs w:val="20"/>
        </w:rPr>
        <w:t>La Secretaría de Salud</w:t>
      </w:r>
      <w:r w:rsidR="006D3E71">
        <w:rPr>
          <w:rFonts w:ascii="Montserrat" w:eastAsia="Montserrat" w:hAnsi="Montserrat" w:cs="Montserrat"/>
          <w:sz w:val="20"/>
          <w:szCs w:val="20"/>
        </w:rPr>
        <w:t xml:space="preserve"> del Estado de Tabasco</w:t>
      </w:r>
      <w:r w:rsidR="006D7B25" w:rsidRPr="00DC26C9">
        <w:rPr>
          <w:rFonts w:ascii="Montserrat" w:eastAsia="Montserrat" w:hAnsi="Montserrat" w:cs="Montserrat"/>
          <w:sz w:val="20"/>
          <w:szCs w:val="20"/>
        </w:rPr>
        <w:t xml:space="preserve"> podrá verificar el cumplimiento de los requisitos de calidad de los bienes</w:t>
      </w:r>
      <w:r w:rsidR="004B762B">
        <w:rPr>
          <w:rFonts w:ascii="Montserrat" w:eastAsia="Montserrat" w:hAnsi="Montserrat" w:cs="Montserrat"/>
          <w:sz w:val="20"/>
          <w:szCs w:val="20"/>
        </w:rPr>
        <w:t xml:space="preserve"> y/o servicios</w:t>
      </w:r>
      <w:r w:rsidR="006D7B25" w:rsidRPr="00DC26C9">
        <w:rPr>
          <w:rFonts w:ascii="Montserrat" w:eastAsia="Montserrat" w:hAnsi="Montserrat" w:cs="Montserrat"/>
          <w:sz w:val="20"/>
          <w:szCs w:val="20"/>
        </w:rPr>
        <w:t xml:space="preserve">, a través </w:t>
      </w:r>
      <w:r w:rsidR="00AE5187">
        <w:rPr>
          <w:rFonts w:ascii="Montserrat" w:eastAsia="Montserrat" w:hAnsi="Montserrat" w:cs="Montserrat"/>
          <w:sz w:val="20"/>
          <w:szCs w:val="20"/>
        </w:rPr>
        <w:t>la Unidad de Administración y Finanzas</w:t>
      </w:r>
      <w:r w:rsidR="006D7B25" w:rsidRPr="00DC26C9">
        <w:rPr>
          <w:rFonts w:ascii="Montserrat" w:eastAsia="Montserrat" w:hAnsi="Montserrat" w:cs="Montserrat"/>
          <w:sz w:val="20"/>
          <w:szCs w:val="20"/>
        </w:rPr>
        <w:t xml:space="preserve">, cuyas muestras utilizadas para este efecto deberán ser repuestas por el </w:t>
      </w:r>
      <w:r w:rsidR="006D3E71" w:rsidRPr="00DC26C9">
        <w:rPr>
          <w:rFonts w:ascii="Montserrat" w:eastAsia="Calibri" w:hAnsi="Montserrat" w:cs="Arial"/>
          <w:sz w:val="20"/>
          <w:szCs w:val="20"/>
          <w:lang w:eastAsia="es-MX"/>
        </w:rPr>
        <w:lastRenderedPageBreak/>
        <w:t xml:space="preserve">prestador del </w:t>
      </w:r>
      <w:r w:rsidR="006D3E71">
        <w:rPr>
          <w:rFonts w:ascii="Montserrat" w:eastAsia="Calibri" w:hAnsi="Montserrat" w:cs="Arial"/>
          <w:sz w:val="20"/>
          <w:szCs w:val="20"/>
          <w:lang w:eastAsia="es-MX"/>
        </w:rPr>
        <w:t xml:space="preserve">bien y/o </w:t>
      </w:r>
      <w:r w:rsidR="006D3E71" w:rsidRPr="00DC26C9">
        <w:rPr>
          <w:rFonts w:ascii="Montserrat" w:eastAsia="Calibri" w:hAnsi="Montserrat" w:cs="Arial"/>
          <w:sz w:val="20"/>
          <w:szCs w:val="20"/>
          <w:lang w:eastAsia="es-MX"/>
        </w:rPr>
        <w:t>servicio</w:t>
      </w:r>
      <w:r w:rsidR="007C2D64" w:rsidRPr="00DC26C9">
        <w:rPr>
          <w:rFonts w:ascii="Montserrat" w:eastAsia="Calibri" w:hAnsi="Montserrat" w:cs="Arial"/>
          <w:sz w:val="20"/>
          <w:szCs w:val="20"/>
          <w:lang w:eastAsia="es-MX"/>
        </w:rPr>
        <w:t>,</w:t>
      </w:r>
      <w:r w:rsidR="006D7B25" w:rsidRPr="00DC26C9">
        <w:rPr>
          <w:rFonts w:ascii="Montserrat" w:eastAsia="Montserrat" w:hAnsi="Montserrat" w:cs="Montserrat"/>
          <w:sz w:val="20"/>
          <w:szCs w:val="20"/>
        </w:rPr>
        <w:t xml:space="preserve"> sin costo para </w:t>
      </w:r>
      <w:r>
        <w:rPr>
          <w:rFonts w:ascii="Montserrat" w:eastAsia="Montserrat" w:hAnsi="Montserrat" w:cs="Montserrat"/>
          <w:sz w:val="20"/>
          <w:szCs w:val="20"/>
        </w:rPr>
        <w:t>La Secretaría de Salud</w:t>
      </w:r>
      <w:r w:rsidR="00D121C8">
        <w:rPr>
          <w:rFonts w:ascii="Montserrat" w:eastAsia="Montserrat" w:hAnsi="Montserrat" w:cs="Montserrat"/>
          <w:sz w:val="20"/>
          <w:szCs w:val="20"/>
        </w:rPr>
        <w:t xml:space="preserve"> del Estado de Tabasco</w:t>
      </w:r>
      <w:r w:rsidR="006D3E71">
        <w:rPr>
          <w:rFonts w:ascii="Montserrat" w:eastAsia="Montserrat" w:hAnsi="Montserrat" w:cs="Montserrat"/>
          <w:sz w:val="20"/>
          <w:szCs w:val="20"/>
        </w:rPr>
        <w:t xml:space="preserve"> </w:t>
      </w:r>
      <w:r w:rsidR="006D7B25" w:rsidRPr="00DC26C9">
        <w:rPr>
          <w:rFonts w:ascii="Montserrat" w:eastAsia="Montserrat" w:hAnsi="Montserrat" w:cs="Montserrat"/>
          <w:sz w:val="20"/>
          <w:szCs w:val="20"/>
        </w:rPr>
        <w:t>que así lo solicite.</w:t>
      </w:r>
    </w:p>
    <w:p w14:paraId="484EEF3D" w14:textId="77777777" w:rsidR="006D7B25" w:rsidRPr="00DC26C9" w:rsidRDefault="006D7B25" w:rsidP="00D55275">
      <w:pPr>
        <w:jc w:val="both"/>
        <w:rPr>
          <w:rFonts w:ascii="Montserrat" w:eastAsia="Montserrat" w:hAnsi="Montserrat" w:cs="Montserrat"/>
          <w:sz w:val="20"/>
          <w:szCs w:val="20"/>
        </w:rPr>
      </w:pPr>
    </w:p>
    <w:p w14:paraId="140534D9" w14:textId="77777777" w:rsidR="006D7B25" w:rsidRPr="00DC26C9" w:rsidRDefault="006D7B25" w:rsidP="00D55275">
      <w:pPr>
        <w:numPr>
          <w:ilvl w:val="0"/>
          <w:numId w:val="48"/>
        </w:numPr>
        <w:ind w:left="0" w:firstLine="0"/>
        <w:jc w:val="both"/>
        <w:rPr>
          <w:rFonts w:ascii="Montserrat" w:eastAsia="Montserrat" w:hAnsi="Montserrat" w:cs="Montserrat"/>
          <w:b/>
          <w:sz w:val="20"/>
          <w:szCs w:val="20"/>
        </w:rPr>
      </w:pPr>
      <w:r w:rsidRPr="00DC26C9">
        <w:rPr>
          <w:rFonts w:ascii="Montserrat" w:eastAsia="Montserrat" w:hAnsi="Montserrat" w:cs="Montserrat"/>
          <w:b/>
          <w:sz w:val="20"/>
          <w:szCs w:val="20"/>
        </w:rPr>
        <w:t>GARANTÍA DE CUMPLIMIENTO</w:t>
      </w:r>
    </w:p>
    <w:p w14:paraId="0B4D2004" w14:textId="77777777" w:rsidR="006D7B25" w:rsidRPr="00DC26C9" w:rsidRDefault="006D7B25" w:rsidP="00D55275">
      <w:pPr>
        <w:jc w:val="both"/>
        <w:rPr>
          <w:rFonts w:ascii="Montserrat" w:eastAsia="Montserrat" w:hAnsi="Montserrat" w:cs="Montserrat"/>
          <w:b/>
          <w:sz w:val="20"/>
          <w:szCs w:val="20"/>
        </w:rPr>
      </w:pPr>
    </w:p>
    <w:p w14:paraId="28D1DFBE" w14:textId="7FCC8280" w:rsidR="006D7B25" w:rsidRPr="00DC26C9" w:rsidRDefault="006D7B25" w:rsidP="00D55275">
      <w:pPr>
        <w:jc w:val="both"/>
        <w:rPr>
          <w:rFonts w:ascii="Montserrat" w:eastAsia="Montserrat" w:hAnsi="Montserrat" w:cs="Montserrat"/>
          <w:sz w:val="20"/>
          <w:szCs w:val="20"/>
        </w:rPr>
      </w:pPr>
      <w:r w:rsidRPr="00DC26C9">
        <w:rPr>
          <w:rFonts w:ascii="Montserrat" w:eastAsia="Montserrat" w:hAnsi="Montserrat" w:cs="Montserrat"/>
          <w:sz w:val="20"/>
          <w:szCs w:val="20"/>
        </w:rPr>
        <w:t xml:space="preserve">El </w:t>
      </w:r>
      <w:r w:rsidR="00DE3E1A">
        <w:rPr>
          <w:rFonts w:ascii="Montserrat" w:eastAsia="Montserrat" w:hAnsi="Montserrat" w:cs="Montserrat"/>
          <w:sz w:val="20"/>
          <w:szCs w:val="20"/>
        </w:rPr>
        <w:t>participante</w:t>
      </w:r>
      <w:r w:rsidRPr="00DC26C9">
        <w:rPr>
          <w:rFonts w:ascii="Montserrat" w:eastAsia="Montserrat" w:hAnsi="Montserrat" w:cs="Montserrat"/>
          <w:sz w:val="20"/>
          <w:szCs w:val="20"/>
        </w:rPr>
        <w:t xml:space="preserve"> adjudicado, se obliga a otorgar </w:t>
      </w:r>
      <w:r w:rsidR="00AE5187">
        <w:rPr>
          <w:rFonts w:ascii="Montserrat" w:eastAsia="Montserrat" w:hAnsi="Montserrat" w:cs="Montserrat"/>
          <w:sz w:val="20"/>
          <w:szCs w:val="20"/>
        </w:rPr>
        <w:t>a la Unidad de Administración y Finanzas</w:t>
      </w:r>
      <w:r w:rsidRPr="00DC26C9">
        <w:rPr>
          <w:rFonts w:ascii="Montserrat" w:eastAsia="Montserrat" w:hAnsi="Montserrat" w:cs="Montserrat"/>
          <w:sz w:val="20"/>
          <w:szCs w:val="20"/>
        </w:rPr>
        <w:t xml:space="preserve"> dentro de un plazo de </w:t>
      </w:r>
      <w:r w:rsidR="00575052">
        <w:rPr>
          <w:rFonts w:ascii="Montserrat" w:eastAsia="Montserrat" w:hAnsi="Montserrat" w:cs="Montserrat"/>
          <w:sz w:val="20"/>
          <w:szCs w:val="20"/>
        </w:rPr>
        <w:t>10</w:t>
      </w:r>
      <w:r w:rsidRPr="00DC26C9">
        <w:rPr>
          <w:rFonts w:ascii="Montserrat" w:eastAsia="Montserrat" w:hAnsi="Montserrat" w:cs="Montserrat"/>
          <w:sz w:val="20"/>
          <w:szCs w:val="20"/>
        </w:rPr>
        <w:t xml:space="preserve"> días naturales contados a partir de la firma del contrato en términos de</w:t>
      </w:r>
      <w:r w:rsidR="00575052">
        <w:rPr>
          <w:rFonts w:ascii="Montserrat" w:eastAsia="Montserrat" w:hAnsi="Montserrat" w:cs="Montserrat"/>
          <w:sz w:val="20"/>
          <w:szCs w:val="20"/>
        </w:rPr>
        <w:t xml:space="preserve"> </w:t>
      </w:r>
      <w:r w:rsidRPr="00DC26C9">
        <w:rPr>
          <w:rFonts w:ascii="Montserrat" w:eastAsia="Montserrat" w:hAnsi="Montserrat" w:cs="Montserrat"/>
          <w:sz w:val="20"/>
          <w:szCs w:val="20"/>
        </w:rPr>
        <w:t>l</w:t>
      </w:r>
      <w:r w:rsidR="00575052">
        <w:rPr>
          <w:rFonts w:ascii="Montserrat" w:eastAsia="Montserrat" w:hAnsi="Montserrat" w:cs="Montserrat"/>
          <w:sz w:val="20"/>
          <w:szCs w:val="20"/>
        </w:rPr>
        <w:t xml:space="preserve">a fracción </w:t>
      </w:r>
      <w:r w:rsidR="00644AC8">
        <w:rPr>
          <w:rFonts w:ascii="Montserrat" w:eastAsia="Montserrat" w:hAnsi="Montserrat" w:cs="Montserrat"/>
          <w:sz w:val="20"/>
          <w:szCs w:val="20"/>
        </w:rPr>
        <w:t>III</w:t>
      </w:r>
      <w:r w:rsidR="00575052">
        <w:rPr>
          <w:rFonts w:ascii="Montserrat" w:eastAsia="Montserrat" w:hAnsi="Montserrat" w:cs="Montserrat"/>
          <w:sz w:val="20"/>
          <w:szCs w:val="20"/>
        </w:rPr>
        <w:t xml:space="preserve"> </w:t>
      </w:r>
      <w:r w:rsidR="00644AC8">
        <w:rPr>
          <w:rFonts w:ascii="Montserrat" w:eastAsia="Montserrat" w:hAnsi="Montserrat" w:cs="Montserrat"/>
          <w:sz w:val="20"/>
          <w:szCs w:val="20"/>
        </w:rPr>
        <w:t xml:space="preserve">y penúltimo párrafo </w:t>
      </w:r>
      <w:r w:rsidR="00575052">
        <w:rPr>
          <w:rFonts w:ascii="Montserrat" w:eastAsia="Montserrat" w:hAnsi="Montserrat" w:cs="Montserrat"/>
          <w:sz w:val="20"/>
          <w:szCs w:val="20"/>
        </w:rPr>
        <w:t>del</w:t>
      </w:r>
      <w:r w:rsidRPr="00DC26C9">
        <w:rPr>
          <w:rFonts w:ascii="Montserrat" w:eastAsia="Montserrat" w:hAnsi="Montserrat" w:cs="Montserrat"/>
          <w:sz w:val="20"/>
          <w:szCs w:val="20"/>
        </w:rPr>
        <w:t xml:space="preserve"> artículo </w:t>
      </w:r>
      <w:r w:rsidR="00575052">
        <w:rPr>
          <w:rFonts w:ascii="Montserrat" w:eastAsia="Montserrat" w:hAnsi="Montserrat" w:cs="Montserrat"/>
          <w:sz w:val="20"/>
          <w:szCs w:val="20"/>
        </w:rPr>
        <w:t>31</w:t>
      </w:r>
      <w:r w:rsidRPr="00DC26C9">
        <w:rPr>
          <w:rFonts w:ascii="Montserrat" w:eastAsia="Montserrat" w:hAnsi="Montserrat" w:cs="Montserrat"/>
          <w:sz w:val="20"/>
          <w:szCs w:val="20"/>
        </w:rPr>
        <w:t xml:space="preserve"> de la </w:t>
      </w:r>
      <w:r w:rsidR="00575052" w:rsidRPr="00575052">
        <w:rPr>
          <w:rFonts w:ascii="Montserrat" w:eastAsia="Montserrat" w:hAnsi="Montserrat" w:cs="Montserrat"/>
          <w:b/>
          <w:bCs/>
          <w:sz w:val="20"/>
          <w:szCs w:val="20"/>
          <w:lang w:val="es-MX"/>
        </w:rPr>
        <w:t>Ley de Adquisiciones, Arrendamientos y Prestación de Servicios del Estado de Tabasco</w:t>
      </w:r>
      <w:r w:rsidRPr="00DC26C9">
        <w:rPr>
          <w:rFonts w:ascii="Montserrat" w:eastAsia="Montserrat" w:hAnsi="Montserrat" w:cs="Montserrat"/>
          <w:sz w:val="20"/>
          <w:szCs w:val="20"/>
        </w:rPr>
        <w:t>, una garantía de cumplimiento de todas y cada una de las obligaciones a su cargo derivadas del contrato, mediante fianza expedida por compañía autorizada en los términos de la Ley Federal de Instituciones de Fianzas</w:t>
      </w:r>
      <w:r w:rsidRPr="00D121C8">
        <w:rPr>
          <w:rFonts w:ascii="Montserrat" w:eastAsia="Montserrat" w:hAnsi="Montserrat" w:cs="Montserrat"/>
          <w:sz w:val="20"/>
          <w:szCs w:val="20"/>
        </w:rPr>
        <w:t>,</w:t>
      </w:r>
      <w:r w:rsidRPr="00DC26C9">
        <w:rPr>
          <w:rFonts w:ascii="Montserrat" w:eastAsia="Montserrat" w:hAnsi="Montserrat" w:cs="Montserrat"/>
          <w:sz w:val="20"/>
          <w:szCs w:val="20"/>
        </w:rPr>
        <w:t xml:space="preserve"> por un monto equivalente al </w:t>
      </w:r>
      <w:r w:rsidR="00575052" w:rsidRPr="00575052">
        <w:rPr>
          <w:rFonts w:ascii="Montserrat" w:eastAsia="Montserrat" w:hAnsi="Montserrat" w:cs="Montserrat"/>
          <w:b/>
          <w:bCs/>
          <w:sz w:val="20"/>
          <w:szCs w:val="20"/>
        </w:rPr>
        <w:t>20</w:t>
      </w:r>
      <w:r w:rsidRPr="00575052">
        <w:rPr>
          <w:rFonts w:ascii="Montserrat" w:eastAsia="Montserrat" w:hAnsi="Montserrat" w:cs="Montserrat"/>
          <w:b/>
          <w:bCs/>
          <w:sz w:val="20"/>
          <w:szCs w:val="20"/>
        </w:rPr>
        <w:t>%</w:t>
      </w:r>
      <w:r w:rsidRPr="00DC26C9">
        <w:rPr>
          <w:rFonts w:ascii="Montserrat" w:eastAsia="Montserrat" w:hAnsi="Montserrat" w:cs="Montserrat"/>
          <w:sz w:val="20"/>
          <w:szCs w:val="20"/>
        </w:rPr>
        <w:t xml:space="preserve"> (</w:t>
      </w:r>
      <w:r w:rsidR="00575052">
        <w:rPr>
          <w:rFonts w:ascii="Montserrat" w:eastAsia="Montserrat" w:hAnsi="Montserrat" w:cs="Montserrat"/>
          <w:sz w:val="20"/>
          <w:szCs w:val="20"/>
        </w:rPr>
        <w:t>veinte</w:t>
      </w:r>
      <w:r w:rsidRPr="00DC26C9">
        <w:rPr>
          <w:rFonts w:ascii="Montserrat" w:eastAsia="Montserrat" w:hAnsi="Montserrat" w:cs="Montserrat"/>
          <w:sz w:val="20"/>
          <w:szCs w:val="20"/>
        </w:rPr>
        <w:t xml:space="preserve"> por ciento) del monto total máximo del contrato a erogar en el ejercicio fiscal de que se trate, y deberá ser renovada  dentro de los primeros diez días naturales (</w:t>
      </w:r>
      <w:r w:rsidR="00687E94" w:rsidRPr="00DF16D0">
        <w:rPr>
          <w:rFonts w:ascii="Montserrat" w:eastAsia="Montserrat" w:hAnsi="Montserrat" w:cs="Montserrat"/>
          <w:b/>
          <w:bCs/>
          <w:sz w:val="20"/>
          <w:szCs w:val="20"/>
        </w:rPr>
        <w:t>fracción III del</w:t>
      </w:r>
      <w:r w:rsidR="00687E94">
        <w:rPr>
          <w:rFonts w:ascii="Montserrat" w:eastAsia="Montserrat" w:hAnsi="Montserrat" w:cs="Montserrat"/>
          <w:sz w:val="20"/>
          <w:szCs w:val="20"/>
        </w:rPr>
        <w:t xml:space="preserve"> </w:t>
      </w:r>
      <w:r w:rsidRPr="00E07E1E">
        <w:rPr>
          <w:rFonts w:ascii="Montserrat" w:eastAsia="Montserrat" w:hAnsi="Montserrat" w:cs="Montserrat"/>
          <w:b/>
          <w:bCs/>
          <w:sz w:val="20"/>
          <w:szCs w:val="20"/>
        </w:rPr>
        <w:t xml:space="preserve">artículo </w:t>
      </w:r>
      <w:r w:rsidR="00687E94" w:rsidRPr="00E07E1E">
        <w:rPr>
          <w:rFonts w:ascii="Montserrat" w:eastAsia="Montserrat" w:hAnsi="Montserrat" w:cs="Montserrat"/>
          <w:b/>
          <w:bCs/>
          <w:sz w:val="20"/>
          <w:szCs w:val="20"/>
        </w:rPr>
        <w:t>32</w:t>
      </w:r>
      <w:r w:rsidRPr="00E07E1E">
        <w:rPr>
          <w:rFonts w:ascii="Montserrat" w:eastAsia="Montserrat" w:hAnsi="Montserrat" w:cs="Montserrat"/>
          <w:b/>
          <w:bCs/>
          <w:sz w:val="20"/>
          <w:szCs w:val="20"/>
        </w:rPr>
        <w:t xml:space="preserve"> </w:t>
      </w:r>
      <w:r w:rsidR="00687E94" w:rsidRPr="00E07E1E">
        <w:rPr>
          <w:rFonts w:ascii="Montserrat" w:eastAsia="Montserrat" w:hAnsi="Montserrat" w:cs="Montserrat"/>
          <w:b/>
          <w:bCs/>
          <w:sz w:val="20"/>
          <w:szCs w:val="20"/>
        </w:rPr>
        <w:t>de la</w:t>
      </w:r>
      <w:r w:rsidR="00687E94" w:rsidRPr="00DC26C9">
        <w:rPr>
          <w:rFonts w:ascii="Montserrat" w:eastAsia="Montserrat" w:hAnsi="Montserrat" w:cs="Montserrat"/>
          <w:sz w:val="20"/>
          <w:szCs w:val="20"/>
        </w:rPr>
        <w:t xml:space="preserve"> </w:t>
      </w:r>
      <w:r w:rsidR="00687E94" w:rsidRPr="00575052">
        <w:rPr>
          <w:rFonts w:ascii="Montserrat" w:eastAsia="Montserrat" w:hAnsi="Montserrat" w:cs="Montserrat"/>
          <w:b/>
          <w:bCs/>
          <w:sz w:val="20"/>
          <w:szCs w:val="20"/>
          <w:lang w:val="es-MX"/>
        </w:rPr>
        <w:t>Ley de Adquisiciones, Arrendamientos y Prestación de Servicios del Estado de Tabasco</w:t>
      </w:r>
      <w:r w:rsidRPr="00DC26C9">
        <w:rPr>
          <w:rFonts w:ascii="Montserrat" w:eastAsia="Montserrat" w:hAnsi="Montserrat" w:cs="Montserrat"/>
          <w:sz w:val="20"/>
          <w:szCs w:val="20"/>
        </w:rPr>
        <w:t>), de cada ejercicio fiscal por el monto a erogar en el mismo</w:t>
      </w:r>
      <w:r w:rsidR="00575052">
        <w:rPr>
          <w:rFonts w:ascii="Montserrat" w:eastAsia="Montserrat" w:hAnsi="Montserrat" w:cs="Montserrat"/>
          <w:sz w:val="20"/>
          <w:szCs w:val="20"/>
        </w:rPr>
        <w:t>, incluyendo</w:t>
      </w:r>
      <w:r w:rsidRPr="00DC26C9">
        <w:rPr>
          <w:rFonts w:ascii="Montserrat" w:eastAsia="Montserrat" w:hAnsi="Montserrat" w:cs="Montserrat"/>
          <w:sz w:val="20"/>
          <w:szCs w:val="20"/>
        </w:rPr>
        <w:t xml:space="preserve"> el Impuesto al Valor Agregado (IVA).</w:t>
      </w:r>
    </w:p>
    <w:p w14:paraId="16814EE6" w14:textId="77777777" w:rsidR="006D7B25" w:rsidRPr="00DC26C9" w:rsidRDefault="006D7B25" w:rsidP="00D55275">
      <w:pPr>
        <w:jc w:val="both"/>
        <w:rPr>
          <w:rFonts w:ascii="Montserrat" w:eastAsia="Montserrat" w:hAnsi="Montserrat" w:cs="Montserrat"/>
          <w:sz w:val="20"/>
          <w:szCs w:val="20"/>
        </w:rPr>
      </w:pPr>
    </w:p>
    <w:p w14:paraId="40366E0F" w14:textId="4E304007" w:rsidR="006D7B25" w:rsidRPr="00DC26C9" w:rsidRDefault="001A434A" w:rsidP="00D55275">
      <w:pPr>
        <w:jc w:val="both"/>
        <w:rPr>
          <w:rFonts w:ascii="Montserrat" w:eastAsia="Montserrat" w:hAnsi="Montserrat" w:cs="Montserrat"/>
          <w:sz w:val="20"/>
          <w:szCs w:val="20"/>
        </w:rPr>
      </w:pPr>
      <w:r w:rsidRPr="00DC26C9">
        <w:rPr>
          <w:rFonts w:ascii="Montserrat" w:eastAsia="Montserrat" w:hAnsi="Montserrat" w:cs="Montserrat"/>
          <w:sz w:val="20"/>
          <w:szCs w:val="20"/>
        </w:rPr>
        <w:t xml:space="preserve">Dicha póliza de garantía de cumplimiento del contrato, será devuelta al </w:t>
      </w:r>
      <w:r w:rsidR="00D121C8" w:rsidRPr="00DC26C9">
        <w:rPr>
          <w:rFonts w:ascii="Montserrat" w:eastAsia="Calibri" w:hAnsi="Montserrat" w:cs="Arial"/>
          <w:sz w:val="20"/>
          <w:szCs w:val="20"/>
          <w:lang w:eastAsia="es-MX"/>
        </w:rPr>
        <w:t xml:space="preserve">prestador del </w:t>
      </w:r>
      <w:r w:rsidR="00D121C8">
        <w:rPr>
          <w:rFonts w:ascii="Montserrat" w:eastAsia="Calibri" w:hAnsi="Montserrat" w:cs="Arial"/>
          <w:sz w:val="20"/>
          <w:szCs w:val="20"/>
          <w:lang w:eastAsia="es-MX"/>
        </w:rPr>
        <w:t xml:space="preserve">bien y/o </w:t>
      </w:r>
      <w:r w:rsidR="00D121C8" w:rsidRPr="00DC26C9">
        <w:rPr>
          <w:rFonts w:ascii="Montserrat" w:eastAsia="Calibri" w:hAnsi="Montserrat" w:cs="Arial"/>
          <w:sz w:val="20"/>
          <w:szCs w:val="20"/>
          <w:lang w:eastAsia="es-MX"/>
        </w:rPr>
        <w:t>servicio</w:t>
      </w:r>
      <w:r w:rsidR="007C2D64" w:rsidRPr="00DC26C9">
        <w:rPr>
          <w:rFonts w:ascii="Montserrat" w:eastAsia="Montserrat" w:hAnsi="Montserrat" w:cs="Montserrat"/>
          <w:sz w:val="20"/>
          <w:szCs w:val="20"/>
        </w:rPr>
        <w:t xml:space="preserve"> </w:t>
      </w:r>
      <w:r w:rsidRPr="00DC26C9">
        <w:rPr>
          <w:rFonts w:ascii="Montserrat" w:eastAsia="Montserrat" w:hAnsi="Montserrat" w:cs="Montserrat"/>
          <w:sz w:val="20"/>
          <w:szCs w:val="20"/>
        </w:rPr>
        <w:t xml:space="preserve">una vez que </w:t>
      </w:r>
      <w:r w:rsidR="00575052">
        <w:rPr>
          <w:rFonts w:ascii="Montserrat" w:eastAsia="Montserrat" w:hAnsi="Montserrat" w:cs="Montserrat"/>
          <w:sz w:val="20"/>
          <w:szCs w:val="20"/>
        </w:rPr>
        <w:t>La Secretaría de Salud</w:t>
      </w:r>
      <w:r w:rsidR="00D121C8">
        <w:rPr>
          <w:rFonts w:ascii="Montserrat" w:eastAsia="Montserrat" w:hAnsi="Montserrat" w:cs="Montserrat"/>
          <w:sz w:val="20"/>
          <w:szCs w:val="20"/>
        </w:rPr>
        <w:t xml:space="preserve"> del Estado de Tabasco </w:t>
      </w:r>
      <w:r w:rsidRPr="00DC26C9">
        <w:rPr>
          <w:rFonts w:ascii="Montserrat" w:eastAsia="Montserrat" w:hAnsi="Montserrat" w:cs="Montserrat"/>
          <w:sz w:val="20"/>
          <w:szCs w:val="20"/>
        </w:rPr>
        <w:t xml:space="preserve">le otorgue autorización por escrito, para que éste pueda solicitar a la afianzadora correspondiente la cancelación de la fianza, autorización que se entregará al </w:t>
      </w:r>
      <w:r w:rsidR="00D121C8" w:rsidRPr="00DC26C9">
        <w:rPr>
          <w:rFonts w:ascii="Montserrat" w:eastAsia="Calibri" w:hAnsi="Montserrat" w:cs="Arial"/>
          <w:sz w:val="20"/>
          <w:szCs w:val="20"/>
          <w:lang w:eastAsia="es-MX"/>
        </w:rPr>
        <w:t xml:space="preserve">prestador del </w:t>
      </w:r>
      <w:r w:rsidR="00D121C8">
        <w:rPr>
          <w:rFonts w:ascii="Montserrat" w:eastAsia="Calibri" w:hAnsi="Montserrat" w:cs="Arial"/>
          <w:sz w:val="20"/>
          <w:szCs w:val="20"/>
          <w:lang w:eastAsia="es-MX"/>
        </w:rPr>
        <w:t xml:space="preserve">bien y/o </w:t>
      </w:r>
      <w:r w:rsidR="00D121C8" w:rsidRPr="00DC26C9">
        <w:rPr>
          <w:rFonts w:ascii="Montserrat" w:eastAsia="Calibri" w:hAnsi="Montserrat" w:cs="Arial"/>
          <w:sz w:val="20"/>
          <w:szCs w:val="20"/>
          <w:lang w:eastAsia="es-MX"/>
        </w:rPr>
        <w:t>servicio</w:t>
      </w:r>
      <w:r w:rsidRPr="00DC26C9">
        <w:rPr>
          <w:rFonts w:ascii="Montserrat" w:eastAsia="Montserrat" w:hAnsi="Montserrat" w:cs="Montserrat"/>
          <w:sz w:val="20"/>
          <w:szCs w:val="20"/>
        </w:rPr>
        <w:t>, siempre que demuestre haber cumplido con la totalidad de las obligaciones adquiridas por virtud del presente contrato, para lo cual deberá de presentar mediante escrito la solicitud de liberación de la fianza en el área correspondiente a través del Administrador del contrato, mismo que llevará a cabo el procedimiento para la liberación y entrega de fianza.</w:t>
      </w:r>
    </w:p>
    <w:p w14:paraId="032915D0" w14:textId="77777777" w:rsidR="006D7B25" w:rsidRPr="00DC26C9" w:rsidRDefault="006D7B25" w:rsidP="00D55275">
      <w:pPr>
        <w:jc w:val="both"/>
        <w:rPr>
          <w:rFonts w:ascii="Montserrat" w:eastAsia="Montserrat" w:hAnsi="Montserrat" w:cs="Montserrat"/>
          <w:sz w:val="20"/>
          <w:szCs w:val="20"/>
        </w:rPr>
      </w:pPr>
    </w:p>
    <w:p w14:paraId="5A36704D" w14:textId="77777777" w:rsidR="006D7B25" w:rsidRPr="00DC26C9" w:rsidRDefault="006D7B25" w:rsidP="00D55275">
      <w:pPr>
        <w:numPr>
          <w:ilvl w:val="0"/>
          <w:numId w:val="48"/>
        </w:numPr>
        <w:ind w:left="0" w:firstLine="0"/>
        <w:jc w:val="both"/>
        <w:rPr>
          <w:rFonts w:ascii="Montserrat" w:eastAsia="Montserrat" w:hAnsi="Montserrat" w:cs="Montserrat"/>
          <w:b/>
          <w:sz w:val="20"/>
          <w:szCs w:val="20"/>
        </w:rPr>
      </w:pPr>
      <w:r w:rsidRPr="00DC26C9">
        <w:rPr>
          <w:rFonts w:ascii="Montserrat" w:eastAsia="Montserrat" w:hAnsi="Montserrat" w:cs="Montserrat"/>
          <w:b/>
          <w:sz w:val="20"/>
          <w:szCs w:val="20"/>
        </w:rPr>
        <w:t>FORMA DE PAGO:</w:t>
      </w:r>
    </w:p>
    <w:p w14:paraId="757F2C76" w14:textId="77777777" w:rsidR="006D7B25" w:rsidRPr="00DC26C9" w:rsidRDefault="006D7B25" w:rsidP="00D55275">
      <w:pPr>
        <w:jc w:val="both"/>
        <w:rPr>
          <w:rFonts w:ascii="Montserrat" w:eastAsia="Montserrat" w:hAnsi="Montserrat" w:cs="Montserrat"/>
          <w:b/>
          <w:sz w:val="20"/>
          <w:szCs w:val="20"/>
        </w:rPr>
      </w:pPr>
    </w:p>
    <w:p w14:paraId="2C98CF45" w14:textId="2C7172E3" w:rsidR="00AF7D5C" w:rsidRPr="00DC26C9" w:rsidRDefault="00AF7D5C" w:rsidP="00D55275">
      <w:pPr>
        <w:jc w:val="both"/>
        <w:rPr>
          <w:rFonts w:ascii="Montserrat" w:eastAsiaTheme="minorHAnsi" w:hAnsi="Montserrat" w:cs="Arial"/>
          <w:sz w:val="20"/>
          <w:szCs w:val="20"/>
        </w:rPr>
      </w:pPr>
      <w:r w:rsidRPr="00DC26C9">
        <w:rPr>
          <w:rFonts w:ascii="Montserrat" w:eastAsia="Calibri" w:hAnsi="Montserrat" w:cs="Arial"/>
          <w:bCs/>
          <w:color w:val="000000" w:themeColor="text1"/>
          <w:sz w:val="20"/>
          <w:szCs w:val="20"/>
        </w:rPr>
        <w:t xml:space="preserve">Con fundamento en el </w:t>
      </w:r>
      <w:r w:rsidRPr="00DE4C5F">
        <w:rPr>
          <w:rFonts w:ascii="Montserrat" w:eastAsia="Calibri" w:hAnsi="Montserrat" w:cs="Arial"/>
          <w:b/>
          <w:color w:val="000000" w:themeColor="text1"/>
          <w:sz w:val="20"/>
          <w:szCs w:val="20"/>
        </w:rPr>
        <w:t xml:space="preserve">artículo </w:t>
      </w:r>
      <w:r w:rsidR="009D39E3" w:rsidRPr="00DE4C5F">
        <w:rPr>
          <w:rFonts w:ascii="Montserrat" w:eastAsia="Calibri" w:hAnsi="Montserrat" w:cs="Arial"/>
          <w:b/>
          <w:color w:val="000000" w:themeColor="text1"/>
          <w:sz w:val="20"/>
          <w:szCs w:val="20"/>
        </w:rPr>
        <w:t>50</w:t>
      </w:r>
      <w:r w:rsidRPr="00DE4C5F">
        <w:rPr>
          <w:rFonts w:ascii="Montserrat" w:eastAsia="Calibri" w:hAnsi="Montserrat" w:cs="Arial"/>
          <w:b/>
          <w:color w:val="000000" w:themeColor="text1"/>
          <w:sz w:val="20"/>
          <w:szCs w:val="20"/>
        </w:rPr>
        <w:t xml:space="preserve"> de</w:t>
      </w:r>
      <w:r w:rsidR="009D39E3" w:rsidRPr="00DE4C5F">
        <w:rPr>
          <w:rFonts w:ascii="Montserrat" w:eastAsia="Calibri" w:hAnsi="Montserrat" w:cs="Arial"/>
          <w:b/>
          <w:color w:val="000000" w:themeColor="text1"/>
          <w:sz w:val="20"/>
          <w:szCs w:val="20"/>
        </w:rPr>
        <w:t xml:space="preserve"> la </w:t>
      </w:r>
      <w:r w:rsidR="009D39E3" w:rsidRPr="00DE4C5F">
        <w:rPr>
          <w:rFonts w:ascii="Montserrat" w:eastAsia="Calibri" w:hAnsi="Montserrat" w:cs="Arial"/>
          <w:b/>
          <w:color w:val="000000" w:themeColor="text1"/>
          <w:sz w:val="20"/>
          <w:szCs w:val="20"/>
          <w:lang w:val="es-MX"/>
        </w:rPr>
        <w:t>Ley</w:t>
      </w:r>
      <w:r w:rsidR="009D39E3" w:rsidRPr="009D39E3">
        <w:rPr>
          <w:rFonts w:ascii="Montserrat" w:eastAsia="Calibri" w:hAnsi="Montserrat" w:cs="Arial"/>
          <w:b/>
          <w:bCs/>
          <w:color w:val="000000" w:themeColor="text1"/>
          <w:sz w:val="20"/>
          <w:szCs w:val="20"/>
          <w:lang w:val="es-MX"/>
        </w:rPr>
        <w:t xml:space="preserve"> de Adquisiciones, Arrendamientos y Prestación de Servicios del Estado de Tabasco</w:t>
      </w:r>
      <w:r w:rsidRPr="00DC26C9">
        <w:rPr>
          <w:rFonts w:ascii="Montserrat" w:eastAsia="Calibri" w:hAnsi="Montserrat" w:cs="Arial"/>
          <w:bCs/>
          <w:color w:val="000000" w:themeColor="text1"/>
          <w:sz w:val="20"/>
          <w:szCs w:val="20"/>
        </w:rPr>
        <w:t xml:space="preserve">, el pago por </w:t>
      </w:r>
      <w:r w:rsidR="00D121C8">
        <w:rPr>
          <w:rFonts w:ascii="Montserrat" w:eastAsia="Calibri" w:hAnsi="Montserrat" w:cs="Arial"/>
          <w:bCs/>
          <w:color w:val="000000" w:themeColor="text1"/>
          <w:sz w:val="20"/>
          <w:szCs w:val="20"/>
        </w:rPr>
        <w:t xml:space="preserve">bien y/o </w:t>
      </w:r>
      <w:r w:rsidRPr="00DC26C9">
        <w:rPr>
          <w:rFonts w:ascii="Montserrat" w:eastAsia="Calibri" w:hAnsi="Montserrat" w:cs="Arial"/>
          <w:bCs/>
          <w:color w:val="000000" w:themeColor="text1"/>
          <w:sz w:val="20"/>
          <w:szCs w:val="20"/>
        </w:rPr>
        <w:t xml:space="preserve">servicio prestado se cubrirá por parte de </w:t>
      </w:r>
      <w:r w:rsidR="00575052">
        <w:rPr>
          <w:rFonts w:ascii="Montserrat" w:eastAsia="Calibri" w:hAnsi="Montserrat" w:cs="Arial"/>
          <w:bCs/>
          <w:color w:val="000000" w:themeColor="text1"/>
          <w:sz w:val="20"/>
          <w:szCs w:val="20"/>
        </w:rPr>
        <w:t>La Secretaría de Salud</w:t>
      </w:r>
      <w:r w:rsidR="006D3E71">
        <w:rPr>
          <w:rFonts w:ascii="Montserrat" w:eastAsia="Calibri" w:hAnsi="Montserrat" w:cs="Arial"/>
          <w:bCs/>
          <w:color w:val="000000" w:themeColor="text1"/>
          <w:sz w:val="20"/>
          <w:szCs w:val="20"/>
        </w:rPr>
        <w:t xml:space="preserve"> del Estado de Tabasco</w:t>
      </w:r>
      <w:r w:rsidR="00073567">
        <w:rPr>
          <w:rFonts w:ascii="Montserrat" w:eastAsia="Calibri" w:hAnsi="Montserrat" w:cs="Arial"/>
          <w:bCs/>
          <w:color w:val="000000" w:themeColor="text1"/>
          <w:sz w:val="20"/>
          <w:szCs w:val="20"/>
        </w:rPr>
        <w:t xml:space="preserve"> </w:t>
      </w:r>
      <w:r w:rsidRPr="00DC26C9">
        <w:rPr>
          <w:rFonts w:ascii="Montserrat" w:eastAsiaTheme="minorHAnsi" w:hAnsi="Montserrat" w:cs="Arial"/>
          <w:sz w:val="20"/>
          <w:szCs w:val="20"/>
        </w:rPr>
        <w:t xml:space="preserve">a través de transferencia electrónica en pesos de los Estados Unidos Mexicanos, a mes vencido, y a entera satisfacción del Administrador del Contrato o el servidor público que éste designe para la supervisión, revisión y validación del </w:t>
      </w:r>
      <w:r w:rsidR="007F3E8F">
        <w:rPr>
          <w:rFonts w:ascii="Montserrat" w:eastAsiaTheme="minorHAnsi" w:hAnsi="Montserrat" w:cs="Arial"/>
          <w:sz w:val="20"/>
          <w:szCs w:val="20"/>
        </w:rPr>
        <w:t xml:space="preserve">bien y/o </w:t>
      </w:r>
      <w:r w:rsidRPr="00DC26C9">
        <w:rPr>
          <w:rFonts w:ascii="Montserrat" w:eastAsiaTheme="minorHAnsi" w:hAnsi="Montserrat" w:cs="Arial"/>
          <w:sz w:val="20"/>
          <w:szCs w:val="20"/>
        </w:rPr>
        <w:t>servicio.</w:t>
      </w:r>
    </w:p>
    <w:p w14:paraId="7D544435" w14:textId="77777777" w:rsidR="00AF7D5C" w:rsidRPr="00DC26C9" w:rsidRDefault="00AF7D5C" w:rsidP="00D55275">
      <w:pPr>
        <w:jc w:val="both"/>
        <w:rPr>
          <w:rFonts w:ascii="Montserrat" w:eastAsiaTheme="minorHAnsi" w:hAnsi="Montserrat" w:cs="Arial"/>
          <w:sz w:val="20"/>
          <w:szCs w:val="20"/>
        </w:rPr>
      </w:pPr>
    </w:p>
    <w:p w14:paraId="24C9A3A9" w14:textId="17992BE1" w:rsidR="00AF7D5C" w:rsidRPr="00DC26C9" w:rsidRDefault="00AF7D5C" w:rsidP="00D55275">
      <w:pPr>
        <w:jc w:val="both"/>
        <w:rPr>
          <w:rFonts w:ascii="Montserrat" w:eastAsiaTheme="minorHAnsi" w:hAnsi="Montserrat" w:cs="Arial"/>
          <w:sz w:val="20"/>
          <w:szCs w:val="20"/>
        </w:rPr>
      </w:pPr>
      <w:r w:rsidRPr="00DC26C9">
        <w:rPr>
          <w:rFonts w:ascii="Montserrat" w:eastAsiaTheme="minorHAnsi" w:hAnsi="Montserrat" w:cs="Arial"/>
          <w:sz w:val="20"/>
          <w:szCs w:val="20"/>
        </w:rPr>
        <w:t xml:space="preserve">El pago se realizará en un plazo máximo de </w:t>
      </w:r>
      <w:r w:rsidR="009939AA" w:rsidRPr="009939AA">
        <w:rPr>
          <w:rFonts w:ascii="Montserrat" w:eastAsiaTheme="minorHAnsi" w:hAnsi="Montserrat" w:cs="Arial"/>
          <w:b/>
          <w:bCs/>
          <w:sz w:val="20"/>
          <w:szCs w:val="20"/>
        </w:rPr>
        <w:t>35</w:t>
      </w:r>
      <w:r w:rsidRPr="009939AA">
        <w:rPr>
          <w:rFonts w:ascii="Montserrat" w:eastAsiaTheme="minorHAnsi" w:hAnsi="Montserrat" w:cs="Arial"/>
          <w:b/>
          <w:bCs/>
          <w:sz w:val="20"/>
          <w:szCs w:val="20"/>
        </w:rPr>
        <w:t xml:space="preserve"> (</w:t>
      </w:r>
      <w:r w:rsidR="009939AA" w:rsidRPr="009939AA">
        <w:rPr>
          <w:rFonts w:ascii="Montserrat" w:eastAsiaTheme="minorHAnsi" w:hAnsi="Montserrat" w:cs="Arial"/>
          <w:b/>
          <w:bCs/>
          <w:sz w:val="20"/>
          <w:szCs w:val="20"/>
        </w:rPr>
        <w:t>treinta y cinco</w:t>
      </w:r>
      <w:r w:rsidRPr="009939AA">
        <w:rPr>
          <w:rFonts w:ascii="Montserrat" w:eastAsiaTheme="minorHAnsi" w:hAnsi="Montserrat" w:cs="Arial"/>
          <w:b/>
          <w:bCs/>
          <w:sz w:val="20"/>
          <w:szCs w:val="20"/>
        </w:rPr>
        <w:t>) días naturales</w:t>
      </w:r>
      <w:r w:rsidRPr="00DC26C9">
        <w:rPr>
          <w:rFonts w:ascii="Montserrat" w:eastAsiaTheme="minorHAnsi" w:hAnsi="Montserrat" w:cs="Arial"/>
          <w:sz w:val="20"/>
          <w:szCs w:val="20"/>
        </w:rPr>
        <w:t xml:space="preserve"> siguientes, contados a partir de la fecha en que sea entregado y aceptado el Comprobante Fiscal Digital por Internet (CFDI) en </w:t>
      </w:r>
      <w:r w:rsidR="00575052">
        <w:rPr>
          <w:rFonts w:ascii="Montserrat" w:eastAsiaTheme="minorHAnsi" w:hAnsi="Montserrat" w:cs="Arial"/>
          <w:sz w:val="20"/>
          <w:szCs w:val="20"/>
        </w:rPr>
        <w:t>La Secretaría de Salud</w:t>
      </w:r>
      <w:r w:rsidR="006D3E71">
        <w:rPr>
          <w:rFonts w:ascii="Montserrat" w:eastAsiaTheme="minorHAnsi" w:hAnsi="Montserrat" w:cs="Arial"/>
          <w:sz w:val="20"/>
          <w:szCs w:val="20"/>
        </w:rPr>
        <w:t xml:space="preserve"> del Estado </w:t>
      </w:r>
      <w:r w:rsidR="0014465E">
        <w:rPr>
          <w:rFonts w:ascii="Montserrat" w:eastAsiaTheme="minorHAnsi" w:hAnsi="Montserrat" w:cs="Arial"/>
          <w:sz w:val="20"/>
          <w:szCs w:val="20"/>
        </w:rPr>
        <w:t>de Tabasco</w:t>
      </w:r>
      <w:r w:rsidRPr="00DC26C9">
        <w:rPr>
          <w:rFonts w:ascii="Montserrat" w:eastAsiaTheme="minorHAnsi" w:hAnsi="Montserrat" w:cs="Arial"/>
          <w:sz w:val="20"/>
          <w:szCs w:val="20"/>
        </w:rPr>
        <w:t xml:space="preserve">, para su aprobación. </w:t>
      </w:r>
    </w:p>
    <w:p w14:paraId="66984E5A" w14:textId="77777777" w:rsidR="00AF7D5C" w:rsidRPr="00DC26C9" w:rsidRDefault="00AF7D5C" w:rsidP="00D55275">
      <w:pPr>
        <w:jc w:val="both"/>
        <w:rPr>
          <w:rFonts w:ascii="Montserrat" w:eastAsiaTheme="minorHAnsi" w:hAnsi="Montserrat" w:cs="Arial"/>
          <w:sz w:val="20"/>
          <w:szCs w:val="20"/>
        </w:rPr>
      </w:pPr>
    </w:p>
    <w:p w14:paraId="7C02C93B" w14:textId="43689E19" w:rsidR="00AF7D5C" w:rsidRPr="00DC26C9" w:rsidRDefault="00AF7D5C" w:rsidP="00D55275">
      <w:pPr>
        <w:jc w:val="both"/>
        <w:rPr>
          <w:rFonts w:ascii="Montserrat" w:eastAsiaTheme="minorHAnsi" w:hAnsi="Montserrat" w:cs="Arial"/>
          <w:sz w:val="20"/>
          <w:szCs w:val="20"/>
        </w:rPr>
      </w:pPr>
      <w:r w:rsidRPr="00DC26C9">
        <w:rPr>
          <w:rFonts w:ascii="Montserrat" w:eastAsiaTheme="minorHAnsi" w:hAnsi="Montserrat" w:cs="Arial"/>
          <w:sz w:val="20"/>
          <w:szCs w:val="20"/>
        </w:rPr>
        <w:t xml:space="preserve">El cómputo del plazo para realizar el pago se contabilizará a partir del día hábil siguiente de la aceptación del CFDI, y ésta reúna los requisitos fiscales que establece la legislación en la materia, el desglose de los </w:t>
      </w:r>
      <w:r w:rsidR="0014465E">
        <w:rPr>
          <w:rFonts w:ascii="Montserrat" w:eastAsiaTheme="minorHAnsi" w:hAnsi="Montserrat" w:cs="Arial"/>
          <w:sz w:val="20"/>
          <w:szCs w:val="20"/>
        </w:rPr>
        <w:t xml:space="preserve">bienes y/o </w:t>
      </w:r>
      <w:r w:rsidRPr="00DC26C9">
        <w:rPr>
          <w:rFonts w:ascii="Montserrat" w:eastAsiaTheme="minorHAnsi" w:hAnsi="Montserrat" w:cs="Arial"/>
          <w:sz w:val="20"/>
          <w:szCs w:val="20"/>
        </w:rPr>
        <w:t>servicios prestados, los precios unitarios, se verifique su autenticidad, no existan aclaraciones al importe y vaya acompañada con la documentación soporte de la prestación de los servicios facturados.</w:t>
      </w:r>
    </w:p>
    <w:p w14:paraId="11EEC3EA" w14:textId="77777777" w:rsidR="00AF7D5C" w:rsidRPr="00DC26C9" w:rsidRDefault="00AF7D5C" w:rsidP="00D55275">
      <w:pPr>
        <w:jc w:val="both"/>
        <w:rPr>
          <w:rFonts w:ascii="Montserrat" w:eastAsiaTheme="minorHAnsi" w:hAnsi="Montserrat" w:cs="Arial"/>
          <w:sz w:val="20"/>
          <w:szCs w:val="20"/>
        </w:rPr>
      </w:pPr>
    </w:p>
    <w:p w14:paraId="0FDE95A4" w14:textId="0073AC8A" w:rsidR="00AF7D5C" w:rsidRPr="00DC26C9" w:rsidRDefault="00AF7D5C" w:rsidP="00D55275">
      <w:pPr>
        <w:jc w:val="both"/>
        <w:rPr>
          <w:rFonts w:ascii="Montserrat" w:eastAsiaTheme="minorHAnsi" w:hAnsi="Montserrat" w:cs="Arial"/>
          <w:sz w:val="20"/>
          <w:szCs w:val="20"/>
        </w:rPr>
      </w:pPr>
      <w:r w:rsidRPr="00DC26C9">
        <w:rPr>
          <w:rFonts w:ascii="Montserrat" w:eastAsiaTheme="minorHAnsi" w:hAnsi="Montserrat" w:cs="Arial"/>
          <w:sz w:val="20"/>
          <w:szCs w:val="20"/>
        </w:rPr>
        <w:lastRenderedPageBreak/>
        <w:t xml:space="preserve">De conformidad con el </w:t>
      </w:r>
      <w:r w:rsidRPr="009939AA">
        <w:rPr>
          <w:rFonts w:ascii="Montserrat" w:eastAsiaTheme="minorHAnsi" w:hAnsi="Montserrat" w:cs="Arial"/>
          <w:b/>
          <w:bCs/>
          <w:sz w:val="20"/>
          <w:szCs w:val="20"/>
        </w:rPr>
        <w:t xml:space="preserve">artículo </w:t>
      </w:r>
      <w:r w:rsidR="009939AA" w:rsidRPr="009939AA">
        <w:rPr>
          <w:rFonts w:ascii="Montserrat" w:eastAsiaTheme="minorHAnsi" w:hAnsi="Montserrat" w:cs="Arial"/>
          <w:b/>
          <w:bCs/>
          <w:sz w:val="20"/>
          <w:szCs w:val="20"/>
        </w:rPr>
        <w:t>12</w:t>
      </w:r>
      <w:r w:rsidRPr="009939AA">
        <w:rPr>
          <w:rFonts w:ascii="Montserrat" w:eastAsiaTheme="minorHAnsi" w:hAnsi="Montserrat" w:cs="Arial"/>
          <w:b/>
          <w:bCs/>
          <w:sz w:val="20"/>
          <w:szCs w:val="20"/>
        </w:rPr>
        <w:t>, del Reglamento</w:t>
      </w:r>
      <w:r w:rsidRPr="00DC26C9">
        <w:rPr>
          <w:rFonts w:ascii="Montserrat" w:eastAsiaTheme="minorHAnsi" w:hAnsi="Montserrat" w:cs="Arial"/>
          <w:sz w:val="20"/>
          <w:szCs w:val="20"/>
        </w:rPr>
        <w:t xml:space="preserve"> </w:t>
      </w:r>
      <w:r w:rsidR="009939AA" w:rsidRPr="009939AA">
        <w:rPr>
          <w:rFonts w:ascii="Montserrat" w:eastAsiaTheme="minorHAnsi" w:hAnsi="Montserrat" w:cs="Arial"/>
          <w:b/>
          <w:sz w:val="20"/>
          <w:szCs w:val="20"/>
        </w:rPr>
        <w:t xml:space="preserve">de la </w:t>
      </w:r>
      <w:r w:rsidR="009939AA" w:rsidRPr="009939AA">
        <w:rPr>
          <w:rFonts w:ascii="Montserrat" w:eastAsiaTheme="minorHAnsi" w:hAnsi="Montserrat" w:cs="Arial"/>
          <w:b/>
          <w:sz w:val="20"/>
          <w:szCs w:val="20"/>
          <w:lang w:val="es-MX"/>
        </w:rPr>
        <w:t>Ley</w:t>
      </w:r>
      <w:r w:rsidR="009939AA" w:rsidRPr="009939AA">
        <w:rPr>
          <w:rFonts w:ascii="Montserrat" w:eastAsiaTheme="minorHAnsi" w:hAnsi="Montserrat" w:cs="Arial"/>
          <w:b/>
          <w:bCs/>
          <w:sz w:val="20"/>
          <w:szCs w:val="20"/>
          <w:lang w:val="es-MX"/>
        </w:rPr>
        <w:t xml:space="preserve"> de Adquisiciones, Arrendamientos y Prestación de Servicios del Estado de Tabasco</w:t>
      </w:r>
      <w:r w:rsidRPr="00DC26C9">
        <w:rPr>
          <w:rFonts w:ascii="Montserrat" w:eastAsiaTheme="minorHAnsi" w:hAnsi="Montserrat" w:cs="Arial"/>
          <w:sz w:val="20"/>
          <w:szCs w:val="20"/>
        </w:rPr>
        <w:t xml:space="preserve">, en caso de que el CFDI entregado presente errores, </w:t>
      </w:r>
      <w:r w:rsidR="00575052">
        <w:rPr>
          <w:rFonts w:ascii="Montserrat" w:eastAsiaTheme="minorHAnsi" w:hAnsi="Montserrat" w:cs="Arial"/>
          <w:sz w:val="20"/>
          <w:szCs w:val="20"/>
        </w:rPr>
        <w:t>La Secretaría de Salud</w:t>
      </w:r>
      <w:r w:rsidR="00D121C8">
        <w:rPr>
          <w:rFonts w:ascii="Montserrat" w:eastAsiaTheme="minorHAnsi" w:hAnsi="Montserrat" w:cs="Arial"/>
          <w:sz w:val="20"/>
          <w:szCs w:val="20"/>
        </w:rPr>
        <w:t xml:space="preserve"> del Estado de Tabasco</w:t>
      </w:r>
      <w:r w:rsidR="0014465E">
        <w:rPr>
          <w:rFonts w:ascii="Montserrat" w:eastAsiaTheme="minorHAnsi" w:hAnsi="Montserrat" w:cs="Arial"/>
          <w:sz w:val="20"/>
          <w:szCs w:val="20"/>
        </w:rPr>
        <w:t xml:space="preserve"> </w:t>
      </w:r>
      <w:r w:rsidRPr="00DC26C9">
        <w:rPr>
          <w:rFonts w:ascii="Montserrat" w:eastAsiaTheme="minorHAnsi" w:hAnsi="Montserrat" w:cs="Arial"/>
          <w:sz w:val="20"/>
          <w:szCs w:val="20"/>
        </w:rPr>
        <w:t xml:space="preserve">dentro de los 3 (tres) días hábiles siguientes de su recepción, indicará al </w:t>
      </w:r>
      <w:r w:rsidR="0014465E">
        <w:rPr>
          <w:rFonts w:ascii="Montserrat" w:eastAsiaTheme="minorHAnsi" w:hAnsi="Montserrat" w:cs="Arial"/>
          <w:sz w:val="20"/>
          <w:szCs w:val="20"/>
        </w:rPr>
        <w:t>prestador del bien y/o servicio</w:t>
      </w:r>
      <w:r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 xml:space="preserve">las deficiencias que deberá corregir; por lo que, el procedimiento de pago reiniciará en el momento en que el </w:t>
      </w:r>
      <w:r w:rsidR="0014465E">
        <w:rPr>
          <w:rFonts w:ascii="Montserrat" w:eastAsiaTheme="minorHAnsi" w:hAnsi="Montserrat" w:cs="Arial"/>
          <w:sz w:val="20"/>
          <w:szCs w:val="20"/>
        </w:rPr>
        <w:t>prestador del bien y/o servicio</w:t>
      </w:r>
      <w:r w:rsidR="0014465E"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presente el CFDI y/o documentos soporte corregidos y sean aceptados.</w:t>
      </w:r>
    </w:p>
    <w:p w14:paraId="691F7FCE" w14:textId="77777777" w:rsidR="00AF7D5C" w:rsidRPr="00DC26C9" w:rsidRDefault="00AF7D5C" w:rsidP="00D55275">
      <w:pPr>
        <w:jc w:val="both"/>
        <w:rPr>
          <w:rFonts w:ascii="Montserrat" w:eastAsiaTheme="minorHAnsi" w:hAnsi="Montserrat" w:cs="Arial"/>
          <w:sz w:val="20"/>
          <w:szCs w:val="20"/>
        </w:rPr>
      </w:pPr>
    </w:p>
    <w:p w14:paraId="7876E9C2" w14:textId="24CB4473" w:rsidR="00AF7D5C" w:rsidRPr="00DC26C9" w:rsidRDefault="00AF7D5C" w:rsidP="00D55275">
      <w:pPr>
        <w:jc w:val="both"/>
        <w:rPr>
          <w:rFonts w:ascii="Montserrat" w:eastAsiaTheme="minorHAnsi" w:hAnsi="Montserrat" w:cs="Arial"/>
          <w:sz w:val="20"/>
          <w:szCs w:val="20"/>
        </w:rPr>
      </w:pPr>
      <w:r w:rsidRPr="00DC26C9">
        <w:rPr>
          <w:rFonts w:ascii="Montserrat" w:eastAsiaTheme="minorHAnsi" w:hAnsi="Montserrat" w:cs="Arial"/>
          <w:sz w:val="20"/>
          <w:szCs w:val="20"/>
        </w:rPr>
        <w:t xml:space="preserve">El tiempo que el </w:t>
      </w:r>
      <w:r w:rsidR="0014465E">
        <w:rPr>
          <w:rFonts w:ascii="Montserrat" w:eastAsiaTheme="minorHAnsi" w:hAnsi="Montserrat" w:cs="Arial"/>
          <w:sz w:val="20"/>
          <w:szCs w:val="20"/>
        </w:rPr>
        <w:t>prestador del bien y/o servicio</w:t>
      </w:r>
      <w:r w:rsidR="0014465E"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utilice para la corrección del CFDI y/o documentación soporte entregada, no se computará para efectos de pago</w:t>
      </w:r>
      <w:r w:rsidR="005545D8">
        <w:rPr>
          <w:rFonts w:ascii="Montserrat" w:eastAsiaTheme="minorHAnsi" w:hAnsi="Montserrat" w:cs="Arial"/>
          <w:sz w:val="20"/>
          <w:szCs w:val="20"/>
        </w:rPr>
        <w:t>.</w:t>
      </w:r>
    </w:p>
    <w:p w14:paraId="04F2B536" w14:textId="77777777" w:rsidR="00AF7D5C" w:rsidRPr="00DC26C9" w:rsidRDefault="00AF7D5C" w:rsidP="00D55275">
      <w:pPr>
        <w:jc w:val="both"/>
        <w:rPr>
          <w:rFonts w:ascii="Montserrat" w:eastAsiaTheme="minorHAnsi" w:hAnsi="Montserrat" w:cs="Arial"/>
          <w:sz w:val="20"/>
          <w:szCs w:val="20"/>
        </w:rPr>
      </w:pPr>
    </w:p>
    <w:p w14:paraId="6E1E844C" w14:textId="47CB6043" w:rsidR="00AF7D5C" w:rsidRPr="00DC26C9" w:rsidRDefault="00AF7D5C" w:rsidP="00D55275">
      <w:pPr>
        <w:jc w:val="both"/>
        <w:rPr>
          <w:rFonts w:ascii="Montserrat" w:eastAsiaTheme="minorHAnsi" w:hAnsi="Montserrat" w:cs="Arial"/>
          <w:sz w:val="20"/>
          <w:szCs w:val="20"/>
        </w:rPr>
      </w:pPr>
      <w:r w:rsidRPr="00DC26C9">
        <w:rPr>
          <w:rFonts w:ascii="Montserrat" w:eastAsiaTheme="minorHAnsi" w:hAnsi="Montserrat" w:cs="Arial"/>
          <w:sz w:val="20"/>
          <w:szCs w:val="20"/>
        </w:rPr>
        <w:t xml:space="preserve">El CFDI y el XML deberán ser enviados vía correo electrónico a la cuenta que determine el Administrador del Contrato. Los CFDI serán validados en la página del Sistema de Administración Tributaria (SAT), al momento en que </w:t>
      </w:r>
      <w:r w:rsidR="00575052">
        <w:rPr>
          <w:rFonts w:ascii="Montserrat" w:eastAsiaTheme="minorHAnsi" w:hAnsi="Montserrat" w:cs="Arial"/>
          <w:sz w:val="20"/>
          <w:szCs w:val="20"/>
        </w:rPr>
        <w:t>La Secretaría de Salud</w:t>
      </w:r>
      <w:r w:rsidR="00D121C8">
        <w:rPr>
          <w:rFonts w:ascii="Montserrat" w:eastAsiaTheme="minorHAnsi" w:hAnsi="Montserrat" w:cs="Arial"/>
          <w:sz w:val="20"/>
          <w:szCs w:val="20"/>
        </w:rPr>
        <w:t xml:space="preserve"> del Estado de Tabasco</w:t>
      </w:r>
      <w:r w:rsidR="0014465E">
        <w:rPr>
          <w:rFonts w:ascii="Montserrat" w:eastAsiaTheme="minorHAnsi" w:hAnsi="Montserrat" w:cs="Arial"/>
          <w:sz w:val="20"/>
          <w:szCs w:val="20"/>
        </w:rPr>
        <w:t xml:space="preserve"> </w:t>
      </w:r>
      <w:r w:rsidR="00A701A0" w:rsidRPr="00DC26C9">
        <w:rPr>
          <w:rFonts w:ascii="Montserrat" w:eastAsiaTheme="minorHAnsi" w:hAnsi="Montserrat" w:cs="Arial"/>
          <w:sz w:val="20"/>
          <w:szCs w:val="20"/>
        </w:rPr>
        <w:t>realicen</w:t>
      </w:r>
      <w:r w:rsidRPr="00DC26C9">
        <w:rPr>
          <w:rFonts w:ascii="Montserrat" w:eastAsiaTheme="minorHAnsi" w:hAnsi="Montserrat" w:cs="Arial"/>
          <w:sz w:val="20"/>
          <w:szCs w:val="20"/>
        </w:rPr>
        <w:t xml:space="preserve"> el pago. El CFDI se deberá presentar desglosando el impuesto cuando aplique.</w:t>
      </w:r>
    </w:p>
    <w:p w14:paraId="23C653D8" w14:textId="77777777" w:rsidR="00AF7D5C" w:rsidRPr="00DC26C9" w:rsidRDefault="00AF7D5C" w:rsidP="00D55275">
      <w:pPr>
        <w:jc w:val="both"/>
        <w:rPr>
          <w:rFonts w:ascii="Montserrat" w:eastAsiaTheme="minorHAnsi" w:hAnsi="Montserrat" w:cs="Arial"/>
          <w:sz w:val="20"/>
          <w:szCs w:val="20"/>
        </w:rPr>
      </w:pPr>
    </w:p>
    <w:p w14:paraId="0A8B3F3E" w14:textId="3AE72BA6" w:rsidR="00AF7D5C" w:rsidRPr="00DC26C9" w:rsidRDefault="0014465E" w:rsidP="00D55275">
      <w:pPr>
        <w:jc w:val="both"/>
        <w:rPr>
          <w:rFonts w:ascii="Montserrat" w:eastAsiaTheme="minorHAnsi" w:hAnsi="Montserrat" w:cs="Arial"/>
          <w:sz w:val="20"/>
          <w:szCs w:val="20"/>
        </w:rPr>
      </w:pPr>
      <w:r w:rsidRPr="0014465E">
        <w:rPr>
          <w:rFonts w:ascii="Montserrat" w:eastAsiaTheme="minorHAnsi" w:hAnsi="Montserrat" w:cs="Arial"/>
          <w:bCs/>
          <w:sz w:val="20"/>
          <w:szCs w:val="20"/>
        </w:rPr>
        <w:t xml:space="preserve">El </w:t>
      </w:r>
      <w:r>
        <w:rPr>
          <w:rFonts w:ascii="Montserrat" w:eastAsiaTheme="minorHAnsi" w:hAnsi="Montserrat" w:cs="Arial"/>
          <w:sz w:val="20"/>
          <w:szCs w:val="20"/>
        </w:rPr>
        <w:t>prestador del bien y/o servicio</w:t>
      </w:r>
      <w:r w:rsidRPr="00DC26C9">
        <w:rPr>
          <w:rFonts w:ascii="Montserrat" w:eastAsiaTheme="minorHAnsi" w:hAnsi="Montserrat" w:cs="Arial"/>
          <w:bCs/>
          <w:sz w:val="20"/>
          <w:szCs w:val="20"/>
        </w:rPr>
        <w:t xml:space="preserve"> </w:t>
      </w:r>
      <w:r w:rsidR="00AF7D5C" w:rsidRPr="00DC26C9">
        <w:rPr>
          <w:rFonts w:ascii="Montserrat" w:eastAsiaTheme="minorHAnsi" w:hAnsi="Montserrat" w:cs="Arial"/>
          <w:sz w:val="20"/>
          <w:szCs w:val="20"/>
        </w:rPr>
        <w:t>manifiesta su conformidad que, hasta en tanto no se cumpla con la verificación, supervisión y aceptación de la prestación de los</w:t>
      </w:r>
      <w:r>
        <w:rPr>
          <w:rFonts w:ascii="Montserrat" w:eastAsiaTheme="minorHAnsi" w:hAnsi="Montserrat" w:cs="Arial"/>
          <w:sz w:val="20"/>
          <w:szCs w:val="20"/>
        </w:rPr>
        <w:t xml:space="preserve"> bienes y/o </w:t>
      </w:r>
      <w:r w:rsidR="00AF7D5C" w:rsidRPr="00DC26C9">
        <w:rPr>
          <w:rFonts w:ascii="Montserrat" w:eastAsiaTheme="minorHAnsi" w:hAnsi="Montserrat" w:cs="Arial"/>
          <w:sz w:val="20"/>
          <w:szCs w:val="20"/>
        </w:rPr>
        <w:t xml:space="preserve"> servicios, no se tendrán como recibidos o aceptados por el Administrador del Contrato o el servidor público que esté designe.</w:t>
      </w:r>
    </w:p>
    <w:p w14:paraId="1B05E2BA" w14:textId="77777777" w:rsidR="00AF7D5C" w:rsidRPr="00DC26C9" w:rsidRDefault="00AF7D5C" w:rsidP="00D55275">
      <w:pPr>
        <w:jc w:val="both"/>
        <w:rPr>
          <w:rFonts w:ascii="Montserrat" w:eastAsiaTheme="minorHAnsi" w:hAnsi="Montserrat" w:cs="Arial"/>
          <w:sz w:val="20"/>
          <w:szCs w:val="20"/>
        </w:rPr>
      </w:pPr>
    </w:p>
    <w:p w14:paraId="4BD7ABB2" w14:textId="7FDE86F2" w:rsidR="00AF7D5C" w:rsidRPr="00DC26C9" w:rsidRDefault="00AF7D5C" w:rsidP="00D55275">
      <w:pPr>
        <w:jc w:val="both"/>
        <w:rPr>
          <w:rFonts w:ascii="Montserrat" w:eastAsiaTheme="minorHAnsi" w:hAnsi="Montserrat" w:cs="Arial"/>
          <w:sz w:val="20"/>
          <w:szCs w:val="20"/>
        </w:rPr>
      </w:pPr>
      <w:r w:rsidRPr="00DC26C9">
        <w:rPr>
          <w:rFonts w:ascii="Montserrat" w:eastAsiaTheme="minorHAnsi" w:hAnsi="Montserrat" w:cs="Arial"/>
          <w:sz w:val="20"/>
          <w:szCs w:val="20"/>
        </w:rPr>
        <w:t xml:space="preserve">Para efectos de trámite de pago, el </w:t>
      </w:r>
      <w:r w:rsidR="0014465E">
        <w:rPr>
          <w:rFonts w:ascii="Montserrat" w:eastAsiaTheme="minorHAnsi" w:hAnsi="Montserrat" w:cs="Arial"/>
          <w:sz w:val="20"/>
          <w:szCs w:val="20"/>
        </w:rPr>
        <w:t>prestador del bien y/o servicio</w:t>
      </w:r>
      <w:r w:rsidR="0014465E"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 xml:space="preserve">deberá ser titular de una cuenta bancaria, en la que se efectuará la transferencia electrónica de pago, respecto de la cual deberá proporcionar toda la información y documentación que le sea requerida por </w:t>
      </w:r>
      <w:r w:rsidR="00575052">
        <w:rPr>
          <w:rFonts w:ascii="Montserrat" w:eastAsia="Calibri" w:hAnsi="Montserrat" w:cs="Arial"/>
          <w:color w:val="000000" w:themeColor="text1"/>
          <w:sz w:val="20"/>
          <w:szCs w:val="20"/>
        </w:rPr>
        <w:t>La Secretaría de Salud</w:t>
      </w:r>
      <w:r w:rsidR="00D121C8">
        <w:rPr>
          <w:rFonts w:ascii="Montserrat" w:eastAsia="Calibri" w:hAnsi="Montserrat" w:cs="Arial"/>
          <w:color w:val="000000" w:themeColor="text1"/>
          <w:sz w:val="20"/>
          <w:szCs w:val="20"/>
        </w:rPr>
        <w:t xml:space="preserve"> del Estado de Tabasco</w:t>
      </w:r>
      <w:r w:rsidR="0014465E">
        <w:rPr>
          <w:rFonts w:ascii="Montserrat" w:eastAsia="Calibri" w:hAnsi="Montserrat" w:cs="Arial"/>
          <w:color w:val="000000" w:themeColor="text1"/>
          <w:sz w:val="20"/>
          <w:szCs w:val="20"/>
        </w:rPr>
        <w:t xml:space="preserve"> </w:t>
      </w:r>
      <w:r w:rsidRPr="00DC26C9">
        <w:rPr>
          <w:rFonts w:ascii="Montserrat" w:eastAsiaTheme="minorHAnsi" w:hAnsi="Montserrat" w:cs="Arial"/>
          <w:sz w:val="20"/>
          <w:szCs w:val="20"/>
        </w:rPr>
        <w:t xml:space="preserve">para efectos del pago. </w:t>
      </w:r>
    </w:p>
    <w:p w14:paraId="2BE2B95C" w14:textId="77777777" w:rsidR="00AF7D5C" w:rsidRPr="00DC26C9" w:rsidRDefault="00AF7D5C" w:rsidP="00D55275">
      <w:pPr>
        <w:jc w:val="both"/>
        <w:rPr>
          <w:rFonts w:ascii="Montserrat" w:eastAsiaTheme="minorHAnsi" w:hAnsi="Montserrat" w:cs="Arial"/>
          <w:sz w:val="20"/>
          <w:szCs w:val="20"/>
        </w:rPr>
      </w:pPr>
    </w:p>
    <w:p w14:paraId="223944DB" w14:textId="562F22AA" w:rsidR="00AF7D5C" w:rsidRPr="00DC26C9" w:rsidRDefault="00AF7D5C" w:rsidP="00D55275">
      <w:pPr>
        <w:jc w:val="both"/>
        <w:rPr>
          <w:rFonts w:ascii="Montserrat" w:eastAsiaTheme="minorHAnsi" w:hAnsi="Montserrat" w:cs="Arial"/>
          <w:sz w:val="20"/>
          <w:szCs w:val="20"/>
        </w:rPr>
      </w:pPr>
      <w:r w:rsidRPr="00DC26C9">
        <w:rPr>
          <w:rFonts w:ascii="Montserrat" w:eastAsiaTheme="minorHAnsi" w:hAnsi="Montserrat" w:cs="Arial"/>
          <w:sz w:val="20"/>
          <w:szCs w:val="20"/>
        </w:rPr>
        <w:t xml:space="preserve">El pago de la prestación del </w:t>
      </w:r>
      <w:r w:rsidR="0014465E">
        <w:rPr>
          <w:rFonts w:ascii="Montserrat" w:eastAsiaTheme="minorHAnsi" w:hAnsi="Montserrat" w:cs="Arial"/>
          <w:sz w:val="20"/>
          <w:szCs w:val="20"/>
        </w:rPr>
        <w:t xml:space="preserve">bien y/o </w:t>
      </w:r>
      <w:r w:rsidRPr="00DC26C9">
        <w:rPr>
          <w:rFonts w:ascii="Montserrat" w:eastAsiaTheme="minorHAnsi" w:hAnsi="Montserrat" w:cs="Arial"/>
          <w:sz w:val="20"/>
          <w:szCs w:val="20"/>
        </w:rPr>
        <w:t xml:space="preserve">servicio recibido quedará condicionado proporcionalmente al pago que el </w:t>
      </w:r>
      <w:r w:rsidR="00865A7A">
        <w:rPr>
          <w:rFonts w:ascii="Montserrat" w:eastAsiaTheme="minorHAnsi" w:hAnsi="Montserrat" w:cs="Arial"/>
          <w:sz w:val="20"/>
          <w:szCs w:val="20"/>
        </w:rPr>
        <w:t>prestador del bien y/o servicio</w:t>
      </w:r>
      <w:r w:rsidR="00865A7A"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deba efectuar por concepto de penas convencionales y, en su caso, deductivas.</w:t>
      </w:r>
    </w:p>
    <w:p w14:paraId="0A1344CD" w14:textId="77777777" w:rsidR="00AF7D5C" w:rsidRPr="00DC26C9" w:rsidRDefault="00AF7D5C" w:rsidP="00D55275">
      <w:pPr>
        <w:jc w:val="both"/>
        <w:rPr>
          <w:rFonts w:ascii="Montserrat" w:eastAsiaTheme="minorHAnsi" w:hAnsi="Montserrat" w:cs="Arial"/>
          <w:sz w:val="20"/>
          <w:szCs w:val="20"/>
        </w:rPr>
      </w:pPr>
    </w:p>
    <w:p w14:paraId="20432BA4" w14:textId="195C0DD8" w:rsidR="00AF7D5C" w:rsidRPr="00DC26C9" w:rsidRDefault="00865A7A" w:rsidP="00D55275">
      <w:pPr>
        <w:jc w:val="both"/>
        <w:rPr>
          <w:rFonts w:ascii="Montserrat" w:eastAsiaTheme="minorHAnsi" w:hAnsi="Montserrat" w:cs="Arial"/>
          <w:sz w:val="20"/>
          <w:szCs w:val="20"/>
        </w:rPr>
      </w:pPr>
      <w:bookmarkStart w:id="5" w:name="_Hlk165466592"/>
      <w:r>
        <w:rPr>
          <w:rFonts w:ascii="Montserrat" w:eastAsiaTheme="minorHAnsi" w:hAnsi="Montserrat" w:cs="Arial"/>
          <w:sz w:val="20"/>
          <w:szCs w:val="20"/>
        </w:rPr>
        <w:t>E</w:t>
      </w:r>
      <w:r w:rsidRPr="00DC26C9">
        <w:rPr>
          <w:rFonts w:ascii="Montserrat" w:eastAsiaTheme="minorHAnsi" w:hAnsi="Montserrat" w:cs="Arial"/>
          <w:sz w:val="20"/>
          <w:szCs w:val="20"/>
        </w:rPr>
        <w:t xml:space="preserve">l </w:t>
      </w:r>
      <w:r>
        <w:rPr>
          <w:rFonts w:ascii="Montserrat" w:eastAsiaTheme="minorHAnsi" w:hAnsi="Montserrat" w:cs="Arial"/>
          <w:sz w:val="20"/>
          <w:szCs w:val="20"/>
        </w:rPr>
        <w:t>prestador del bien y/o servicio</w:t>
      </w:r>
      <w:r w:rsidRPr="00DC26C9">
        <w:rPr>
          <w:rFonts w:ascii="Montserrat" w:eastAsiaTheme="minorHAnsi" w:hAnsi="Montserrat" w:cs="Arial"/>
          <w:bCs/>
          <w:sz w:val="20"/>
          <w:szCs w:val="20"/>
        </w:rPr>
        <w:t xml:space="preserve"> </w:t>
      </w:r>
      <w:r w:rsidR="00AF7D5C" w:rsidRPr="00DC26C9">
        <w:rPr>
          <w:rFonts w:ascii="Montserrat" w:eastAsiaTheme="minorHAnsi" w:hAnsi="Montserrat" w:cs="Arial"/>
          <w:sz w:val="20"/>
          <w:szCs w:val="20"/>
        </w:rPr>
        <w:t xml:space="preserve">se obliga a no cancelar ante el SAT los comprobantes fiscales digitales a favor de </w:t>
      </w:r>
      <w:proofErr w:type="spellStart"/>
      <w:r w:rsidR="00AF7D5C" w:rsidRPr="00DC26C9">
        <w:rPr>
          <w:rFonts w:ascii="Montserrat" w:eastAsiaTheme="minorHAnsi" w:hAnsi="Montserrat" w:cs="Arial"/>
          <w:bCs/>
          <w:sz w:val="20"/>
          <w:szCs w:val="20"/>
        </w:rPr>
        <w:t>I</w:t>
      </w:r>
      <w:r w:rsidR="00DB71EF">
        <w:rPr>
          <w:rFonts w:ascii="Montserrat" w:eastAsiaTheme="minorHAnsi" w:hAnsi="Montserrat" w:cs="Arial"/>
          <w:bCs/>
          <w:sz w:val="20"/>
          <w:szCs w:val="20"/>
        </w:rPr>
        <w:t>os</w:t>
      </w:r>
      <w:proofErr w:type="spellEnd"/>
      <w:r w:rsidR="00073567">
        <w:rPr>
          <w:rFonts w:ascii="Montserrat" w:eastAsiaTheme="minorHAnsi" w:hAnsi="Montserrat" w:cs="Arial"/>
          <w:bCs/>
          <w:sz w:val="20"/>
          <w:szCs w:val="20"/>
        </w:rPr>
        <w:t xml:space="preserve"> </w:t>
      </w:r>
      <w:r w:rsidR="00DE3E1A">
        <w:rPr>
          <w:rFonts w:ascii="Montserrat" w:eastAsiaTheme="minorHAnsi" w:hAnsi="Montserrat" w:cs="Arial"/>
          <w:bCs/>
          <w:sz w:val="20"/>
          <w:szCs w:val="20"/>
        </w:rPr>
        <w:t>Se</w:t>
      </w:r>
      <w:r w:rsidR="00DB71EF">
        <w:rPr>
          <w:rFonts w:ascii="Montserrat" w:eastAsiaTheme="minorHAnsi" w:hAnsi="Montserrat" w:cs="Arial"/>
          <w:bCs/>
          <w:sz w:val="20"/>
          <w:szCs w:val="20"/>
        </w:rPr>
        <w:t>rvicios</w:t>
      </w:r>
      <w:r w:rsidR="00073567">
        <w:rPr>
          <w:rFonts w:ascii="Montserrat" w:eastAsiaTheme="minorHAnsi" w:hAnsi="Montserrat" w:cs="Arial"/>
          <w:bCs/>
          <w:sz w:val="20"/>
          <w:szCs w:val="20"/>
        </w:rPr>
        <w:t xml:space="preserve"> de Salud de Tabasco</w:t>
      </w:r>
      <w:r w:rsidR="00AF7D5C" w:rsidRPr="00DC26C9">
        <w:rPr>
          <w:rFonts w:ascii="Montserrat" w:eastAsiaTheme="minorHAnsi" w:hAnsi="Montserrat" w:cs="Arial"/>
          <w:bCs/>
          <w:sz w:val="20"/>
          <w:szCs w:val="20"/>
        </w:rPr>
        <w:t>, previamente</w:t>
      </w:r>
      <w:r w:rsidR="00AF7D5C" w:rsidRPr="00DC26C9">
        <w:rPr>
          <w:rFonts w:ascii="Montserrat" w:eastAsiaTheme="minorHAnsi" w:hAnsi="Montserrat" w:cs="Arial"/>
          <w:sz w:val="20"/>
          <w:szCs w:val="20"/>
        </w:rPr>
        <w:t xml:space="preserve"> validados en el portal de servicios a proveedores, salvo justificación y comunicación por parte </w:t>
      </w:r>
      <w:r w:rsidR="005545D8" w:rsidRPr="00DC26C9">
        <w:rPr>
          <w:rFonts w:ascii="Montserrat" w:eastAsiaTheme="minorHAnsi" w:hAnsi="Montserrat" w:cs="Arial"/>
          <w:sz w:val="20"/>
          <w:szCs w:val="20"/>
        </w:rPr>
        <w:t>de este</w:t>
      </w:r>
      <w:r w:rsidR="00AF7D5C" w:rsidRPr="00DC26C9">
        <w:rPr>
          <w:rFonts w:ascii="Montserrat" w:eastAsiaTheme="minorHAnsi" w:hAnsi="Montserrat" w:cs="Arial"/>
          <w:sz w:val="20"/>
          <w:szCs w:val="20"/>
        </w:rPr>
        <w:t xml:space="preserve"> a </w:t>
      </w:r>
      <w:r w:rsidR="00575052">
        <w:rPr>
          <w:rFonts w:ascii="Montserrat" w:eastAsiaTheme="minorHAnsi" w:hAnsi="Montserrat" w:cs="Arial"/>
          <w:bCs/>
          <w:sz w:val="20"/>
          <w:szCs w:val="20"/>
        </w:rPr>
        <w:t>La Secretaría de Salud</w:t>
      </w:r>
      <w:r w:rsidR="006D3E71">
        <w:rPr>
          <w:rFonts w:ascii="Montserrat" w:eastAsiaTheme="minorHAnsi" w:hAnsi="Montserrat" w:cs="Arial"/>
          <w:bCs/>
          <w:sz w:val="20"/>
          <w:szCs w:val="20"/>
        </w:rPr>
        <w:t xml:space="preserve"> del Estado </w:t>
      </w:r>
      <w:r>
        <w:rPr>
          <w:rFonts w:ascii="Montserrat" w:eastAsiaTheme="minorHAnsi" w:hAnsi="Montserrat" w:cs="Arial"/>
          <w:bCs/>
          <w:sz w:val="20"/>
          <w:szCs w:val="20"/>
        </w:rPr>
        <w:t xml:space="preserve">de Tabasco </w:t>
      </w:r>
      <w:r w:rsidR="00AF7D5C" w:rsidRPr="00DC26C9">
        <w:rPr>
          <w:rFonts w:ascii="Montserrat" w:eastAsiaTheme="minorHAnsi" w:hAnsi="Montserrat" w:cs="Arial"/>
          <w:sz w:val="20"/>
          <w:szCs w:val="20"/>
        </w:rPr>
        <w:t>para su autorización expresa, debiendo este informar de dicha justificación y reposición del Comprobante Fiscal Digital en su caso.</w:t>
      </w:r>
    </w:p>
    <w:bookmarkEnd w:id="5"/>
    <w:p w14:paraId="2AD9B0B1" w14:textId="77777777" w:rsidR="006D7B25" w:rsidRPr="00DC26C9" w:rsidRDefault="006D7B25" w:rsidP="00D55275">
      <w:pPr>
        <w:jc w:val="both"/>
        <w:rPr>
          <w:rFonts w:ascii="Montserrat" w:eastAsia="Montserrat" w:hAnsi="Montserrat" w:cs="Montserrat"/>
          <w:b/>
          <w:sz w:val="20"/>
          <w:szCs w:val="20"/>
        </w:rPr>
      </w:pPr>
    </w:p>
    <w:p w14:paraId="7C5C39A8" w14:textId="521518AC" w:rsidR="006D7B25" w:rsidRPr="00DC26C9" w:rsidRDefault="006D7B25" w:rsidP="00D55275">
      <w:pPr>
        <w:autoSpaceDE w:val="0"/>
        <w:autoSpaceDN w:val="0"/>
        <w:adjustRightInd w:val="0"/>
        <w:jc w:val="both"/>
        <w:rPr>
          <w:rFonts w:ascii="Montserrat" w:hAnsi="Montserrat" w:cs="Arial"/>
          <w:sz w:val="20"/>
          <w:szCs w:val="20"/>
        </w:rPr>
      </w:pPr>
      <w:r w:rsidRPr="00DC26C9">
        <w:rPr>
          <w:rFonts w:ascii="Montserrat" w:hAnsi="Montserrat" w:cs="Arial"/>
          <w:bCs/>
          <w:sz w:val="20"/>
          <w:szCs w:val="20"/>
        </w:rPr>
        <w:t>La Convocante,</w:t>
      </w:r>
      <w:r w:rsidRPr="00DC26C9">
        <w:rPr>
          <w:rFonts w:ascii="Montserrat" w:hAnsi="Montserrat" w:cs="Arial"/>
          <w:sz w:val="20"/>
          <w:szCs w:val="20"/>
        </w:rPr>
        <w:t xml:space="preserve"> se compromete a pagar al </w:t>
      </w:r>
      <w:r w:rsidR="00865A7A">
        <w:rPr>
          <w:rFonts w:ascii="Montserrat" w:hAnsi="Montserrat" w:cs="Arial"/>
          <w:sz w:val="20"/>
          <w:szCs w:val="20"/>
        </w:rPr>
        <w:t>prestador del bien y/o servicio</w:t>
      </w:r>
      <w:r w:rsidRPr="00DC26C9">
        <w:rPr>
          <w:rFonts w:ascii="Montserrat" w:hAnsi="Montserrat" w:cs="Arial"/>
          <w:bCs/>
          <w:sz w:val="20"/>
          <w:szCs w:val="20"/>
        </w:rPr>
        <w:t>,</w:t>
      </w:r>
      <w:r w:rsidRPr="00DC26C9">
        <w:rPr>
          <w:rFonts w:ascii="Montserrat" w:hAnsi="Montserrat" w:cs="Arial"/>
          <w:sz w:val="20"/>
          <w:szCs w:val="20"/>
        </w:rPr>
        <w:t xml:space="preserve"> por el total de la prestación del servicio objeto del presente Contrato, de conformidad con lo siguientes:</w:t>
      </w:r>
    </w:p>
    <w:p w14:paraId="2177E275" w14:textId="77777777" w:rsidR="006D7B25" w:rsidRDefault="006D7B25" w:rsidP="00D55275">
      <w:pPr>
        <w:pStyle w:val="Prrafodelista"/>
        <w:ind w:left="0"/>
        <w:rPr>
          <w:rFonts w:ascii="Montserrat" w:hAnsi="Montserrat"/>
          <w:sz w:val="20"/>
          <w:szCs w:val="20"/>
        </w:rPr>
      </w:pPr>
    </w:p>
    <w:tbl>
      <w:tblPr>
        <w:tblW w:w="8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8"/>
        <w:gridCol w:w="2253"/>
      </w:tblGrid>
      <w:tr w:rsidR="006D7B25" w:rsidRPr="00DC26C9" w14:paraId="3D569A65" w14:textId="77777777" w:rsidTr="00CD4527">
        <w:trPr>
          <w:trHeight w:val="192"/>
          <w:jc w:val="center"/>
        </w:trPr>
        <w:tc>
          <w:tcPr>
            <w:tcW w:w="6428" w:type="dxa"/>
            <w:tcBorders>
              <w:top w:val="single" w:sz="4" w:space="0" w:color="auto"/>
              <w:left w:val="single" w:sz="4" w:space="0" w:color="auto"/>
              <w:bottom w:val="single" w:sz="4" w:space="0" w:color="auto"/>
              <w:right w:val="single" w:sz="4" w:space="0" w:color="auto"/>
            </w:tcBorders>
            <w:hideMark/>
          </w:tcPr>
          <w:p w14:paraId="0F3768DD" w14:textId="77777777" w:rsidR="006D7B25" w:rsidRPr="00DC26C9" w:rsidRDefault="006D7B25" w:rsidP="00D55275">
            <w:pPr>
              <w:jc w:val="both"/>
              <w:rPr>
                <w:rFonts w:ascii="Montserrat" w:hAnsi="Montserrat"/>
                <w:sz w:val="20"/>
                <w:szCs w:val="20"/>
              </w:rPr>
            </w:pPr>
            <w:r w:rsidRPr="00DC26C9">
              <w:rPr>
                <w:rFonts w:ascii="Montserrat" w:hAnsi="Montserrat"/>
                <w:sz w:val="20"/>
                <w:szCs w:val="20"/>
              </w:rPr>
              <w:t>Requisitos</w:t>
            </w:r>
          </w:p>
        </w:tc>
        <w:tc>
          <w:tcPr>
            <w:tcW w:w="2253" w:type="dxa"/>
            <w:tcBorders>
              <w:top w:val="single" w:sz="4" w:space="0" w:color="auto"/>
              <w:left w:val="single" w:sz="4" w:space="0" w:color="auto"/>
              <w:bottom w:val="single" w:sz="4" w:space="0" w:color="auto"/>
              <w:right w:val="single" w:sz="4" w:space="0" w:color="auto"/>
            </w:tcBorders>
            <w:hideMark/>
          </w:tcPr>
          <w:p w14:paraId="5BBEAF44" w14:textId="77777777" w:rsidR="006D7B25" w:rsidRPr="00DC26C9" w:rsidRDefault="006D7B25" w:rsidP="00D55275">
            <w:pPr>
              <w:jc w:val="both"/>
              <w:rPr>
                <w:rFonts w:ascii="Montserrat" w:hAnsi="Montserrat"/>
                <w:sz w:val="20"/>
                <w:szCs w:val="20"/>
              </w:rPr>
            </w:pPr>
            <w:r w:rsidRPr="00DC26C9">
              <w:rPr>
                <w:rFonts w:ascii="Montserrat" w:hAnsi="Montserrat"/>
                <w:sz w:val="20"/>
                <w:szCs w:val="20"/>
              </w:rPr>
              <w:t>Firmas</w:t>
            </w:r>
          </w:p>
        </w:tc>
      </w:tr>
      <w:tr w:rsidR="006D7B25" w:rsidRPr="00DC26C9" w14:paraId="7518D454" w14:textId="77777777" w:rsidTr="00404568">
        <w:trPr>
          <w:trHeight w:val="505"/>
          <w:jc w:val="center"/>
        </w:trPr>
        <w:tc>
          <w:tcPr>
            <w:tcW w:w="6428" w:type="dxa"/>
            <w:tcBorders>
              <w:top w:val="single" w:sz="4" w:space="0" w:color="auto"/>
              <w:left w:val="single" w:sz="4" w:space="0" w:color="auto"/>
              <w:bottom w:val="single" w:sz="4" w:space="0" w:color="auto"/>
              <w:right w:val="single" w:sz="4" w:space="0" w:color="auto"/>
            </w:tcBorders>
            <w:hideMark/>
          </w:tcPr>
          <w:p w14:paraId="3E6DF49A" w14:textId="77777777" w:rsidR="006D7B25" w:rsidRPr="00DC26C9" w:rsidRDefault="006D7B25" w:rsidP="00D55275">
            <w:pPr>
              <w:jc w:val="both"/>
              <w:rPr>
                <w:rFonts w:ascii="Montserrat" w:hAnsi="Montserrat"/>
                <w:sz w:val="20"/>
                <w:szCs w:val="20"/>
              </w:rPr>
            </w:pPr>
            <w:r w:rsidRPr="00DC26C9">
              <w:rPr>
                <w:rFonts w:ascii="Montserrat" w:hAnsi="Montserrat"/>
                <w:sz w:val="20"/>
                <w:szCs w:val="20"/>
              </w:rPr>
              <w:t>Comprobante Fiscal Digital que cumpla con los requisitos establecidos en el artículo 29-A del Código Fiscal de la Federación y en el cual se indique:</w:t>
            </w:r>
          </w:p>
          <w:p w14:paraId="1B4D7E9B" w14:textId="77777777" w:rsidR="006D7B25" w:rsidRPr="00DC26C9" w:rsidRDefault="006D7B25" w:rsidP="00D55275">
            <w:pPr>
              <w:pStyle w:val="Prrafodelista"/>
              <w:numPr>
                <w:ilvl w:val="0"/>
                <w:numId w:val="46"/>
              </w:numPr>
              <w:ind w:left="0" w:firstLine="0"/>
              <w:jc w:val="both"/>
              <w:rPr>
                <w:rFonts w:ascii="Montserrat" w:hAnsi="Montserrat"/>
                <w:sz w:val="20"/>
                <w:szCs w:val="20"/>
              </w:rPr>
            </w:pPr>
            <w:r w:rsidRPr="00DC26C9">
              <w:rPr>
                <w:rFonts w:ascii="Montserrat" w:hAnsi="Montserrat"/>
                <w:sz w:val="20"/>
                <w:szCs w:val="20"/>
              </w:rPr>
              <w:t>Número de proveedor.</w:t>
            </w:r>
          </w:p>
          <w:p w14:paraId="06FEBECD" w14:textId="77777777" w:rsidR="006D7B25" w:rsidRPr="00DC26C9" w:rsidRDefault="006D7B25" w:rsidP="00D55275">
            <w:pPr>
              <w:pStyle w:val="Prrafodelista"/>
              <w:numPr>
                <w:ilvl w:val="0"/>
                <w:numId w:val="46"/>
              </w:numPr>
              <w:ind w:left="0" w:firstLine="0"/>
              <w:jc w:val="both"/>
              <w:rPr>
                <w:rFonts w:ascii="Montserrat" w:hAnsi="Montserrat"/>
                <w:sz w:val="20"/>
                <w:szCs w:val="20"/>
              </w:rPr>
            </w:pPr>
            <w:r w:rsidRPr="00DC26C9">
              <w:rPr>
                <w:rFonts w:ascii="Montserrat" w:hAnsi="Montserrat"/>
                <w:sz w:val="20"/>
                <w:szCs w:val="20"/>
              </w:rPr>
              <w:t>Número de contrato.</w:t>
            </w:r>
          </w:p>
          <w:p w14:paraId="3CA56FED" w14:textId="5BAA413F" w:rsidR="00404568" w:rsidRDefault="006D7B25" w:rsidP="00404568">
            <w:pPr>
              <w:pStyle w:val="Prrafodelista"/>
              <w:numPr>
                <w:ilvl w:val="0"/>
                <w:numId w:val="46"/>
              </w:numPr>
              <w:ind w:left="0" w:firstLine="0"/>
              <w:jc w:val="both"/>
            </w:pPr>
            <w:r w:rsidRPr="00DC26C9">
              <w:rPr>
                <w:rFonts w:ascii="Montserrat" w:hAnsi="Montserrat"/>
                <w:sz w:val="20"/>
                <w:szCs w:val="20"/>
              </w:rPr>
              <w:lastRenderedPageBreak/>
              <w:t>Número de fianza y denominación Social de la Afianzadora</w:t>
            </w:r>
          </w:p>
          <w:p w14:paraId="7F5A17BD" w14:textId="468F37F6" w:rsidR="006D7B25" w:rsidRPr="00404568" w:rsidRDefault="006D7B25" w:rsidP="00404568">
            <w:pPr>
              <w:tabs>
                <w:tab w:val="left" w:pos="2610"/>
              </w:tabs>
              <w:rPr>
                <w:lang w:val="es-MX" w:eastAsia="es-ES"/>
              </w:rPr>
            </w:pPr>
          </w:p>
        </w:tc>
        <w:tc>
          <w:tcPr>
            <w:tcW w:w="2253" w:type="dxa"/>
            <w:tcBorders>
              <w:top w:val="single" w:sz="4" w:space="0" w:color="auto"/>
              <w:left w:val="single" w:sz="4" w:space="0" w:color="auto"/>
              <w:bottom w:val="single" w:sz="4" w:space="0" w:color="auto"/>
              <w:right w:val="single" w:sz="4" w:space="0" w:color="auto"/>
            </w:tcBorders>
            <w:hideMark/>
          </w:tcPr>
          <w:p w14:paraId="40F0E89E" w14:textId="77777777" w:rsidR="006D7B25" w:rsidRPr="00DC26C9" w:rsidRDefault="006D7B25" w:rsidP="00D55275">
            <w:pPr>
              <w:jc w:val="both"/>
              <w:rPr>
                <w:rFonts w:ascii="Montserrat" w:hAnsi="Montserrat"/>
                <w:sz w:val="20"/>
                <w:szCs w:val="20"/>
              </w:rPr>
            </w:pPr>
          </w:p>
        </w:tc>
      </w:tr>
      <w:tr w:rsidR="006D7B25" w:rsidRPr="00DC26C9" w14:paraId="125D1360" w14:textId="77777777" w:rsidTr="00CD4527">
        <w:trPr>
          <w:trHeight w:val="576"/>
          <w:jc w:val="center"/>
        </w:trPr>
        <w:tc>
          <w:tcPr>
            <w:tcW w:w="6428" w:type="dxa"/>
            <w:tcBorders>
              <w:top w:val="single" w:sz="4" w:space="0" w:color="auto"/>
              <w:left w:val="single" w:sz="4" w:space="0" w:color="auto"/>
              <w:bottom w:val="single" w:sz="4" w:space="0" w:color="auto"/>
              <w:right w:val="single" w:sz="4" w:space="0" w:color="auto"/>
            </w:tcBorders>
          </w:tcPr>
          <w:p w14:paraId="5496A009" w14:textId="77777777" w:rsidR="006D7B25" w:rsidRPr="00DC26C9" w:rsidRDefault="006D7B25" w:rsidP="00D55275">
            <w:pPr>
              <w:jc w:val="both"/>
              <w:rPr>
                <w:rFonts w:ascii="Montserrat" w:hAnsi="Montserrat"/>
                <w:sz w:val="20"/>
                <w:szCs w:val="20"/>
              </w:rPr>
            </w:pPr>
            <w:r w:rsidRPr="00DC26C9">
              <w:rPr>
                <w:rFonts w:ascii="Montserrat" w:hAnsi="Montserrat"/>
                <w:sz w:val="20"/>
                <w:szCs w:val="20"/>
              </w:rPr>
              <w:t>Documento, folio del proveedor, en donde relacione los bienes y/o servicios utilizados, por paciente, que acredite la recepción de los "BIENES Y/O SERVICIOS".</w:t>
            </w:r>
          </w:p>
          <w:p w14:paraId="31866D7C" w14:textId="77777777" w:rsidR="006D7B25" w:rsidRPr="00DC26C9" w:rsidRDefault="006D7B25" w:rsidP="00D55275">
            <w:pPr>
              <w:jc w:val="both"/>
              <w:rPr>
                <w:rFonts w:ascii="Montserrat" w:hAnsi="Montserrat" w:cs="Calibri"/>
                <w:sz w:val="20"/>
                <w:szCs w:val="20"/>
                <w:highlight w:val="yellow"/>
              </w:rPr>
            </w:pPr>
          </w:p>
        </w:tc>
        <w:tc>
          <w:tcPr>
            <w:tcW w:w="2253" w:type="dxa"/>
            <w:tcBorders>
              <w:top w:val="single" w:sz="4" w:space="0" w:color="auto"/>
              <w:left w:val="single" w:sz="4" w:space="0" w:color="auto"/>
              <w:bottom w:val="single" w:sz="4" w:space="0" w:color="auto"/>
              <w:right w:val="single" w:sz="4" w:space="0" w:color="auto"/>
            </w:tcBorders>
          </w:tcPr>
          <w:p w14:paraId="0D22FD53" w14:textId="7C7238B1" w:rsidR="006D7B25" w:rsidRPr="00DC26C9" w:rsidRDefault="006D7B25" w:rsidP="00D55275">
            <w:pPr>
              <w:jc w:val="both"/>
              <w:rPr>
                <w:rFonts w:ascii="Montserrat" w:hAnsi="Montserrat"/>
                <w:sz w:val="20"/>
                <w:szCs w:val="20"/>
              </w:rPr>
            </w:pPr>
            <w:r w:rsidRPr="00DC26C9">
              <w:rPr>
                <w:rFonts w:ascii="Montserrat" w:hAnsi="Montserrat"/>
                <w:sz w:val="20"/>
                <w:szCs w:val="20"/>
              </w:rPr>
              <w:t>Firma de aceptación por parte del médico usuario y/o encargado del servicio</w:t>
            </w:r>
            <w:r w:rsidR="00A701A0">
              <w:rPr>
                <w:rFonts w:ascii="Montserrat" w:hAnsi="Montserrat"/>
                <w:sz w:val="20"/>
                <w:szCs w:val="20"/>
              </w:rPr>
              <w:t>.</w:t>
            </w:r>
          </w:p>
        </w:tc>
      </w:tr>
      <w:tr w:rsidR="006D7B25" w:rsidRPr="00DC26C9" w14:paraId="016374FF" w14:textId="77777777" w:rsidTr="00CD4527">
        <w:trPr>
          <w:trHeight w:val="576"/>
          <w:jc w:val="center"/>
        </w:trPr>
        <w:tc>
          <w:tcPr>
            <w:tcW w:w="6428" w:type="dxa"/>
            <w:tcBorders>
              <w:top w:val="single" w:sz="4" w:space="0" w:color="auto"/>
              <w:left w:val="single" w:sz="4" w:space="0" w:color="auto"/>
              <w:bottom w:val="single" w:sz="4" w:space="0" w:color="auto"/>
              <w:right w:val="single" w:sz="4" w:space="0" w:color="auto"/>
            </w:tcBorders>
            <w:hideMark/>
          </w:tcPr>
          <w:p w14:paraId="17BD0286" w14:textId="3F43EC0D" w:rsidR="006D7B25" w:rsidRPr="00DC26C9" w:rsidRDefault="006D7B25" w:rsidP="00D55275">
            <w:pPr>
              <w:jc w:val="both"/>
              <w:rPr>
                <w:rFonts w:ascii="Montserrat" w:hAnsi="Montserrat"/>
                <w:sz w:val="20"/>
                <w:szCs w:val="20"/>
              </w:rPr>
            </w:pPr>
            <w:r w:rsidRPr="00DC26C9">
              <w:rPr>
                <w:rFonts w:ascii="Montserrat" w:hAnsi="Montserrat"/>
                <w:sz w:val="20"/>
                <w:szCs w:val="20"/>
              </w:rPr>
              <w:t xml:space="preserve">Opinión de cumplimiento de obligaciones fiscales </w:t>
            </w:r>
            <w:r w:rsidR="00AE144C" w:rsidRPr="00DC26C9">
              <w:rPr>
                <w:rFonts w:ascii="Montserrat" w:hAnsi="Montserrat"/>
                <w:sz w:val="20"/>
                <w:szCs w:val="20"/>
              </w:rPr>
              <w:t>del SAT, y en materia de seguridad social del IMSS</w:t>
            </w:r>
            <w:r w:rsidRPr="00DC26C9">
              <w:rPr>
                <w:rFonts w:ascii="Montserrat" w:hAnsi="Montserrat"/>
                <w:sz w:val="20"/>
                <w:szCs w:val="20"/>
              </w:rPr>
              <w:t>, positiva y vigente</w:t>
            </w:r>
          </w:p>
        </w:tc>
        <w:tc>
          <w:tcPr>
            <w:tcW w:w="2253" w:type="dxa"/>
            <w:tcBorders>
              <w:top w:val="single" w:sz="4" w:space="0" w:color="auto"/>
              <w:left w:val="single" w:sz="4" w:space="0" w:color="auto"/>
              <w:bottom w:val="single" w:sz="4" w:space="0" w:color="auto"/>
              <w:right w:val="single" w:sz="4" w:space="0" w:color="auto"/>
            </w:tcBorders>
          </w:tcPr>
          <w:p w14:paraId="49168E72" w14:textId="77777777" w:rsidR="006D7B25" w:rsidRPr="00DC26C9" w:rsidRDefault="006D7B25" w:rsidP="00D55275">
            <w:pPr>
              <w:jc w:val="both"/>
              <w:rPr>
                <w:rFonts w:ascii="Montserrat" w:hAnsi="Montserrat"/>
                <w:sz w:val="20"/>
                <w:szCs w:val="20"/>
              </w:rPr>
            </w:pPr>
          </w:p>
        </w:tc>
      </w:tr>
    </w:tbl>
    <w:p w14:paraId="5F8C1C59" w14:textId="77777777" w:rsidR="006D7B25" w:rsidRPr="00DC26C9" w:rsidRDefault="006D7B25" w:rsidP="00D55275">
      <w:pPr>
        <w:tabs>
          <w:tab w:val="left" w:pos="616"/>
          <w:tab w:val="left" w:pos="3452"/>
          <w:tab w:val="left" w:pos="10398"/>
        </w:tabs>
        <w:overflowPunct w:val="0"/>
        <w:autoSpaceDE w:val="0"/>
        <w:jc w:val="both"/>
        <w:textAlignment w:val="baseline"/>
        <w:rPr>
          <w:rFonts w:ascii="Montserrat" w:hAnsi="Montserrat" w:cs="Arial"/>
          <w:sz w:val="20"/>
          <w:szCs w:val="20"/>
          <w:lang w:eastAsia="es-ES"/>
        </w:rPr>
      </w:pPr>
    </w:p>
    <w:p w14:paraId="1D2867A4" w14:textId="41A686E9" w:rsidR="006D7B25" w:rsidRPr="00CD4527" w:rsidRDefault="00CD4527" w:rsidP="00D55275">
      <w:pPr>
        <w:jc w:val="both"/>
        <w:rPr>
          <w:rFonts w:ascii="Montserrat" w:hAnsi="Montserrat" w:cs="Arial"/>
          <w:sz w:val="20"/>
          <w:szCs w:val="20"/>
          <w:lang w:eastAsia="es-ES"/>
        </w:rPr>
      </w:pPr>
      <w:r>
        <w:rPr>
          <w:rFonts w:ascii="Montserrat" w:hAnsi="Montserrat" w:cs="Arial"/>
          <w:sz w:val="20"/>
          <w:szCs w:val="20"/>
          <w:lang w:eastAsia="es-ES"/>
        </w:rPr>
        <w:t>E</w:t>
      </w:r>
      <w:r w:rsidRPr="00DC26C9">
        <w:rPr>
          <w:rFonts w:ascii="Montserrat" w:hAnsi="Montserrat" w:cs="Arial"/>
          <w:sz w:val="20"/>
          <w:szCs w:val="20"/>
          <w:lang w:eastAsia="es-ES"/>
        </w:rPr>
        <w:t xml:space="preserve">l </w:t>
      </w:r>
      <w:r>
        <w:rPr>
          <w:rFonts w:ascii="Montserrat" w:hAnsi="Montserrat" w:cs="Arial"/>
          <w:sz w:val="20"/>
          <w:szCs w:val="20"/>
        </w:rPr>
        <w:t>prestador del bien y/o servicio</w:t>
      </w:r>
      <w:r w:rsidRPr="00DC26C9">
        <w:rPr>
          <w:rFonts w:ascii="Montserrat" w:hAnsi="Montserrat" w:cs="Arial"/>
          <w:sz w:val="20"/>
          <w:szCs w:val="20"/>
        </w:rPr>
        <w:t xml:space="preserve"> </w:t>
      </w:r>
      <w:r w:rsidR="006D7B25" w:rsidRPr="00DC26C9">
        <w:rPr>
          <w:rFonts w:ascii="Montserrat" w:hAnsi="Montserrat" w:cs="Arial"/>
          <w:sz w:val="20"/>
          <w:szCs w:val="20"/>
          <w:lang w:eastAsia="es-ES"/>
        </w:rPr>
        <w:t xml:space="preserve">adjudicado deberá expedir sus CFDI, en el esquema de facturación electrónica, con las especificaciones normadas por el Servicio de Administración Tributaria (SAT) a nombre de </w:t>
      </w:r>
      <w:r w:rsidR="00575052">
        <w:rPr>
          <w:rFonts w:ascii="Montserrat" w:hAnsi="Montserrat" w:cs="Arial"/>
          <w:sz w:val="20"/>
          <w:szCs w:val="20"/>
          <w:lang w:eastAsia="es-ES"/>
        </w:rPr>
        <w:t>La Secretaría de Salud</w:t>
      </w:r>
      <w:r w:rsidR="006D3E71" w:rsidRPr="00CD4527">
        <w:rPr>
          <w:rFonts w:ascii="Montserrat" w:hAnsi="Montserrat" w:cs="Arial"/>
          <w:sz w:val="20"/>
          <w:szCs w:val="20"/>
          <w:lang w:eastAsia="es-ES"/>
        </w:rPr>
        <w:t xml:space="preserve"> del Estado </w:t>
      </w:r>
      <w:r w:rsidR="0014465E" w:rsidRPr="00CD4527">
        <w:rPr>
          <w:rFonts w:ascii="Montserrat" w:hAnsi="Montserrat" w:cs="Arial"/>
          <w:sz w:val="20"/>
          <w:szCs w:val="20"/>
          <w:lang w:eastAsia="es-ES"/>
        </w:rPr>
        <w:t>de Tabasco</w:t>
      </w:r>
      <w:r w:rsidR="00D12833" w:rsidRPr="00CD4527">
        <w:rPr>
          <w:rFonts w:ascii="Montserrat" w:hAnsi="Montserrat" w:cs="Arial"/>
          <w:sz w:val="20"/>
          <w:szCs w:val="20"/>
          <w:lang w:eastAsia="es-ES"/>
        </w:rPr>
        <w:t>.</w:t>
      </w:r>
      <w:r w:rsidR="00073567" w:rsidRPr="00CD4527">
        <w:rPr>
          <w:rFonts w:ascii="Montserrat" w:hAnsi="Montserrat" w:cs="Arial"/>
          <w:sz w:val="20"/>
          <w:szCs w:val="20"/>
          <w:lang w:eastAsia="es-ES"/>
        </w:rPr>
        <w:t xml:space="preserve"> </w:t>
      </w:r>
    </w:p>
    <w:p w14:paraId="321CAD56" w14:textId="77777777" w:rsidR="006D7B25" w:rsidRPr="00DC26C9" w:rsidRDefault="006D7B25" w:rsidP="00D55275">
      <w:pPr>
        <w:jc w:val="both"/>
        <w:rPr>
          <w:rFonts w:ascii="Montserrat" w:hAnsi="Montserrat" w:cs="Arial"/>
          <w:sz w:val="20"/>
          <w:szCs w:val="20"/>
          <w:lang w:eastAsia="es-ES"/>
        </w:rPr>
      </w:pPr>
    </w:p>
    <w:p w14:paraId="11327CE9" w14:textId="43008077" w:rsidR="006D7B25" w:rsidRPr="00DC26C9" w:rsidRDefault="00CD4527" w:rsidP="00D55275">
      <w:pPr>
        <w:jc w:val="both"/>
        <w:rPr>
          <w:rFonts w:ascii="Montserrat" w:hAnsi="Montserrat" w:cs="Arial"/>
          <w:bCs/>
          <w:sz w:val="20"/>
          <w:szCs w:val="20"/>
        </w:rPr>
      </w:pPr>
      <w:r>
        <w:rPr>
          <w:rFonts w:ascii="Montserrat" w:hAnsi="Montserrat" w:cs="Arial"/>
          <w:sz w:val="20"/>
          <w:szCs w:val="20"/>
          <w:lang w:eastAsia="es-ES"/>
        </w:rPr>
        <w:t>E</w:t>
      </w:r>
      <w:r w:rsidRPr="00DC26C9">
        <w:rPr>
          <w:rFonts w:ascii="Montserrat" w:hAnsi="Montserrat" w:cs="Arial"/>
          <w:sz w:val="20"/>
          <w:szCs w:val="20"/>
          <w:lang w:eastAsia="es-ES"/>
        </w:rPr>
        <w:t xml:space="preserve">l </w:t>
      </w:r>
      <w:r>
        <w:rPr>
          <w:rFonts w:ascii="Montserrat" w:hAnsi="Montserrat" w:cs="Arial"/>
          <w:sz w:val="20"/>
          <w:szCs w:val="20"/>
        </w:rPr>
        <w:t>prestador del bien y/o servicio</w:t>
      </w:r>
      <w:r w:rsidR="006D7B25" w:rsidRPr="00DC26C9">
        <w:rPr>
          <w:rFonts w:ascii="Montserrat" w:hAnsi="Montserrat" w:cs="Arial"/>
          <w:bCs/>
          <w:sz w:val="20"/>
          <w:szCs w:val="20"/>
        </w:rPr>
        <w:t>, para cada uno de los pagos que efectivamente reciba, de acuerdo con esta cláusula, deberá de expedir a nombre de “</w:t>
      </w:r>
      <w:r w:rsidR="00575052">
        <w:rPr>
          <w:rFonts w:ascii="Montserrat" w:hAnsi="Montserrat" w:cs="Arial"/>
          <w:bCs/>
          <w:sz w:val="20"/>
          <w:szCs w:val="20"/>
        </w:rPr>
        <w:t>La Secretaría de Salud</w:t>
      </w:r>
      <w:r w:rsidR="006D3E71">
        <w:rPr>
          <w:rFonts w:ascii="Montserrat" w:hAnsi="Montserrat" w:cs="Arial"/>
          <w:bCs/>
          <w:sz w:val="20"/>
          <w:szCs w:val="20"/>
        </w:rPr>
        <w:t xml:space="preserve"> del Estado de Tabasco</w:t>
      </w:r>
      <w:r w:rsidR="006D7B25" w:rsidRPr="00DC26C9">
        <w:rPr>
          <w:rFonts w:ascii="Montserrat" w:hAnsi="Montserrat" w:cs="Arial"/>
          <w:bCs/>
          <w:sz w:val="20"/>
          <w:szCs w:val="20"/>
        </w:rPr>
        <w:t>”, el “CFDI con complemento para la recepción de pagos”, también denominado “recibo electrónico de pago”, el cual elaborará dentro de los plazos establecidos por las disposiciones fiscales vigentes y lo cargará en el portal de servicios a proveedores de la página de</w:t>
      </w:r>
      <w:r w:rsidR="00073567">
        <w:rPr>
          <w:rFonts w:ascii="Montserrat" w:hAnsi="Montserrat" w:cs="Arial"/>
          <w:bCs/>
          <w:sz w:val="20"/>
          <w:szCs w:val="20"/>
        </w:rPr>
        <w:t xml:space="preserve"> </w:t>
      </w:r>
      <w:r w:rsidR="00575052">
        <w:rPr>
          <w:rFonts w:ascii="Montserrat" w:hAnsi="Montserrat" w:cs="Arial"/>
          <w:bCs/>
          <w:sz w:val="20"/>
          <w:szCs w:val="20"/>
        </w:rPr>
        <w:t>La Secretaría de Salud</w:t>
      </w:r>
      <w:r w:rsidR="006D3E71">
        <w:rPr>
          <w:rFonts w:ascii="Montserrat" w:hAnsi="Montserrat" w:cs="Arial"/>
          <w:bCs/>
          <w:sz w:val="20"/>
          <w:szCs w:val="20"/>
        </w:rPr>
        <w:t xml:space="preserve"> del Estado de Tabasco</w:t>
      </w:r>
      <w:r w:rsidR="006D7B25" w:rsidRPr="00DC26C9">
        <w:rPr>
          <w:rFonts w:ascii="Montserrat" w:hAnsi="Montserrat" w:cs="Arial"/>
          <w:bCs/>
          <w:sz w:val="20"/>
          <w:szCs w:val="20"/>
        </w:rPr>
        <w:t>.</w:t>
      </w:r>
    </w:p>
    <w:p w14:paraId="58EEA0C1" w14:textId="77777777" w:rsidR="006D7B25" w:rsidRPr="00DC26C9" w:rsidRDefault="006D7B25" w:rsidP="00D55275">
      <w:pPr>
        <w:jc w:val="both"/>
        <w:rPr>
          <w:rFonts w:ascii="Montserrat" w:hAnsi="Montserrat" w:cs="Arial"/>
          <w:bCs/>
          <w:sz w:val="20"/>
          <w:szCs w:val="20"/>
        </w:rPr>
      </w:pPr>
    </w:p>
    <w:p w14:paraId="5599E919" w14:textId="7BD7656F" w:rsidR="006D7B25" w:rsidRPr="00DC26C9" w:rsidRDefault="006D7B25" w:rsidP="00D55275">
      <w:pPr>
        <w:jc w:val="both"/>
        <w:rPr>
          <w:rFonts w:ascii="Montserrat" w:hAnsi="Montserrat" w:cs="Arial"/>
          <w:bCs/>
          <w:sz w:val="20"/>
          <w:szCs w:val="20"/>
        </w:rPr>
      </w:pPr>
      <w:r w:rsidRPr="00DC26C9">
        <w:rPr>
          <w:rFonts w:ascii="Montserrat" w:hAnsi="Montserrat" w:cs="Arial"/>
          <w:bCs/>
          <w:sz w:val="20"/>
          <w:szCs w:val="20"/>
        </w:rPr>
        <w:t xml:space="preserve">Para la validación de dichos comprobantes el </w:t>
      </w:r>
      <w:bookmarkStart w:id="6" w:name="_Hlk165466878"/>
      <w:r w:rsidR="00CD4527">
        <w:rPr>
          <w:rFonts w:ascii="Montserrat" w:hAnsi="Montserrat" w:cs="Arial"/>
          <w:sz w:val="20"/>
          <w:szCs w:val="20"/>
        </w:rPr>
        <w:t>prestador del bien y/o servicio</w:t>
      </w:r>
      <w:r w:rsidRPr="00DC26C9">
        <w:rPr>
          <w:rFonts w:ascii="Montserrat" w:hAnsi="Montserrat" w:cs="Arial"/>
          <w:bCs/>
          <w:sz w:val="20"/>
          <w:szCs w:val="20"/>
        </w:rPr>
        <w:t xml:space="preserve"> </w:t>
      </w:r>
      <w:bookmarkEnd w:id="6"/>
      <w:r w:rsidRPr="00DC26C9">
        <w:rPr>
          <w:rFonts w:ascii="Montserrat" w:hAnsi="Montserrat" w:cs="Arial"/>
          <w:bCs/>
          <w:sz w:val="20"/>
          <w:szCs w:val="20"/>
        </w:rPr>
        <w:t xml:space="preserve">deberá cargar en internet, a través del portal de servicios a proveedores de la página </w:t>
      </w:r>
      <w:r w:rsidR="00073567">
        <w:rPr>
          <w:rFonts w:ascii="Montserrat" w:hAnsi="Montserrat" w:cs="Arial"/>
          <w:bCs/>
          <w:sz w:val="20"/>
          <w:szCs w:val="20"/>
        </w:rPr>
        <w:t xml:space="preserve">de </w:t>
      </w:r>
      <w:r w:rsidR="00575052">
        <w:rPr>
          <w:rFonts w:ascii="Montserrat" w:hAnsi="Montserrat" w:cs="Arial"/>
          <w:bCs/>
          <w:sz w:val="20"/>
          <w:szCs w:val="20"/>
        </w:rPr>
        <w:t>La Secretaría de Salud</w:t>
      </w:r>
      <w:r w:rsidR="00D121C8">
        <w:rPr>
          <w:rFonts w:ascii="Montserrat" w:hAnsi="Montserrat" w:cs="Arial"/>
          <w:bCs/>
          <w:sz w:val="20"/>
          <w:szCs w:val="20"/>
        </w:rPr>
        <w:t xml:space="preserve"> del Estado de Tabasco</w:t>
      </w:r>
      <w:r w:rsidR="00CD4527">
        <w:rPr>
          <w:rFonts w:ascii="Montserrat" w:hAnsi="Montserrat" w:cs="Arial"/>
          <w:bCs/>
          <w:sz w:val="20"/>
          <w:szCs w:val="20"/>
        </w:rPr>
        <w:t xml:space="preserve"> </w:t>
      </w:r>
      <w:r w:rsidRPr="00DC26C9">
        <w:rPr>
          <w:rFonts w:ascii="Montserrat" w:hAnsi="Montserrat" w:cs="Arial"/>
          <w:bCs/>
          <w:sz w:val="20"/>
          <w:szCs w:val="20"/>
        </w:rPr>
        <w:t xml:space="preserve">el archivo en formato XML, la validez de </w:t>
      </w:r>
      <w:r w:rsidR="00CD4527" w:rsidRPr="00DC26C9">
        <w:rPr>
          <w:rFonts w:ascii="Montserrat" w:hAnsi="Montserrat" w:cs="Arial"/>
          <w:bCs/>
          <w:sz w:val="20"/>
          <w:szCs w:val="20"/>
        </w:rPr>
        <w:t>estos</w:t>
      </w:r>
      <w:r w:rsidRPr="00DC26C9">
        <w:rPr>
          <w:rFonts w:ascii="Montserrat" w:hAnsi="Montserrat" w:cs="Arial"/>
          <w:bCs/>
          <w:sz w:val="20"/>
          <w:szCs w:val="20"/>
        </w:rPr>
        <w:t xml:space="preserve"> será determinada durante la carga y únicamente los comprobantes válidos serán procedentes para pago.</w:t>
      </w:r>
    </w:p>
    <w:p w14:paraId="0C904DE2" w14:textId="77777777" w:rsidR="006D7B25" w:rsidRPr="00DC26C9" w:rsidRDefault="006D7B25" w:rsidP="00D55275">
      <w:pPr>
        <w:jc w:val="both"/>
        <w:rPr>
          <w:rFonts w:ascii="Montserrat" w:hAnsi="Montserrat" w:cs="Arial"/>
          <w:bCs/>
          <w:sz w:val="20"/>
          <w:szCs w:val="20"/>
        </w:rPr>
      </w:pPr>
    </w:p>
    <w:p w14:paraId="0D75A9DB" w14:textId="7680C0B8" w:rsidR="006605E7" w:rsidRPr="00DC26C9" w:rsidRDefault="006605E7" w:rsidP="00D55275">
      <w:pPr>
        <w:jc w:val="both"/>
        <w:rPr>
          <w:rFonts w:ascii="Montserrat" w:hAnsi="Montserrat" w:cs="Arial"/>
          <w:bCs/>
          <w:sz w:val="20"/>
          <w:szCs w:val="20"/>
        </w:rPr>
      </w:pPr>
      <w:r w:rsidRPr="00DC26C9">
        <w:rPr>
          <w:rFonts w:ascii="Montserrat" w:hAnsi="Montserrat" w:cs="Arial"/>
          <w:bCs/>
          <w:sz w:val="20"/>
          <w:szCs w:val="20"/>
        </w:rPr>
        <w:t xml:space="preserve">El pago se realizará mediante transferencia electrónica de fondos, a través del esquema electrónico interbancario que </w:t>
      </w:r>
      <w:r w:rsidR="00575052">
        <w:rPr>
          <w:rFonts w:ascii="Montserrat" w:hAnsi="Montserrat" w:cs="Arial"/>
          <w:bCs/>
          <w:sz w:val="20"/>
          <w:szCs w:val="20"/>
        </w:rPr>
        <w:t>La Secretaría de Salud</w:t>
      </w:r>
      <w:r w:rsidR="00D121C8">
        <w:rPr>
          <w:rFonts w:ascii="Montserrat" w:hAnsi="Montserrat" w:cs="Arial"/>
          <w:bCs/>
          <w:sz w:val="20"/>
          <w:szCs w:val="20"/>
        </w:rPr>
        <w:t xml:space="preserve"> del Estado de Tabasco</w:t>
      </w:r>
      <w:r w:rsidR="00CD4527">
        <w:rPr>
          <w:rFonts w:ascii="Montserrat" w:hAnsi="Montserrat" w:cs="Arial"/>
          <w:bCs/>
          <w:sz w:val="20"/>
          <w:szCs w:val="20"/>
        </w:rPr>
        <w:t xml:space="preserve"> </w:t>
      </w:r>
      <w:r w:rsidR="00A701A0" w:rsidRPr="00DC26C9">
        <w:rPr>
          <w:rFonts w:ascii="Montserrat" w:hAnsi="Montserrat" w:cs="Arial"/>
          <w:bCs/>
          <w:sz w:val="20"/>
          <w:szCs w:val="20"/>
        </w:rPr>
        <w:t>tiene</w:t>
      </w:r>
      <w:r w:rsidRPr="00DC26C9">
        <w:rPr>
          <w:rFonts w:ascii="Montserrat" w:hAnsi="Montserrat" w:cs="Arial"/>
          <w:bCs/>
          <w:sz w:val="20"/>
          <w:szCs w:val="20"/>
        </w:rPr>
        <w:t xml:space="preserve"> en operación; para tal efecto, el </w:t>
      </w:r>
      <w:r w:rsidR="00CD4527">
        <w:rPr>
          <w:rFonts w:ascii="Montserrat" w:hAnsi="Montserrat" w:cs="Arial"/>
          <w:sz w:val="20"/>
          <w:szCs w:val="20"/>
        </w:rPr>
        <w:t>prestador del bien y/o servicio</w:t>
      </w:r>
      <w:r w:rsidR="00CD4527" w:rsidRPr="00DC26C9">
        <w:rPr>
          <w:rFonts w:ascii="Montserrat" w:hAnsi="Montserrat" w:cs="Arial"/>
          <w:bCs/>
          <w:sz w:val="20"/>
          <w:szCs w:val="20"/>
        </w:rPr>
        <w:t xml:space="preserve"> </w:t>
      </w:r>
      <w:r w:rsidRPr="00DC26C9">
        <w:rPr>
          <w:rFonts w:ascii="Montserrat" w:hAnsi="Montserrat" w:cs="Arial"/>
          <w:bCs/>
          <w:sz w:val="20"/>
          <w:szCs w:val="20"/>
        </w:rPr>
        <w:t xml:space="preserve">proporcionará con oportunidad su número de cuenta, CLABE, banco y sucursal, a menos que acredite en forma fehaciente la imposibilidad para ello. </w:t>
      </w:r>
    </w:p>
    <w:p w14:paraId="7601ECFE" w14:textId="77777777" w:rsidR="006605E7" w:rsidRPr="00DC26C9" w:rsidRDefault="006605E7" w:rsidP="00D55275">
      <w:pPr>
        <w:jc w:val="both"/>
        <w:rPr>
          <w:rFonts w:ascii="Montserrat" w:hAnsi="Montserrat" w:cs="Arial"/>
          <w:bCs/>
          <w:sz w:val="20"/>
          <w:szCs w:val="20"/>
        </w:rPr>
      </w:pPr>
    </w:p>
    <w:p w14:paraId="42EDB7D5" w14:textId="6FB513BB" w:rsidR="006605E7" w:rsidRPr="00DC26C9" w:rsidRDefault="006605E7" w:rsidP="00D55275">
      <w:pPr>
        <w:jc w:val="both"/>
        <w:rPr>
          <w:rFonts w:ascii="Montserrat" w:hAnsi="Montserrat" w:cs="Arial"/>
          <w:bCs/>
          <w:sz w:val="20"/>
          <w:szCs w:val="20"/>
        </w:rPr>
      </w:pPr>
      <w:r w:rsidRPr="00D12833">
        <w:rPr>
          <w:rFonts w:ascii="Montserrat" w:hAnsi="Montserrat" w:cs="Arial"/>
          <w:bCs/>
          <w:sz w:val="20"/>
          <w:szCs w:val="20"/>
        </w:rPr>
        <w:t xml:space="preserve">El pago se depositará en la fecha programada, a través del esquema interbancario si la cuenta bancaria del </w:t>
      </w:r>
      <w:r w:rsidR="00CD4527">
        <w:rPr>
          <w:rFonts w:ascii="Montserrat" w:hAnsi="Montserrat" w:cs="Arial"/>
          <w:sz w:val="20"/>
          <w:szCs w:val="20"/>
        </w:rPr>
        <w:t>prestador del bien y/o servicio</w:t>
      </w:r>
      <w:r w:rsidR="00CD4527" w:rsidRPr="00D12833">
        <w:rPr>
          <w:rFonts w:ascii="Montserrat" w:hAnsi="Montserrat" w:cs="Arial"/>
          <w:bCs/>
          <w:sz w:val="20"/>
          <w:szCs w:val="20"/>
        </w:rPr>
        <w:t xml:space="preserve"> </w:t>
      </w:r>
      <w:r w:rsidRPr="00D12833">
        <w:rPr>
          <w:rFonts w:ascii="Montserrat" w:hAnsi="Montserrat" w:cs="Arial"/>
          <w:bCs/>
          <w:sz w:val="20"/>
          <w:szCs w:val="20"/>
        </w:rPr>
        <w:t>está contratada con BANORTE, BBVA BANCOMER, HSBC, SCOTIABANK INVERLAT. O si la cuenta pertenece a un banco distinto a los antes mencionados, se realizará a través del esquema interbancario vía SPEI (Sistema de Pagos Electrónicos Interbancarios</w:t>
      </w:r>
      <w:bookmarkStart w:id="7" w:name="_Hlk191390235"/>
      <w:r w:rsidR="00CD4527">
        <w:rPr>
          <w:rFonts w:ascii="Montserrat" w:hAnsi="Montserrat" w:cs="Arial"/>
          <w:bCs/>
          <w:sz w:val="20"/>
          <w:szCs w:val="20"/>
        </w:rPr>
        <w:t>)</w:t>
      </w:r>
      <w:r w:rsidR="00D12833" w:rsidRPr="00D12833">
        <w:rPr>
          <w:rFonts w:ascii="Montserrat" w:hAnsi="Montserrat" w:cs="Arial"/>
          <w:bCs/>
          <w:sz w:val="20"/>
          <w:szCs w:val="20"/>
        </w:rPr>
        <w:t>.</w:t>
      </w:r>
    </w:p>
    <w:bookmarkEnd w:id="7"/>
    <w:p w14:paraId="407681E2" w14:textId="77777777" w:rsidR="006D7B25" w:rsidRPr="00DC26C9" w:rsidRDefault="006D7B25" w:rsidP="00D55275">
      <w:pPr>
        <w:jc w:val="both"/>
        <w:rPr>
          <w:rFonts w:ascii="Montserrat" w:hAnsi="Montserrat" w:cs="Arial"/>
          <w:bCs/>
          <w:sz w:val="20"/>
          <w:szCs w:val="20"/>
        </w:rPr>
      </w:pPr>
    </w:p>
    <w:p w14:paraId="373398E0" w14:textId="4554B623" w:rsidR="005D26F2" w:rsidRPr="00DC26C9" w:rsidRDefault="005D26F2" w:rsidP="00D55275">
      <w:pPr>
        <w:jc w:val="both"/>
        <w:rPr>
          <w:rFonts w:ascii="Montserrat" w:eastAsiaTheme="minorHAnsi" w:hAnsi="Montserrat" w:cs="Arial"/>
          <w:sz w:val="20"/>
          <w:szCs w:val="20"/>
        </w:rPr>
      </w:pPr>
      <w:r w:rsidRPr="00DC26C9">
        <w:rPr>
          <w:rFonts w:ascii="Montserrat" w:eastAsiaTheme="minorHAnsi" w:hAnsi="Montserrat" w:cs="Arial"/>
          <w:sz w:val="20"/>
          <w:szCs w:val="20"/>
        </w:rPr>
        <w:t xml:space="preserve">En caso de que el </w:t>
      </w:r>
      <w:r w:rsidR="00180DF3">
        <w:rPr>
          <w:rFonts w:ascii="Montserrat" w:eastAsiaTheme="minorHAnsi" w:hAnsi="Montserrat" w:cs="Arial"/>
          <w:bCs/>
          <w:sz w:val="20"/>
          <w:szCs w:val="20"/>
        </w:rPr>
        <w:t>prestador del bien y/o servicio</w:t>
      </w:r>
      <w:r w:rsidR="00180DF3" w:rsidRPr="00DC26C9">
        <w:rPr>
          <w:rFonts w:ascii="Montserrat" w:eastAsiaTheme="minorHAnsi" w:hAnsi="Montserrat" w:cs="Arial"/>
          <w:b/>
          <w:sz w:val="20"/>
          <w:szCs w:val="20"/>
        </w:rPr>
        <w:t xml:space="preserve"> </w:t>
      </w:r>
      <w:r w:rsidRPr="00DC26C9">
        <w:rPr>
          <w:rFonts w:ascii="Montserrat" w:eastAsiaTheme="minorHAnsi" w:hAnsi="Montserrat" w:cs="Arial"/>
          <w:sz w:val="20"/>
          <w:szCs w:val="20"/>
        </w:rPr>
        <w:t xml:space="preserve">reciba pagos en exceso, de conformidad a lo dispuesto en el </w:t>
      </w:r>
      <w:r w:rsidRPr="007267D7">
        <w:rPr>
          <w:rFonts w:ascii="Montserrat" w:eastAsiaTheme="minorHAnsi" w:hAnsi="Montserrat" w:cs="Arial"/>
          <w:b/>
          <w:bCs/>
          <w:sz w:val="20"/>
          <w:szCs w:val="20"/>
        </w:rPr>
        <w:t xml:space="preserve">Artículo </w:t>
      </w:r>
      <w:r w:rsidR="007267D7">
        <w:rPr>
          <w:rFonts w:ascii="Montserrat" w:eastAsiaTheme="minorHAnsi" w:hAnsi="Montserrat" w:cs="Arial"/>
          <w:b/>
          <w:bCs/>
          <w:sz w:val="20"/>
          <w:szCs w:val="20"/>
        </w:rPr>
        <w:t>50</w:t>
      </w:r>
      <w:r w:rsidRPr="007267D7">
        <w:rPr>
          <w:rFonts w:ascii="Montserrat" w:eastAsiaTheme="minorHAnsi" w:hAnsi="Montserrat" w:cs="Arial"/>
          <w:b/>
          <w:bCs/>
          <w:sz w:val="20"/>
          <w:szCs w:val="20"/>
        </w:rPr>
        <w:t xml:space="preserve"> tercer párrafo </w:t>
      </w:r>
      <w:r w:rsidR="007267D7" w:rsidRPr="007267D7">
        <w:rPr>
          <w:rFonts w:ascii="Montserrat" w:eastAsiaTheme="minorHAnsi" w:hAnsi="Montserrat" w:cs="Arial"/>
          <w:b/>
          <w:bCs/>
          <w:sz w:val="20"/>
          <w:szCs w:val="20"/>
        </w:rPr>
        <w:t xml:space="preserve">de la </w:t>
      </w:r>
      <w:r w:rsidR="007267D7" w:rsidRPr="007267D7">
        <w:rPr>
          <w:rFonts w:ascii="Montserrat" w:eastAsiaTheme="minorHAnsi" w:hAnsi="Montserrat" w:cs="Arial"/>
          <w:b/>
          <w:bCs/>
          <w:sz w:val="20"/>
          <w:szCs w:val="20"/>
          <w:lang w:val="es-MX"/>
        </w:rPr>
        <w:t>Ley de Adquisiciones, Arrendamientos y Prestación de Servicios del Estado de Tabasco</w:t>
      </w:r>
      <w:r w:rsidR="007267D7" w:rsidRPr="007267D7">
        <w:rPr>
          <w:rFonts w:ascii="Montserrat" w:eastAsiaTheme="minorHAnsi" w:hAnsi="Montserrat" w:cs="Arial"/>
          <w:b/>
          <w:bCs/>
          <w:sz w:val="20"/>
          <w:szCs w:val="20"/>
        </w:rPr>
        <w:t xml:space="preserve"> </w:t>
      </w:r>
      <w:r w:rsidRPr="00DC26C9">
        <w:rPr>
          <w:rFonts w:ascii="Montserrat" w:eastAsiaTheme="minorHAnsi" w:hAnsi="Montserrat" w:cs="Arial"/>
          <w:sz w:val="20"/>
          <w:szCs w:val="20"/>
        </w:rPr>
        <w:t>deberá reintegrar dichas cantidades más los intereses correspondientes, conforme a la tasa que establezca la Ley de Ingresos de</w:t>
      </w:r>
      <w:r w:rsidR="007267D7">
        <w:rPr>
          <w:rFonts w:ascii="Montserrat" w:eastAsiaTheme="minorHAnsi" w:hAnsi="Montserrat" w:cs="Arial"/>
          <w:sz w:val="20"/>
          <w:szCs w:val="20"/>
        </w:rPr>
        <w:t>l Estado de Tabasco</w:t>
      </w:r>
      <w:r w:rsidRPr="00DC26C9">
        <w:rPr>
          <w:rFonts w:ascii="Montserrat" w:eastAsiaTheme="minorHAnsi" w:hAnsi="Montserrat" w:cs="Arial"/>
          <w:sz w:val="20"/>
          <w:szCs w:val="20"/>
        </w:rPr>
        <w:t xml:space="preserve">, para los casos de prórroga </w:t>
      </w:r>
      <w:r w:rsidRPr="00DC26C9">
        <w:rPr>
          <w:rFonts w:ascii="Montserrat" w:eastAsiaTheme="minorHAnsi" w:hAnsi="Montserrat" w:cs="Arial"/>
          <w:sz w:val="20"/>
          <w:szCs w:val="20"/>
        </w:rPr>
        <w:lastRenderedPageBreak/>
        <w:t xml:space="preserve">cuando existan créditos fiscales, los intereses se calcularán sobre las cantidades en exceso y se computarán por días naturales desde la fecha de su entrega hasta la fecha en que se ponga efectivamente las cantidades a disposición de </w:t>
      </w:r>
      <w:r w:rsidR="00575052">
        <w:rPr>
          <w:rFonts w:ascii="Montserrat" w:eastAsiaTheme="minorHAnsi" w:hAnsi="Montserrat" w:cs="Arial"/>
          <w:sz w:val="20"/>
          <w:szCs w:val="20"/>
        </w:rPr>
        <w:t>La Secretaría de Salud</w:t>
      </w:r>
      <w:r w:rsidR="006D3E71">
        <w:rPr>
          <w:rFonts w:ascii="Montserrat" w:eastAsiaTheme="minorHAnsi" w:hAnsi="Montserrat" w:cs="Arial"/>
          <w:sz w:val="20"/>
          <w:szCs w:val="20"/>
        </w:rPr>
        <w:t xml:space="preserve"> del Estado de Tabasco</w:t>
      </w:r>
      <w:r w:rsidRPr="00DC26C9">
        <w:rPr>
          <w:rFonts w:ascii="Montserrat" w:eastAsiaTheme="minorHAnsi" w:hAnsi="Montserrat" w:cs="Arial"/>
          <w:sz w:val="20"/>
          <w:szCs w:val="20"/>
        </w:rPr>
        <w:t>.</w:t>
      </w:r>
    </w:p>
    <w:p w14:paraId="695808C8" w14:textId="77777777" w:rsidR="006D7B25" w:rsidRPr="00DC26C9" w:rsidRDefault="006D7B25" w:rsidP="00D55275">
      <w:pPr>
        <w:jc w:val="both"/>
        <w:rPr>
          <w:rFonts w:ascii="Montserrat" w:eastAsia="Montserrat" w:hAnsi="Montserrat" w:cs="Montserrat"/>
          <w:sz w:val="20"/>
          <w:szCs w:val="20"/>
        </w:rPr>
      </w:pPr>
    </w:p>
    <w:p w14:paraId="7155D22C" w14:textId="77777777" w:rsidR="006D7B25" w:rsidRPr="00DC26C9" w:rsidRDefault="006D7B25" w:rsidP="00D55275">
      <w:pPr>
        <w:numPr>
          <w:ilvl w:val="0"/>
          <w:numId w:val="48"/>
        </w:numPr>
        <w:ind w:left="0" w:firstLine="0"/>
        <w:jc w:val="both"/>
        <w:rPr>
          <w:rFonts w:ascii="Montserrat" w:eastAsia="Montserrat" w:hAnsi="Montserrat" w:cs="Montserrat"/>
          <w:b/>
          <w:sz w:val="20"/>
          <w:szCs w:val="20"/>
        </w:rPr>
      </w:pPr>
      <w:r w:rsidRPr="00DC26C9">
        <w:rPr>
          <w:rFonts w:ascii="Montserrat" w:eastAsia="Montserrat" w:hAnsi="Montserrat" w:cs="Montserrat"/>
          <w:b/>
          <w:sz w:val="20"/>
          <w:szCs w:val="20"/>
        </w:rPr>
        <w:t xml:space="preserve">MECANISMOS DE COMPROBACIÓN, SUPERVISIÓN Y VERIFICACIÓN DE LOS BIENES O DE LOS SERVICIOS CONTRATADOS Y EFECTIVAMENTE ENTREGADOS O PRESTADOS, ASÍ COMO DEL CUMPLIMIENTO DE LAS REQUISICIONES DE CADA ENTREGABLE. </w:t>
      </w:r>
    </w:p>
    <w:p w14:paraId="046CC2F2" w14:textId="77777777" w:rsidR="006D7B25" w:rsidRPr="00DC26C9" w:rsidRDefault="006D7B25" w:rsidP="00D55275">
      <w:pPr>
        <w:jc w:val="both"/>
        <w:rPr>
          <w:rFonts w:ascii="Montserrat" w:hAnsi="Montserrat"/>
          <w:sz w:val="20"/>
          <w:szCs w:val="20"/>
        </w:rPr>
      </w:pPr>
    </w:p>
    <w:p w14:paraId="5B7F7330" w14:textId="1EC6387C" w:rsidR="006D7B25" w:rsidRPr="00DC26C9" w:rsidRDefault="00F36E71" w:rsidP="00D55275">
      <w:pPr>
        <w:jc w:val="both"/>
        <w:rPr>
          <w:rFonts w:ascii="Montserrat" w:hAnsi="Montserrat"/>
          <w:sz w:val="20"/>
          <w:szCs w:val="20"/>
        </w:rPr>
      </w:pPr>
      <w:r>
        <w:rPr>
          <w:rFonts w:ascii="Montserrat" w:hAnsi="Montserrat"/>
          <w:sz w:val="20"/>
          <w:szCs w:val="20"/>
        </w:rPr>
        <w:t>E</w:t>
      </w:r>
      <w:r w:rsidRPr="00DC26C9">
        <w:rPr>
          <w:rFonts w:ascii="Montserrat" w:hAnsi="Montserrat"/>
          <w:sz w:val="20"/>
          <w:szCs w:val="20"/>
        </w:rPr>
        <w:t xml:space="preserve">l </w:t>
      </w:r>
      <w:r>
        <w:rPr>
          <w:rFonts w:ascii="Montserrat" w:hAnsi="Montserrat" w:cs="Arial"/>
          <w:sz w:val="20"/>
          <w:szCs w:val="20"/>
        </w:rPr>
        <w:t xml:space="preserve">prestador del bien y/o servicio </w:t>
      </w:r>
      <w:r w:rsidR="006D7B25" w:rsidRPr="00DC26C9">
        <w:rPr>
          <w:rFonts w:ascii="Montserrat" w:hAnsi="Montserrat"/>
          <w:sz w:val="20"/>
          <w:szCs w:val="20"/>
        </w:rPr>
        <w:t>deberá entregar los documentos en donde relacione los bienes y/o servicios o procedimientos utilizados o realizados, donde se acredite la recepción del</w:t>
      </w:r>
      <w:r>
        <w:rPr>
          <w:rFonts w:ascii="Montserrat" w:hAnsi="Montserrat"/>
          <w:sz w:val="20"/>
          <w:szCs w:val="20"/>
        </w:rPr>
        <w:t xml:space="preserve"> bien y/o</w:t>
      </w:r>
      <w:r w:rsidR="006D7B25" w:rsidRPr="00DC26C9">
        <w:rPr>
          <w:rFonts w:ascii="Montserrat" w:hAnsi="Montserrat"/>
          <w:sz w:val="20"/>
          <w:szCs w:val="20"/>
        </w:rPr>
        <w:t xml:space="preserve"> servicio con la firma de aceptación por parte del</w:t>
      </w:r>
      <w:r w:rsidR="00073567">
        <w:rPr>
          <w:rFonts w:ascii="Montserrat" w:hAnsi="Montserrat"/>
          <w:sz w:val="20"/>
          <w:szCs w:val="20"/>
        </w:rPr>
        <w:t xml:space="preserve"> Director y/o administrador </w:t>
      </w:r>
      <w:r w:rsidR="00AE5187">
        <w:rPr>
          <w:rFonts w:ascii="Montserrat" w:hAnsi="Montserrat"/>
          <w:sz w:val="20"/>
          <w:szCs w:val="20"/>
        </w:rPr>
        <w:t>de la Unidad de Administración y Finanzas</w:t>
      </w:r>
      <w:r w:rsidR="006D7B25" w:rsidRPr="00DC26C9">
        <w:rPr>
          <w:rFonts w:ascii="Montserrat" w:hAnsi="Montserrat"/>
          <w:sz w:val="20"/>
          <w:szCs w:val="20"/>
        </w:rPr>
        <w:t>.</w:t>
      </w:r>
    </w:p>
    <w:p w14:paraId="4372D7E5" w14:textId="77777777" w:rsidR="006D7B25" w:rsidRPr="00DC26C9" w:rsidRDefault="006D7B25" w:rsidP="00D55275">
      <w:pPr>
        <w:jc w:val="both"/>
        <w:rPr>
          <w:rFonts w:ascii="Montserrat" w:eastAsia="Montserrat" w:hAnsi="Montserrat" w:cs="Montserrat"/>
          <w:sz w:val="20"/>
          <w:szCs w:val="20"/>
        </w:rPr>
      </w:pPr>
    </w:p>
    <w:p w14:paraId="24D4176C" w14:textId="77777777" w:rsidR="006D7B25" w:rsidRPr="00DC26C9" w:rsidRDefault="006D7B25" w:rsidP="00D55275">
      <w:pPr>
        <w:numPr>
          <w:ilvl w:val="0"/>
          <w:numId w:val="48"/>
        </w:numPr>
        <w:ind w:left="0" w:firstLine="0"/>
        <w:jc w:val="both"/>
        <w:rPr>
          <w:rFonts w:ascii="Montserrat" w:eastAsia="Montserrat" w:hAnsi="Montserrat" w:cs="Montserrat"/>
          <w:b/>
          <w:sz w:val="20"/>
          <w:szCs w:val="20"/>
        </w:rPr>
      </w:pPr>
      <w:r w:rsidRPr="00DC26C9">
        <w:rPr>
          <w:rFonts w:ascii="Montserrat" w:eastAsia="Montserrat" w:hAnsi="Montserrat" w:cs="Montserrat"/>
          <w:b/>
          <w:sz w:val="20"/>
          <w:szCs w:val="20"/>
        </w:rPr>
        <w:t>ANTICIPOS</w:t>
      </w:r>
    </w:p>
    <w:p w14:paraId="692BA456" w14:textId="77777777" w:rsidR="006D7B25" w:rsidRPr="00DC26C9" w:rsidRDefault="006D7B25" w:rsidP="00D55275">
      <w:pPr>
        <w:jc w:val="both"/>
        <w:rPr>
          <w:rFonts w:ascii="Montserrat" w:hAnsi="Montserrat" w:cs="Arial"/>
          <w:sz w:val="20"/>
          <w:szCs w:val="20"/>
          <w:lang w:eastAsia="es-ES"/>
        </w:rPr>
      </w:pPr>
      <w:r w:rsidRPr="00DC26C9">
        <w:rPr>
          <w:rFonts w:ascii="Montserrat" w:hAnsi="Montserrat" w:cs="Arial"/>
          <w:sz w:val="20"/>
          <w:szCs w:val="20"/>
          <w:lang w:eastAsia="es-ES"/>
        </w:rPr>
        <w:t>No aplica</w:t>
      </w:r>
    </w:p>
    <w:p w14:paraId="4A4C5EDE" w14:textId="1836E315" w:rsidR="006D7B25" w:rsidRDefault="006D7B25" w:rsidP="00D55275">
      <w:pPr>
        <w:jc w:val="both"/>
        <w:rPr>
          <w:rFonts w:ascii="Montserrat" w:eastAsia="Montserrat" w:hAnsi="Montserrat" w:cs="Montserrat"/>
          <w:b/>
          <w:sz w:val="20"/>
          <w:szCs w:val="20"/>
        </w:rPr>
      </w:pPr>
    </w:p>
    <w:p w14:paraId="0CB2634A" w14:textId="77777777" w:rsidR="00404568" w:rsidRPr="00DC26C9" w:rsidRDefault="00404568" w:rsidP="00D55275">
      <w:pPr>
        <w:jc w:val="both"/>
        <w:rPr>
          <w:rFonts w:ascii="Montserrat" w:eastAsia="Montserrat" w:hAnsi="Montserrat" w:cs="Montserrat"/>
          <w:b/>
          <w:sz w:val="20"/>
          <w:szCs w:val="20"/>
        </w:rPr>
      </w:pPr>
    </w:p>
    <w:p w14:paraId="6EE04C81" w14:textId="77777777" w:rsidR="006D7B25" w:rsidRPr="00DC26C9" w:rsidRDefault="006D7B25" w:rsidP="00D55275">
      <w:pPr>
        <w:numPr>
          <w:ilvl w:val="0"/>
          <w:numId w:val="48"/>
        </w:numPr>
        <w:ind w:left="0" w:firstLine="0"/>
        <w:jc w:val="both"/>
        <w:rPr>
          <w:rFonts w:ascii="Montserrat" w:eastAsia="Montserrat" w:hAnsi="Montserrat" w:cs="Montserrat"/>
          <w:b/>
          <w:sz w:val="20"/>
          <w:szCs w:val="20"/>
        </w:rPr>
      </w:pPr>
      <w:r w:rsidRPr="00DC26C9">
        <w:rPr>
          <w:rFonts w:ascii="Montserrat" w:eastAsia="Montserrat" w:hAnsi="Montserrat" w:cs="Montserrat"/>
          <w:b/>
          <w:sz w:val="20"/>
          <w:szCs w:val="20"/>
        </w:rPr>
        <w:t>AVISO DE PRIVACIDAD</w:t>
      </w:r>
    </w:p>
    <w:p w14:paraId="182BDE66" w14:textId="77777777" w:rsidR="006D7B25" w:rsidRPr="00DC26C9" w:rsidRDefault="006D7B25" w:rsidP="00D55275">
      <w:pPr>
        <w:jc w:val="both"/>
        <w:rPr>
          <w:rFonts w:ascii="Montserrat" w:eastAsia="Montserrat" w:hAnsi="Montserrat" w:cs="Montserrat"/>
          <w:bCs/>
          <w:sz w:val="20"/>
          <w:szCs w:val="20"/>
        </w:rPr>
      </w:pPr>
      <w:r w:rsidRPr="00DC26C9">
        <w:rPr>
          <w:rFonts w:ascii="Montserrat" w:eastAsia="Montserrat" w:hAnsi="Montserrat" w:cs="Montserrat"/>
          <w:bCs/>
          <w:sz w:val="20"/>
          <w:szCs w:val="20"/>
        </w:rPr>
        <w:t>No aplica</w:t>
      </w:r>
    </w:p>
    <w:p w14:paraId="1A9AF220" w14:textId="3297CC60" w:rsidR="006D7B25" w:rsidRDefault="006D7B25" w:rsidP="00D55275">
      <w:pPr>
        <w:jc w:val="both"/>
        <w:rPr>
          <w:rFonts w:ascii="Montserrat" w:eastAsia="Montserrat" w:hAnsi="Montserrat" w:cs="Montserrat"/>
          <w:b/>
          <w:sz w:val="20"/>
          <w:szCs w:val="20"/>
        </w:rPr>
      </w:pPr>
    </w:p>
    <w:p w14:paraId="04884516" w14:textId="77777777" w:rsidR="00404568" w:rsidRPr="00DC26C9" w:rsidRDefault="00404568" w:rsidP="00D55275">
      <w:pPr>
        <w:jc w:val="both"/>
        <w:rPr>
          <w:rFonts w:ascii="Montserrat" w:eastAsia="Montserrat" w:hAnsi="Montserrat" w:cs="Montserrat"/>
          <w:b/>
          <w:sz w:val="20"/>
          <w:szCs w:val="20"/>
        </w:rPr>
      </w:pPr>
    </w:p>
    <w:p w14:paraId="45476FEB" w14:textId="17B71E4B" w:rsidR="006D7B25" w:rsidRPr="00DC26C9" w:rsidRDefault="006D7B25" w:rsidP="00D55275">
      <w:pPr>
        <w:pStyle w:val="Prrafodelista"/>
        <w:numPr>
          <w:ilvl w:val="0"/>
          <w:numId w:val="48"/>
        </w:numPr>
        <w:ind w:left="0" w:firstLine="0"/>
        <w:jc w:val="both"/>
        <w:rPr>
          <w:rFonts w:ascii="Montserrat" w:eastAsia="Montserrat" w:hAnsi="Montserrat" w:cs="Montserrat"/>
          <w:b/>
          <w:sz w:val="20"/>
          <w:szCs w:val="20"/>
        </w:rPr>
      </w:pPr>
      <w:r w:rsidRPr="00DC26C9">
        <w:rPr>
          <w:rFonts w:ascii="Montserrat" w:eastAsia="Montserrat" w:hAnsi="Montserrat" w:cs="Montserrat"/>
          <w:b/>
          <w:sz w:val="20"/>
          <w:szCs w:val="20"/>
        </w:rPr>
        <w:t>SEGURO DE RESPONSABILIDAD CIVIL</w:t>
      </w:r>
    </w:p>
    <w:p w14:paraId="609D7059" w14:textId="77777777" w:rsidR="006D7B25" w:rsidRPr="00DC26C9" w:rsidRDefault="006D7B25" w:rsidP="00D55275">
      <w:pPr>
        <w:jc w:val="both"/>
        <w:rPr>
          <w:rFonts w:ascii="Montserrat" w:eastAsia="Montserrat" w:hAnsi="Montserrat" w:cs="Montserrat"/>
          <w:b/>
          <w:sz w:val="20"/>
          <w:szCs w:val="20"/>
        </w:rPr>
      </w:pPr>
    </w:p>
    <w:p w14:paraId="12EBE857" w14:textId="283CF57E" w:rsidR="006D7B25" w:rsidRPr="00DC26C9" w:rsidRDefault="00F36E71" w:rsidP="00D55275">
      <w:pPr>
        <w:jc w:val="both"/>
        <w:textAlignment w:val="baseline"/>
        <w:rPr>
          <w:rFonts w:ascii="Segoe UI" w:hAnsi="Segoe UI" w:cs="Segoe UI"/>
          <w:sz w:val="20"/>
          <w:szCs w:val="20"/>
        </w:rPr>
      </w:pPr>
      <w:r>
        <w:rPr>
          <w:rFonts w:ascii="Montserrat" w:hAnsi="Montserrat" w:cs="Montserrat"/>
          <w:sz w:val="20"/>
          <w:szCs w:val="20"/>
        </w:rPr>
        <w:t>E</w:t>
      </w:r>
      <w:r w:rsidRPr="00DC26C9">
        <w:rPr>
          <w:rFonts w:ascii="Montserrat" w:hAnsi="Montserrat" w:cs="Montserrat"/>
          <w:sz w:val="20"/>
          <w:szCs w:val="20"/>
        </w:rPr>
        <w:t xml:space="preserve">l </w:t>
      </w:r>
      <w:r>
        <w:rPr>
          <w:rFonts w:ascii="Montserrat" w:hAnsi="Montserrat" w:cs="Arial"/>
          <w:sz w:val="20"/>
          <w:szCs w:val="20"/>
        </w:rPr>
        <w:t>prestador del bien y/o servicio</w:t>
      </w:r>
      <w:r w:rsidRPr="00DC26C9">
        <w:rPr>
          <w:rFonts w:ascii="Montserrat" w:hAnsi="Montserrat" w:cs="Montserrat"/>
          <w:sz w:val="20"/>
          <w:szCs w:val="20"/>
        </w:rPr>
        <w:t xml:space="preserve"> </w:t>
      </w:r>
      <w:r w:rsidR="006D7B25" w:rsidRPr="00DC26C9">
        <w:rPr>
          <w:rFonts w:ascii="Montserrat" w:hAnsi="Montserrat" w:cs="Montserrat"/>
          <w:sz w:val="20"/>
          <w:szCs w:val="20"/>
        </w:rPr>
        <w:t xml:space="preserve">deberá entregar póliza de responsabilidad civil que cubra los daños que puedan causar </w:t>
      </w:r>
      <w:r w:rsidR="00AE5187">
        <w:rPr>
          <w:rFonts w:ascii="Montserrat" w:hAnsi="Montserrat" w:cs="Montserrat"/>
          <w:sz w:val="20"/>
          <w:szCs w:val="20"/>
        </w:rPr>
        <w:t xml:space="preserve">a </w:t>
      </w:r>
      <w:r w:rsidR="00575052">
        <w:rPr>
          <w:rFonts w:ascii="Montserrat" w:hAnsi="Montserrat" w:cs="Montserrat"/>
          <w:sz w:val="20"/>
          <w:szCs w:val="20"/>
        </w:rPr>
        <w:t>La Secretaría de Salud</w:t>
      </w:r>
      <w:r>
        <w:rPr>
          <w:rFonts w:ascii="Montserrat" w:hAnsi="Montserrat" w:cs="Montserrat"/>
          <w:sz w:val="20"/>
          <w:szCs w:val="20"/>
        </w:rPr>
        <w:t xml:space="preserve"> del Estado de Tabasco</w:t>
      </w:r>
      <w:r w:rsidR="006D7B25" w:rsidRPr="00DC26C9">
        <w:rPr>
          <w:rFonts w:ascii="Montserrat" w:hAnsi="Montserrat" w:cs="Montserrat"/>
          <w:sz w:val="20"/>
          <w:szCs w:val="20"/>
        </w:rPr>
        <w:t xml:space="preserve"> y/o a terceros, en sus bienes o en su persona, provocados por actos y/o hechos intencionales y/o imprudenciales, voluntarios y/o involuntarios o directa o indirectamente causados por la realización de los </w:t>
      </w:r>
      <w:r>
        <w:rPr>
          <w:rFonts w:ascii="Montserrat" w:hAnsi="Montserrat" w:cs="Montserrat"/>
          <w:sz w:val="20"/>
          <w:szCs w:val="20"/>
        </w:rPr>
        <w:t xml:space="preserve">bienes y/o </w:t>
      </w:r>
      <w:r w:rsidR="006D7B25" w:rsidRPr="00DC26C9">
        <w:rPr>
          <w:rFonts w:ascii="Montserrat" w:hAnsi="Montserrat" w:cs="Montserrat"/>
          <w:sz w:val="20"/>
          <w:szCs w:val="20"/>
        </w:rPr>
        <w:t xml:space="preserve">servicios realizados, incluyendo el daño o indemnización a los ocupantes permanentes u ocasionales, sus bienes y pertenencias y la restitución de los perjuicios hasta su total satisfacción. La vigencia de la póliza de responsabilidad civil será </w:t>
      </w:r>
      <w:r w:rsidR="00A701A0" w:rsidRPr="00DC26C9">
        <w:rPr>
          <w:rFonts w:ascii="Montserrat" w:hAnsi="Montserrat" w:cs="Montserrat"/>
          <w:sz w:val="20"/>
          <w:szCs w:val="20"/>
        </w:rPr>
        <w:t>mínima</w:t>
      </w:r>
      <w:r w:rsidR="00D46220" w:rsidRPr="00DC26C9">
        <w:rPr>
          <w:rFonts w:ascii="Montserrat" w:hAnsi="Montserrat" w:cs="Montserrat"/>
          <w:sz w:val="20"/>
          <w:szCs w:val="20"/>
        </w:rPr>
        <w:t xml:space="preserve"> </w:t>
      </w:r>
      <w:r w:rsidR="006D7B25" w:rsidRPr="00DC26C9">
        <w:rPr>
          <w:rFonts w:ascii="Montserrat" w:hAnsi="Montserrat" w:cs="Montserrat"/>
          <w:sz w:val="20"/>
          <w:szCs w:val="20"/>
        </w:rPr>
        <w:t>por el equivalente a la vigencia del contrato. </w:t>
      </w:r>
    </w:p>
    <w:p w14:paraId="7F3D1B8E" w14:textId="77777777" w:rsidR="006D7B25" w:rsidRPr="00DC26C9" w:rsidRDefault="006D7B25" w:rsidP="00D55275">
      <w:pPr>
        <w:jc w:val="both"/>
        <w:textAlignment w:val="baseline"/>
        <w:rPr>
          <w:rFonts w:ascii="Segoe UI" w:hAnsi="Segoe UI" w:cs="Segoe UI"/>
          <w:sz w:val="20"/>
          <w:szCs w:val="20"/>
        </w:rPr>
      </w:pPr>
      <w:r w:rsidRPr="00DC26C9">
        <w:rPr>
          <w:rFonts w:ascii="Montserrat" w:hAnsi="Montserrat" w:cs="Montserrat"/>
          <w:sz w:val="20"/>
          <w:szCs w:val="20"/>
        </w:rPr>
        <w:t> </w:t>
      </w:r>
    </w:p>
    <w:p w14:paraId="66572180" w14:textId="79427D93" w:rsidR="006D7B25" w:rsidRPr="00DC26C9" w:rsidRDefault="006D7B25" w:rsidP="00D55275">
      <w:pPr>
        <w:jc w:val="both"/>
        <w:textAlignment w:val="baseline"/>
        <w:rPr>
          <w:rFonts w:ascii="Segoe UI" w:hAnsi="Segoe UI" w:cs="Segoe UI"/>
          <w:sz w:val="20"/>
          <w:szCs w:val="20"/>
        </w:rPr>
      </w:pPr>
      <w:r w:rsidRPr="00DC26C9">
        <w:rPr>
          <w:rFonts w:ascii="Montserrat" w:hAnsi="Montserrat" w:cs="Montserrat"/>
          <w:sz w:val="20"/>
          <w:szCs w:val="20"/>
        </w:rPr>
        <w:t xml:space="preserve">Dicha garantía deberá entregarla dentro de los </w:t>
      </w:r>
      <w:r w:rsidR="003D6E0C">
        <w:rPr>
          <w:rFonts w:ascii="Montserrat" w:hAnsi="Montserrat" w:cs="Montserrat"/>
          <w:sz w:val="20"/>
          <w:szCs w:val="20"/>
        </w:rPr>
        <w:t>30</w:t>
      </w:r>
      <w:r w:rsidRPr="00DC26C9">
        <w:rPr>
          <w:rFonts w:ascii="Montserrat" w:hAnsi="Montserrat" w:cs="Montserrat"/>
          <w:sz w:val="20"/>
          <w:szCs w:val="20"/>
        </w:rPr>
        <w:t xml:space="preserve"> días naturales posteriores al día de la formalización del contrato. </w:t>
      </w:r>
    </w:p>
    <w:p w14:paraId="37AD22B6" w14:textId="77777777" w:rsidR="006D7B25" w:rsidRPr="00DC26C9" w:rsidRDefault="006D7B25" w:rsidP="00D55275">
      <w:pPr>
        <w:jc w:val="both"/>
        <w:textAlignment w:val="baseline"/>
        <w:rPr>
          <w:rFonts w:ascii="Segoe UI" w:hAnsi="Segoe UI" w:cs="Segoe UI"/>
          <w:sz w:val="20"/>
          <w:szCs w:val="20"/>
        </w:rPr>
      </w:pPr>
      <w:r w:rsidRPr="00DC26C9">
        <w:rPr>
          <w:rFonts w:ascii="Montserrat" w:hAnsi="Montserrat" w:cs="Montserrat"/>
          <w:sz w:val="20"/>
          <w:szCs w:val="20"/>
        </w:rPr>
        <w:t> </w:t>
      </w:r>
    </w:p>
    <w:p w14:paraId="08197996" w14:textId="30816E0A" w:rsidR="006D7B25" w:rsidRPr="00DC26C9" w:rsidRDefault="006D7B25" w:rsidP="00D55275">
      <w:pPr>
        <w:jc w:val="both"/>
        <w:textAlignment w:val="baseline"/>
        <w:rPr>
          <w:rFonts w:ascii="Montserrat" w:hAnsi="Montserrat" w:cs="Montserrat"/>
          <w:sz w:val="20"/>
          <w:szCs w:val="20"/>
        </w:rPr>
      </w:pPr>
      <w:r w:rsidRPr="00DC26C9">
        <w:rPr>
          <w:rFonts w:ascii="Montserrat" w:hAnsi="Montserrat" w:cs="Montserrat"/>
          <w:sz w:val="20"/>
          <w:szCs w:val="20"/>
        </w:rPr>
        <w:t xml:space="preserve">La cobertura de la póliza de responsabilidad civil deberá cubrir los riesgos indicados, con un porcentaje mínimo del 10% (diez por ciento) del monto </w:t>
      </w:r>
      <w:r w:rsidR="00CC3B90">
        <w:rPr>
          <w:rFonts w:ascii="Montserrat" w:hAnsi="Montserrat" w:cs="Montserrat"/>
          <w:sz w:val="20"/>
          <w:szCs w:val="20"/>
        </w:rPr>
        <w:t>máximo</w:t>
      </w:r>
      <w:r w:rsidRPr="00DC26C9">
        <w:rPr>
          <w:rFonts w:ascii="Montserrat" w:hAnsi="Montserrat" w:cs="Montserrat"/>
          <w:sz w:val="20"/>
          <w:szCs w:val="20"/>
        </w:rPr>
        <w:t xml:space="preserve"> del contrato adjudicado antes de IVA. </w:t>
      </w:r>
    </w:p>
    <w:p w14:paraId="545A1E52" w14:textId="77777777" w:rsidR="006D7B25" w:rsidRPr="00DC26C9" w:rsidRDefault="006D7B25" w:rsidP="00D55275">
      <w:pPr>
        <w:jc w:val="both"/>
        <w:rPr>
          <w:rFonts w:ascii="Montserrat" w:eastAsia="Montserrat" w:hAnsi="Montserrat" w:cs="Montserrat"/>
          <w:b/>
          <w:sz w:val="20"/>
          <w:szCs w:val="20"/>
        </w:rPr>
      </w:pPr>
    </w:p>
    <w:p w14:paraId="204A1DC9" w14:textId="57C7DA80" w:rsidR="006D7B25" w:rsidRDefault="006D7B25" w:rsidP="00D55275">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DC26C9">
        <w:rPr>
          <w:rFonts w:ascii="Montserrat" w:eastAsia="Montserrat" w:hAnsi="Montserrat" w:cs="Montserrat"/>
          <w:b/>
          <w:color w:val="000000"/>
          <w:sz w:val="20"/>
          <w:szCs w:val="20"/>
        </w:rPr>
        <w:t>TIPO DE CONTRATACIÓN</w:t>
      </w:r>
    </w:p>
    <w:p w14:paraId="29163C37" w14:textId="77777777" w:rsidR="003574C6" w:rsidRPr="00DC26C9" w:rsidRDefault="003574C6" w:rsidP="003574C6">
      <w:pPr>
        <w:pBdr>
          <w:top w:val="nil"/>
          <w:left w:val="nil"/>
          <w:bottom w:val="nil"/>
          <w:right w:val="nil"/>
          <w:between w:val="nil"/>
        </w:pBdr>
        <w:jc w:val="both"/>
        <w:rPr>
          <w:rFonts w:ascii="Montserrat" w:eastAsia="Montserrat" w:hAnsi="Montserrat" w:cs="Montserrat"/>
          <w:b/>
          <w:color w:val="000000"/>
          <w:sz w:val="20"/>
          <w:szCs w:val="20"/>
        </w:rPr>
      </w:pPr>
    </w:p>
    <w:p w14:paraId="257752FB" w14:textId="3BCD27D7" w:rsidR="00376534" w:rsidRPr="00DD51DF" w:rsidRDefault="006D7B25" w:rsidP="00D55275">
      <w:pPr>
        <w:jc w:val="both"/>
        <w:rPr>
          <w:rFonts w:ascii="Montserrat" w:hAnsi="Montserrat" w:cs="Arial"/>
          <w:bCs/>
          <w:sz w:val="20"/>
          <w:szCs w:val="20"/>
        </w:rPr>
      </w:pPr>
      <w:r w:rsidRPr="00DC26C9">
        <w:rPr>
          <w:rFonts w:ascii="Montserrat" w:eastAsia="Montserrat" w:hAnsi="Montserrat" w:cs="Montserrat"/>
          <w:sz w:val="20"/>
          <w:szCs w:val="20"/>
        </w:rPr>
        <w:t xml:space="preserve">Este procedimiento se formalizará a través de un contrato </w:t>
      </w:r>
      <w:r w:rsidRPr="00DD51DF">
        <w:rPr>
          <w:rFonts w:ascii="Montserrat" w:eastAsia="Montserrat" w:hAnsi="Montserrat" w:cs="Montserrat"/>
          <w:sz w:val="20"/>
          <w:szCs w:val="20"/>
        </w:rPr>
        <w:t xml:space="preserve">por Partida. El contrato será </w:t>
      </w:r>
      <w:r w:rsidR="00761728" w:rsidRPr="00DD51DF">
        <w:rPr>
          <w:rFonts w:ascii="Montserrat" w:eastAsia="Montserrat" w:hAnsi="Montserrat" w:cs="Montserrat"/>
          <w:sz w:val="20"/>
          <w:szCs w:val="20"/>
        </w:rPr>
        <w:t>a precio fijo</w:t>
      </w:r>
      <w:r w:rsidRPr="00DD51DF">
        <w:rPr>
          <w:rFonts w:ascii="Montserrat" w:eastAsia="Montserrat" w:hAnsi="Montserrat" w:cs="Montserrat"/>
          <w:sz w:val="20"/>
          <w:szCs w:val="20"/>
        </w:rPr>
        <w:t xml:space="preserve">, en los términos de los </w:t>
      </w:r>
      <w:r w:rsidRPr="00A428DA">
        <w:rPr>
          <w:rFonts w:ascii="Montserrat" w:eastAsia="Montserrat" w:hAnsi="Montserrat" w:cs="Montserrat"/>
          <w:b/>
          <w:bCs/>
          <w:sz w:val="20"/>
          <w:szCs w:val="20"/>
        </w:rPr>
        <w:t>artículos</w:t>
      </w:r>
      <w:r w:rsidRPr="00DD51DF">
        <w:rPr>
          <w:rFonts w:ascii="Montserrat" w:eastAsia="Montserrat" w:hAnsi="Montserrat" w:cs="Montserrat"/>
          <w:sz w:val="20"/>
          <w:szCs w:val="20"/>
        </w:rPr>
        <w:t xml:space="preserve"> </w:t>
      </w:r>
      <w:r w:rsidR="0065077A" w:rsidRPr="00A428DA">
        <w:rPr>
          <w:rFonts w:ascii="Montserrat" w:eastAsia="Montserrat" w:hAnsi="Montserrat" w:cs="Montserrat"/>
          <w:b/>
          <w:bCs/>
          <w:sz w:val="20"/>
          <w:szCs w:val="20"/>
        </w:rPr>
        <w:t>41 penúltimo párrafo</w:t>
      </w:r>
      <w:r w:rsidRPr="00DD51DF">
        <w:rPr>
          <w:rFonts w:ascii="Montserrat" w:eastAsia="Montserrat" w:hAnsi="Montserrat" w:cs="Montserrat"/>
          <w:sz w:val="20"/>
          <w:szCs w:val="20"/>
        </w:rPr>
        <w:t xml:space="preserve"> </w:t>
      </w:r>
      <w:r w:rsidR="0065077A" w:rsidRPr="0065077A">
        <w:rPr>
          <w:rFonts w:ascii="Montserrat" w:eastAsia="Montserrat" w:hAnsi="Montserrat" w:cs="Montserrat"/>
          <w:b/>
          <w:sz w:val="20"/>
          <w:szCs w:val="20"/>
        </w:rPr>
        <w:t xml:space="preserve">de la </w:t>
      </w:r>
      <w:r w:rsidR="0065077A" w:rsidRPr="0065077A">
        <w:rPr>
          <w:rFonts w:ascii="Montserrat" w:eastAsia="Montserrat" w:hAnsi="Montserrat" w:cs="Montserrat"/>
          <w:b/>
          <w:sz w:val="20"/>
          <w:szCs w:val="20"/>
          <w:lang w:val="es-MX"/>
        </w:rPr>
        <w:t>Ley</w:t>
      </w:r>
      <w:r w:rsidR="0065077A" w:rsidRPr="0065077A">
        <w:rPr>
          <w:rFonts w:ascii="Montserrat" w:eastAsia="Montserrat" w:hAnsi="Montserrat" w:cs="Montserrat"/>
          <w:b/>
          <w:bCs/>
          <w:sz w:val="20"/>
          <w:szCs w:val="20"/>
          <w:lang w:val="es-MX"/>
        </w:rPr>
        <w:t xml:space="preserve"> de Adquisiciones, Arrendamientos y Prestación de Servicios del Estado de Tabasco</w:t>
      </w:r>
      <w:r w:rsidR="00D46220" w:rsidRPr="00DD51DF">
        <w:rPr>
          <w:rFonts w:ascii="Montserrat" w:eastAsia="Montserrat" w:hAnsi="Montserrat" w:cs="Montserrat"/>
          <w:sz w:val="20"/>
          <w:szCs w:val="20"/>
        </w:rPr>
        <w:t>,</w:t>
      </w:r>
      <w:r w:rsidRPr="00DD51DF">
        <w:rPr>
          <w:rFonts w:ascii="Montserrat" w:eastAsia="Montserrat" w:hAnsi="Montserrat" w:cs="Montserrat"/>
          <w:sz w:val="20"/>
          <w:szCs w:val="20"/>
        </w:rPr>
        <w:t xml:space="preserve"> aclarando que la entrega, recepción, alta y pago se realizará previa presentación de </w:t>
      </w:r>
      <w:r w:rsidRPr="00DD51DF">
        <w:rPr>
          <w:rFonts w:ascii="Montserrat" w:eastAsia="Montserrat" w:hAnsi="Montserrat" w:cs="Montserrat"/>
          <w:sz w:val="20"/>
          <w:szCs w:val="20"/>
        </w:rPr>
        <w:lastRenderedPageBreak/>
        <w:t xml:space="preserve">la factura ante </w:t>
      </w:r>
      <w:r w:rsidR="00575052">
        <w:rPr>
          <w:rFonts w:ascii="Montserrat" w:eastAsia="Montserrat" w:hAnsi="Montserrat" w:cs="Montserrat"/>
          <w:sz w:val="20"/>
          <w:szCs w:val="20"/>
        </w:rPr>
        <w:t>La Secretaría de Salud</w:t>
      </w:r>
      <w:r w:rsidR="006D3E71">
        <w:rPr>
          <w:rFonts w:ascii="Montserrat" w:eastAsia="Montserrat" w:hAnsi="Montserrat" w:cs="Montserrat"/>
          <w:sz w:val="20"/>
          <w:szCs w:val="20"/>
        </w:rPr>
        <w:t xml:space="preserve"> del Estado </w:t>
      </w:r>
      <w:r w:rsidR="0014465E">
        <w:rPr>
          <w:rFonts w:ascii="Montserrat" w:eastAsia="Montserrat" w:hAnsi="Montserrat" w:cs="Montserrat"/>
          <w:sz w:val="20"/>
          <w:szCs w:val="20"/>
        </w:rPr>
        <w:t>de Tabasco</w:t>
      </w:r>
      <w:r w:rsidR="00D46220" w:rsidRPr="00DD51DF">
        <w:rPr>
          <w:rFonts w:ascii="Montserrat" w:eastAsia="Montserrat" w:hAnsi="Montserrat" w:cs="Montserrat"/>
          <w:sz w:val="20"/>
          <w:szCs w:val="20"/>
        </w:rPr>
        <w:t>, e</w:t>
      </w:r>
      <w:r w:rsidRPr="00DD51DF">
        <w:rPr>
          <w:rFonts w:ascii="Montserrat" w:eastAsia="Montserrat" w:hAnsi="Montserrat" w:cs="Montserrat"/>
          <w:sz w:val="20"/>
          <w:szCs w:val="20"/>
        </w:rPr>
        <w:t>l pago se realizará a mensualidad vencida</w:t>
      </w:r>
      <w:r w:rsidR="00E23DEB" w:rsidRPr="00DD51DF">
        <w:rPr>
          <w:rFonts w:ascii="Montserrat" w:eastAsia="Montserrat" w:hAnsi="Montserrat" w:cs="Montserrat"/>
          <w:sz w:val="20"/>
          <w:szCs w:val="20"/>
        </w:rPr>
        <w:t xml:space="preserve"> conforme al calendario de los trabajos,</w:t>
      </w:r>
      <w:r w:rsidRPr="00DD51DF">
        <w:rPr>
          <w:rFonts w:ascii="Montserrat" w:eastAsia="Montserrat" w:hAnsi="Montserrat" w:cs="Montserrat"/>
          <w:sz w:val="20"/>
          <w:szCs w:val="20"/>
        </w:rPr>
        <w:t xml:space="preserve"> en moneda nacional. </w:t>
      </w:r>
    </w:p>
    <w:p w14:paraId="5665745F" w14:textId="6DB730FC" w:rsidR="006D7B25" w:rsidRPr="00DD51DF" w:rsidRDefault="006D7B25" w:rsidP="00D55275">
      <w:pPr>
        <w:jc w:val="both"/>
        <w:rPr>
          <w:rFonts w:ascii="Montserrat" w:eastAsia="Montserrat" w:hAnsi="Montserrat" w:cs="Montserrat"/>
          <w:sz w:val="20"/>
          <w:szCs w:val="20"/>
        </w:rPr>
      </w:pPr>
    </w:p>
    <w:p w14:paraId="42087A4A" w14:textId="3C83B916" w:rsidR="006D7B25" w:rsidRDefault="006D7B25" w:rsidP="00D55275">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DD51DF">
        <w:rPr>
          <w:rFonts w:ascii="Montserrat" w:eastAsia="Montserrat" w:hAnsi="Montserrat" w:cs="Montserrat"/>
          <w:b/>
          <w:color w:val="000000"/>
          <w:sz w:val="20"/>
          <w:szCs w:val="20"/>
        </w:rPr>
        <w:t>FORMA DE ADJUDICACIÓN </w:t>
      </w:r>
    </w:p>
    <w:p w14:paraId="24605477" w14:textId="77777777" w:rsidR="00404568" w:rsidRPr="00DD51DF" w:rsidRDefault="00404568" w:rsidP="00404568">
      <w:pPr>
        <w:pBdr>
          <w:top w:val="nil"/>
          <w:left w:val="nil"/>
          <w:bottom w:val="nil"/>
          <w:right w:val="nil"/>
          <w:between w:val="nil"/>
        </w:pBdr>
        <w:jc w:val="both"/>
        <w:rPr>
          <w:rFonts w:ascii="Montserrat" w:eastAsia="Montserrat" w:hAnsi="Montserrat" w:cs="Montserrat"/>
          <w:b/>
          <w:color w:val="000000"/>
          <w:sz w:val="20"/>
          <w:szCs w:val="20"/>
        </w:rPr>
      </w:pPr>
    </w:p>
    <w:p w14:paraId="5A484066" w14:textId="5243A8A6" w:rsidR="006D7B25" w:rsidRPr="00DC26C9" w:rsidRDefault="006D7B25" w:rsidP="00D55275">
      <w:pPr>
        <w:jc w:val="both"/>
        <w:textAlignment w:val="baseline"/>
        <w:rPr>
          <w:rFonts w:ascii="Montserrat" w:hAnsi="Montserrat" w:cs="Montserrat"/>
          <w:sz w:val="20"/>
          <w:szCs w:val="20"/>
        </w:rPr>
      </w:pPr>
      <w:r w:rsidRPr="00DC26C9">
        <w:rPr>
          <w:rFonts w:ascii="Montserrat" w:hAnsi="Montserrat" w:cs="Montserrat"/>
          <w:sz w:val="20"/>
          <w:szCs w:val="20"/>
        </w:rPr>
        <w:t xml:space="preserve">La adjudicación del procedimiento de contratación del </w:t>
      </w:r>
      <w:r w:rsidRPr="00E23DEB">
        <w:rPr>
          <w:rFonts w:ascii="Montserrat" w:hAnsi="Montserrat" w:cs="Montserrat"/>
          <w:sz w:val="20"/>
          <w:szCs w:val="20"/>
        </w:rPr>
        <w:t xml:space="preserve">presente </w:t>
      </w:r>
      <w:r w:rsidR="00D46220" w:rsidRPr="00E23DEB">
        <w:rPr>
          <w:rFonts w:ascii="Montserrat" w:hAnsi="Montserrat" w:cs="Montserrat"/>
          <w:sz w:val="20"/>
          <w:szCs w:val="20"/>
        </w:rPr>
        <w:t>servicio</w:t>
      </w:r>
      <w:r w:rsidRPr="00E23DEB">
        <w:rPr>
          <w:rFonts w:ascii="Montserrat" w:hAnsi="Montserrat" w:cs="Montserrat"/>
          <w:sz w:val="20"/>
          <w:szCs w:val="20"/>
        </w:rPr>
        <w:t xml:space="preserve"> será por </w:t>
      </w:r>
      <w:r w:rsidRPr="00E23DEB">
        <w:rPr>
          <w:rFonts w:ascii="Montserrat" w:hAnsi="Montserrat" w:cs="Montserrat"/>
          <w:b/>
          <w:bCs/>
          <w:sz w:val="20"/>
          <w:szCs w:val="20"/>
        </w:rPr>
        <w:t>PARTIDA</w:t>
      </w:r>
      <w:r w:rsidR="00E23DEB" w:rsidRPr="00E23DEB">
        <w:rPr>
          <w:rFonts w:ascii="Montserrat" w:hAnsi="Montserrat" w:cs="Montserrat"/>
          <w:b/>
          <w:bCs/>
          <w:sz w:val="20"/>
          <w:szCs w:val="20"/>
        </w:rPr>
        <w:t xml:space="preserve"> y</w:t>
      </w:r>
      <w:r w:rsidRPr="00E23DEB">
        <w:rPr>
          <w:rFonts w:ascii="Montserrat" w:hAnsi="Montserrat" w:cs="Montserrat"/>
          <w:sz w:val="20"/>
          <w:szCs w:val="20"/>
        </w:rPr>
        <w:t xml:space="preserve"> que cumpla con las características y especificaciones requeridas en el presente anexo técnico.</w:t>
      </w:r>
    </w:p>
    <w:p w14:paraId="20DB68E4" w14:textId="77777777" w:rsidR="006D7B25" w:rsidRPr="00DC26C9" w:rsidRDefault="006D7B25" w:rsidP="00D55275">
      <w:pPr>
        <w:jc w:val="both"/>
        <w:textAlignment w:val="baseline"/>
        <w:rPr>
          <w:rFonts w:ascii="Montserrat" w:hAnsi="Montserrat" w:cs="Montserrat"/>
          <w:sz w:val="20"/>
          <w:szCs w:val="20"/>
        </w:rPr>
      </w:pPr>
    </w:p>
    <w:p w14:paraId="51F45AED" w14:textId="1E951A0C" w:rsidR="006D7B25" w:rsidRPr="00404568" w:rsidRDefault="006D7B25" w:rsidP="00D55275">
      <w:pPr>
        <w:numPr>
          <w:ilvl w:val="0"/>
          <w:numId w:val="48"/>
        </w:numPr>
        <w:pBdr>
          <w:top w:val="nil"/>
          <w:left w:val="nil"/>
          <w:bottom w:val="nil"/>
          <w:right w:val="nil"/>
          <w:between w:val="nil"/>
        </w:pBdr>
        <w:ind w:left="0" w:firstLine="0"/>
        <w:jc w:val="both"/>
        <w:textAlignment w:val="baseline"/>
        <w:rPr>
          <w:rFonts w:ascii="Montserrat" w:hAnsi="Montserrat" w:cs="Montserrat"/>
          <w:sz w:val="20"/>
          <w:szCs w:val="20"/>
        </w:rPr>
      </w:pPr>
      <w:r w:rsidRPr="00DC26C9">
        <w:rPr>
          <w:rFonts w:ascii="Montserrat" w:eastAsia="Montserrat" w:hAnsi="Montserrat" w:cs="Montserrat"/>
          <w:b/>
          <w:color w:val="000000"/>
          <w:sz w:val="20"/>
          <w:szCs w:val="20"/>
        </w:rPr>
        <w:t>ADMINISTRADOR DEL CONTRATO </w:t>
      </w:r>
    </w:p>
    <w:p w14:paraId="5914F668" w14:textId="77777777" w:rsidR="00404568" w:rsidRPr="00DC26C9" w:rsidRDefault="00404568" w:rsidP="00404568">
      <w:pPr>
        <w:pBdr>
          <w:top w:val="nil"/>
          <w:left w:val="nil"/>
          <w:bottom w:val="nil"/>
          <w:right w:val="nil"/>
          <w:between w:val="nil"/>
        </w:pBdr>
        <w:jc w:val="both"/>
        <w:textAlignment w:val="baseline"/>
        <w:rPr>
          <w:rFonts w:ascii="Montserrat" w:hAnsi="Montserrat" w:cs="Montserrat"/>
          <w:sz w:val="20"/>
          <w:szCs w:val="20"/>
        </w:rPr>
      </w:pPr>
    </w:p>
    <w:p w14:paraId="2651224C" w14:textId="77777777" w:rsidR="006D7B25" w:rsidRPr="00DC26C9" w:rsidRDefault="006D7B25" w:rsidP="00D55275">
      <w:pPr>
        <w:jc w:val="both"/>
        <w:rPr>
          <w:rFonts w:ascii="Montserrat" w:eastAsia="Calibri" w:hAnsi="Montserrat" w:cs="Arial"/>
          <w:color w:val="000000"/>
          <w:sz w:val="20"/>
          <w:szCs w:val="20"/>
        </w:rPr>
      </w:pPr>
      <w:r w:rsidRPr="00DC26C9">
        <w:rPr>
          <w:rFonts w:ascii="Montserrat" w:eastAsia="Calibri" w:hAnsi="Montserrat" w:cs="Arial"/>
          <w:color w:val="000000"/>
          <w:sz w:val="20"/>
          <w:szCs w:val="20"/>
        </w:rPr>
        <w:t>El Titular del área requirente designará a la persona servidora pública que fungirá como Administrador de Contrato, el cual será responsable de verificar el seguimiento al cumplimiento de las obligaciones contractuales.</w:t>
      </w:r>
    </w:p>
    <w:p w14:paraId="119D7C2D" w14:textId="77777777" w:rsidR="006D7B25" w:rsidRPr="00DC26C9" w:rsidRDefault="006D7B25" w:rsidP="00D55275">
      <w:pPr>
        <w:jc w:val="both"/>
        <w:rPr>
          <w:rFonts w:ascii="Montserrat" w:eastAsia="Calibri" w:hAnsi="Montserrat" w:cs="Arial"/>
          <w:color w:val="000000"/>
          <w:sz w:val="20"/>
          <w:szCs w:val="20"/>
        </w:rPr>
      </w:pP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3"/>
        <w:gridCol w:w="5274"/>
      </w:tblGrid>
      <w:tr w:rsidR="006D7B25" w:rsidRPr="00DC26C9" w14:paraId="57D5F692" w14:textId="77777777" w:rsidTr="0066432B">
        <w:trPr>
          <w:trHeight w:val="225"/>
          <w:tblHeader/>
        </w:trPr>
        <w:tc>
          <w:tcPr>
            <w:tcW w:w="1999" w:type="pct"/>
            <w:shd w:val="clear" w:color="auto" w:fill="235B4E"/>
            <w:vAlign w:val="center"/>
          </w:tcPr>
          <w:p w14:paraId="193C7C87" w14:textId="77777777" w:rsidR="006D7B25" w:rsidRPr="00DC26C9" w:rsidRDefault="006D7B25" w:rsidP="00D55275">
            <w:pPr>
              <w:jc w:val="center"/>
              <w:rPr>
                <w:rFonts w:ascii="Montserrat" w:hAnsi="Montserrat" w:cs="Arial"/>
                <w:b/>
                <w:color w:val="FFFFFF"/>
                <w:sz w:val="20"/>
                <w:szCs w:val="20"/>
              </w:rPr>
            </w:pPr>
            <w:r w:rsidRPr="00DC26C9">
              <w:rPr>
                <w:rFonts w:ascii="Montserrat" w:hAnsi="Montserrat" w:cs="Arial"/>
                <w:b/>
                <w:color w:val="FFFFFF"/>
                <w:sz w:val="20"/>
                <w:szCs w:val="20"/>
              </w:rPr>
              <w:t xml:space="preserve">NOMBRE </w:t>
            </w:r>
          </w:p>
        </w:tc>
        <w:tc>
          <w:tcPr>
            <w:tcW w:w="3001" w:type="pct"/>
            <w:shd w:val="clear" w:color="auto" w:fill="235B4E"/>
            <w:vAlign w:val="center"/>
          </w:tcPr>
          <w:p w14:paraId="40820A67" w14:textId="77777777" w:rsidR="006D7B25" w:rsidRPr="00DC26C9" w:rsidRDefault="006D7B25" w:rsidP="00D55275">
            <w:pPr>
              <w:jc w:val="center"/>
              <w:rPr>
                <w:rFonts w:ascii="Montserrat" w:hAnsi="Montserrat" w:cs="Arial"/>
                <w:b/>
                <w:color w:val="FFFFFF"/>
                <w:sz w:val="20"/>
                <w:szCs w:val="20"/>
              </w:rPr>
            </w:pPr>
            <w:r w:rsidRPr="00DC26C9">
              <w:rPr>
                <w:rFonts w:ascii="Montserrat" w:hAnsi="Montserrat" w:cs="Arial"/>
                <w:b/>
                <w:color w:val="FFFFFF"/>
                <w:sz w:val="20"/>
                <w:szCs w:val="20"/>
              </w:rPr>
              <w:t>CARGO</w:t>
            </w:r>
          </w:p>
        </w:tc>
      </w:tr>
      <w:tr w:rsidR="006D7B25" w:rsidRPr="00DC26C9" w14:paraId="1E8FB282" w14:textId="77777777" w:rsidTr="0066432B">
        <w:trPr>
          <w:trHeight w:val="642"/>
        </w:trPr>
        <w:tc>
          <w:tcPr>
            <w:tcW w:w="1999" w:type="pct"/>
            <w:tcBorders>
              <w:bottom w:val="single" w:sz="4" w:space="0" w:color="auto"/>
            </w:tcBorders>
            <w:vAlign w:val="center"/>
          </w:tcPr>
          <w:p w14:paraId="4661211F" w14:textId="77777777" w:rsidR="006D7B25" w:rsidRPr="00DC26C9" w:rsidRDefault="006D7B25" w:rsidP="00D55275">
            <w:pPr>
              <w:pStyle w:val="Encabezado"/>
              <w:tabs>
                <w:tab w:val="right" w:pos="9356"/>
              </w:tabs>
              <w:jc w:val="center"/>
              <w:rPr>
                <w:rFonts w:ascii="Montserrat" w:hAnsi="Montserrat"/>
                <w:color w:val="000000"/>
                <w:sz w:val="20"/>
                <w:szCs w:val="20"/>
              </w:rPr>
            </w:pPr>
            <w:r w:rsidRPr="00DC26C9">
              <w:rPr>
                <w:rFonts w:ascii="Montserrat" w:hAnsi="Montserrat"/>
                <w:color w:val="000000"/>
                <w:sz w:val="20"/>
                <w:szCs w:val="20"/>
              </w:rPr>
              <w:t>Por definir</w:t>
            </w:r>
          </w:p>
        </w:tc>
        <w:tc>
          <w:tcPr>
            <w:tcW w:w="3001" w:type="pct"/>
            <w:tcBorders>
              <w:bottom w:val="single" w:sz="4" w:space="0" w:color="auto"/>
            </w:tcBorders>
            <w:vAlign w:val="center"/>
          </w:tcPr>
          <w:p w14:paraId="17407330" w14:textId="44554799" w:rsidR="006D7B25" w:rsidRPr="00DC26C9" w:rsidRDefault="00CC3B90" w:rsidP="00D55275">
            <w:pPr>
              <w:pStyle w:val="Encabezado"/>
              <w:tabs>
                <w:tab w:val="right" w:pos="9356"/>
              </w:tabs>
              <w:jc w:val="center"/>
              <w:rPr>
                <w:rFonts w:ascii="Montserrat" w:hAnsi="Montserrat"/>
                <w:color w:val="000000"/>
                <w:sz w:val="20"/>
                <w:szCs w:val="20"/>
              </w:rPr>
            </w:pPr>
            <w:r>
              <w:rPr>
                <w:rFonts w:ascii="Montserrat" w:hAnsi="Montserrat"/>
                <w:color w:val="000000"/>
                <w:sz w:val="20"/>
                <w:szCs w:val="20"/>
              </w:rPr>
              <w:t>Por definir</w:t>
            </w:r>
          </w:p>
        </w:tc>
      </w:tr>
    </w:tbl>
    <w:p w14:paraId="09BFF64D" w14:textId="77777777" w:rsidR="006D7B25" w:rsidRPr="00DC26C9" w:rsidRDefault="006D7B25" w:rsidP="00D55275">
      <w:pPr>
        <w:jc w:val="both"/>
        <w:rPr>
          <w:rFonts w:ascii="Montserrat" w:eastAsia="Calibri" w:hAnsi="Montserrat" w:cs="Arial"/>
          <w:color w:val="000000"/>
          <w:sz w:val="20"/>
          <w:szCs w:val="20"/>
        </w:rPr>
      </w:pPr>
    </w:p>
    <w:p w14:paraId="7963F903" w14:textId="77777777" w:rsidR="006D7B25" w:rsidRPr="00DC26C9" w:rsidRDefault="006D7B25" w:rsidP="00D55275">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DC26C9">
        <w:rPr>
          <w:rFonts w:ascii="Montserrat" w:eastAsia="Montserrat" w:hAnsi="Montserrat" w:cs="Montserrat"/>
          <w:b/>
          <w:color w:val="000000"/>
          <w:sz w:val="20"/>
          <w:szCs w:val="20"/>
        </w:rPr>
        <w:t xml:space="preserve"> CAUSAS DE RESCISIÓN ADMINISTRATIVA DEL CONTRATO</w:t>
      </w:r>
    </w:p>
    <w:p w14:paraId="0B54D736" w14:textId="77777777" w:rsidR="006D7B25" w:rsidRPr="00DC26C9" w:rsidRDefault="006D7B25" w:rsidP="00D55275">
      <w:pPr>
        <w:numPr>
          <w:ilvl w:val="12"/>
          <w:numId w:val="0"/>
        </w:numPr>
        <w:tabs>
          <w:tab w:val="left" w:pos="-284"/>
          <w:tab w:val="left" w:pos="9498"/>
        </w:tabs>
        <w:jc w:val="both"/>
        <w:rPr>
          <w:rFonts w:ascii="Montserrat" w:hAnsi="Montserrat" w:cs="Arial"/>
          <w:b/>
          <w:sz w:val="20"/>
          <w:szCs w:val="20"/>
        </w:rPr>
      </w:pPr>
    </w:p>
    <w:p w14:paraId="50D0F47A" w14:textId="77777777" w:rsidR="006D7B25" w:rsidRPr="00DC26C9" w:rsidRDefault="006D7B25" w:rsidP="00D55275">
      <w:pPr>
        <w:numPr>
          <w:ilvl w:val="0"/>
          <w:numId w:val="45"/>
        </w:numPr>
        <w:ind w:left="0" w:firstLine="0"/>
        <w:jc w:val="both"/>
        <w:rPr>
          <w:rFonts w:ascii="Montserrat" w:hAnsi="Montserrat" w:cs="Arial"/>
          <w:b/>
          <w:sz w:val="20"/>
          <w:szCs w:val="20"/>
        </w:rPr>
      </w:pPr>
      <w:r w:rsidRPr="00DC26C9">
        <w:rPr>
          <w:rFonts w:ascii="Montserrat" w:hAnsi="Montserrat" w:cs="Arial"/>
          <w:sz w:val="20"/>
          <w:szCs w:val="20"/>
        </w:rPr>
        <w:t>Cuando no entregue la garantía de cumplimiento del contrato, dentro del término de 10 (diez) días naturales posteriores a la firma del mismo.</w:t>
      </w:r>
    </w:p>
    <w:p w14:paraId="7B3FDF8F" w14:textId="77777777" w:rsidR="006D7B25" w:rsidRPr="00DC26C9" w:rsidRDefault="006D7B25" w:rsidP="00D55275">
      <w:pPr>
        <w:jc w:val="both"/>
        <w:rPr>
          <w:rFonts w:ascii="Montserrat" w:hAnsi="Montserrat" w:cs="Arial"/>
          <w:b/>
          <w:sz w:val="20"/>
          <w:szCs w:val="20"/>
        </w:rPr>
      </w:pPr>
    </w:p>
    <w:p w14:paraId="5C7058B9" w14:textId="4F3C1F24" w:rsidR="006D7B25" w:rsidRPr="00DC26C9" w:rsidRDefault="006D7B25" w:rsidP="00D55275">
      <w:pPr>
        <w:numPr>
          <w:ilvl w:val="0"/>
          <w:numId w:val="45"/>
        </w:numPr>
        <w:ind w:left="0" w:firstLine="0"/>
        <w:jc w:val="both"/>
        <w:rPr>
          <w:rFonts w:ascii="Montserrat" w:hAnsi="Montserrat" w:cs="Arial"/>
          <w:b/>
          <w:sz w:val="20"/>
          <w:szCs w:val="20"/>
        </w:rPr>
      </w:pPr>
      <w:r w:rsidRPr="00DC26C9">
        <w:rPr>
          <w:rFonts w:ascii="Montserrat" w:hAnsi="Montserrat" w:cs="Arial"/>
          <w:sz w:val="20"/>
          <w:szCs w:val="20"/>
        </w:rPr>
        <w:t xml:space="preserve">Cuando el </w:t>
      </w:r>
      <w:r w:rsidR="00F90FA9">
        <w:rPr>
          <w:rFonts w:ascii="Montserrat" w:hAnsi="Montserrat" w:cs="Arial"/>
          <w:sz w:val="20"/>
          <w:szCs w:val="20"/>
        </w:rPr>
        <w:t>prestador del bien y/o servicio</w:t>
      </w:r>
      <w:r w:rsidR="00F90FA9" w:rsidRPr="00DC26C9">
        <w:rPr>
          <w:rFonts w:ascii="Montserrat" w:hAnsi="Montserrat" w:cs="Arial"/>
          <w:sz w:val="20"/>
          <w:szCs w:val="20"/>
        </w:rPr>
        <w:t xml:space="preserve"> </w:t>
      </w:r>
      <w:r w:rsidRPr="00DC26C9">
        <w:rPr>
          <w:rFonts w:ascii="Montserrat" w:hAnsi="Montserrat" w:cs="Arial"/>
          <w:sz w:val="20"/>
          <w:szCs w:val="20"/>
        </w:rPr>
        <w:t>incurra en falta de veracidad total o parcial respecto a la información proporcionada para la celebración del contrato.</w:t>
      </w:r>
    </w:p>
    <w:p w14:paraId="5D08A113" w14:textId="77777777" w:rsidR="006D7B25" w:rsidRPr="00DC26C9" w:rsidRDefault="006D7B25" w:rsidP="00D55275">
      <w:pPr>
        <w:jc w:val="both"/>
        <w:rPr>
          <w:rFonts w:ascii="Montserrat" w:hAnsi="Montserrat" w:cs="Arial"/>
          <w:b/>
          <w:sz w:val="20"/>
          <w:szCs w:val="20"/>
        </w:rPr>
      </w:pPr>
    </w:p>
    <w:p w14:paraId="2F183703" w14:textId="77777777" w:rsidR="006D7B25" w:rsidRPr="00DC26C9" w:rsidRDefault="006D7B25" w:rsidP="00D55275">
      <w:pPr>
        <w:numPr>
          <w:ilvl w:val="0"/>
          <w:numId w:val="45"/>
        </w:numPr>
        <w:ind w:left="0" w:firstLine="0"/>
        <w:jc w:val="both"/>
        <w:rPr>
          <w:rFonts w:ascii="Montserrat" w:hAnsi="Montserrat" w:cs="Arial"/>
          <w:sz w:val="20"/>
          <w:szCs w:val="20"/>
        </w:rPr>
      </w:pPr>
      <w:r w:rsidRPr="00DC26C9">
        <w:rPr>
          <w:rFonts w:ascii="Montserrat" w:hAnsi="Montserrat" w:cs="Arial"/>
          <w:sz w:val="20"/>
          <w:szCs w:val="20"/>
        </w:rPr>
        <w:t>Cuando se incumpla, total o parcialmente, con cualquiera de las obligaciones establecidas en el contrato y sus anexos.</w:t>
      </w:r>
    </w:p>
    <w:p w14:paraId="4F033126" w14:textId="77777777" w:rsidR="006D7B25" w:rsidRPr="00DC26C9" w:rsidRDefault="006D7B25" w:rsidP="00D55275">
      <w:pPr>
        <w:jc w:val="both"/>
        <w:rPr>
          <w:rFonts w:ascii="Montserrat" w:hAnsi="Montserrat" w:cs="Arial"/>
          <w:sz w:val="20"/>
          <w:szCs w:val="20"/>
        </w:rPr>
      </w:pPr>
    </w:p>
    <w:p w14:paraId="48816E73" w14:textId="64E8E5A1" w:rsidR="006D7B25" w:rsidRPr="00DC26C9" w:rsidRDefault="006D7B25" w:rsidP="00D55275">
      <w:pPr>
        <w:numPr>
          <w:ilvl w:val="0"/>
          <w:numId w:val="45"/>
        </w:numPr>
        <w:ind w:left="0" w:firstLine="0"/>
        <w:jc w:val="both"/>
        <w:rPr>
          <w:rFonts w:ascii="Montserrat" w:hAnsi="Montserrat" w:cs="Arial"/>
          <w:sz w:val="20"/>
          <w:szCs w:val="20"/>
        </w:rPr>
      </w:pPr>
      <w:r w:rsidRPr="00DC26C9">
        <w:rPr>
          <w:rFonts w:ascii="Montserrat" w:hAnsi="Montserrat" w:cs="Arial"/>
          <w:sz w:val="20"/>
          <w:szCs w:val="20"/>
        </w:rPr>
        <w:t xml:space="preserve">Cuando se compruebe que el </w:t>
      </w:r>
      <w:r w:rsidR="00F90FA9">
        <w:rPr>
          <w:rFonts w:ascii="Montserrat" w:hAnsi="Montserrat" w:cs="Arial"/>
          <w:sz w:val="20"/>
          <w:szCs w:val="20"/>
        </w:rPr>
        <w:t>posible proveedor</w:t>
      </w:r>
      <w:r w:rsidR="00F90FA9" w:rsidRPr="00DC26C9">
        <w:rPr>
          <w:rFonts w:ascii="Montserrat" w:hAnsi="Montserrat" w:cs="Arial"/>
          <w:sz w:val="20"/>
          <w:szCs w:val="20"/>
        </w:rPr>
        <w:t xml:space="preserve"> </w:t>
      </w:r>
      <w:r w:rsidRPr="00DC26C9">
        <w:rPr>
          <w:rFonts w:ascii="Montserrat" w:hAnsi="Montserrat" w:cs="Arial"/>
          <w:sz w:val="20"/>
          <w:szCs w:val="20"/>
        </w:rPr>
        <w:t xml:space="preserve">haya entregado la prestación del </w:t>
      </w:r>
      <w:r w:rsidR="00F90FA9">
        <w:rPr>
          <w:rFonts w:ascii="Montserrat" w:hAnsi="Montserrat" w:cs="Arial"/>
          <w:sz w:val="20"/>
          <w:szCs w:val="20"/>
        </w:rPr>
        <w:t xml:space="preserve">bien y/o </w:t>
      </w:r>
      <w:r w:rsidRPr="00DC26C9">
        <w:rPr>
          <w:rFonts w:ascii="Montserrat" w:hAnsi="Montserrat" w:cs="Arial"/>
          <w:sz w:val="20"/>
          <w:szCs w:val="20"/>
        </w:rPr>
        <w:t xml:space="preserve">servicio con descripciones y características distintas a las aceptadas en esta </w:t>
      </w:r>
      <w:r w:rsidR="00CA4A53" w:rsidRPr="00DC26C9">
        <w:rPr>
          <w:rFonts w:ascii="Montserrat" w:hAnsi="Montserrat" w:cs="Arial"/>
          <w:sz w:val="20"/>
          <w:szCs w:val="20"/>
        </w:rPr>
        <w:t>convocatoria</w:t>
      </w:r>
      <w:r w:rsidRPr="00DC26C9">
        <w:rPr>
          <w:rFonts w:ascii="Montserrat" w:hAnsi="Montserrat" w:cs="Arial"/>
          <w:sz w:val="20"/>
          <w:szCs w:val="20"/>
        </w:rPr>
        <w:t>.</w:t>
      </w:r>
    </w:p>
    <w:p w14:paraId="2876FDFB" w14:textId="77777777" w:rsidR="006D7B25" w:rsidRPr="00DC26C9" w:rsidRDefault="006D7B25" w:rsidP="00D55275">
      <w:pPr>
        <w:jc w:val="both"/>
        <w:rPr>
          <w:rFonts w:ascii="Montserrat" w:hAnsi="Montserrat" w:cs="Arial"/>
          <w:sz w:val="20"/>
          <w:szCs w:val="20"/>
        </w:rPr>
      </w:pPr>
    </w:p>
    <w:p w14:paraId="77FA559B" w14:textId="411F50F1" w:rsidR="006D7B25" w:rsidRPr="00DC26C9" w:rsidRDefault="006D7B25" w:rsidP="00D55275">
      <w:pPr>
        <w:numPr>
          <w:ilvl w:val="0"/>
          <w:numId w:val="45"/>
        </w:numPr>
        <w:ind w:left="0" w:firstLine="0"/>
        <w:jc w:val="both"/>
        <w:rPr>
          <w:rFonts w:ascii="Montserrat" w:hAnsi="Montserrat" w:cs="Arial"/>
          <w:sz w:val="20"/>
          <w:szCs w:val="20"/>
        </w:rPr>
      </w:pPr>
      <w:r w:rsidRPr="00DC26C9">
        <w:rPr>
          <w:rFonts w:ascii="Montserrat" w:hAnsi="Montserrat" w:cs="Arial"/>
          <w:sz w:val="20"/>
          <w:szCs w:val="20"/>
        </w:rPr>
        <w:t xml:space="preserve">En caso de que el </w:t>
      </w:r>
      <w:r w:rsidR="00F90FA9">
        <w:rPr>
          <w:rFonts w:ascii="Montserrat" w:hAnsi="Montserrat" w:cs="Arial"/>
          <w:sz w:val="20"/>
          <w:szCs w:val="20"/>
        </w:rPr>
        <w:t>posible proveedor</w:t>
      </w:r>
      <w:r w:rsidR="00F90FA9" w:rsidRPr="00DC26C9">
        <w:rPr>
          <w:rFonts w:ascii="Montserrat" w:hAnsi="Montserrat" w:cs="Arial"/>
          <w:sz w:val="20"/>
          <w:szCs w:val="20"/>
        </w:rPr>
        <w:t xml:space="preserve"> </w:t>
      </w:r>
      <w:r w:rsidRPr="00DC26C9">
        <w:rPr>
          <w:rFonts w:ascii="Montserrat" w:hAnsi="Montserrat" w:cs="Arial"/>
          <w:sz w:val="20"/>
          <w:szCs w:val="20"/>
        </w:rPr>
        <w:t xml:space="preserve">no reponga la prestación del </w:t>
      </w:r>
      <w:r w:rsidR="001724A7">
        <w:rPr>
          <w:rFonts w:ascii="Montserrat" w:hAnsi="Montserrat" w:cs="Arial"/>
          <w:sz w:val="20"/>
          <w:szCs w:val="20"/>
        </w:rPr>
        <w:t xml:space="preserve">bien y/o </w:t>
      </w:r>
      <w:r w:rsidRPr="00DC26C9">
        <w:rPr>
          <w:rFonts w:ascii="Montserrat" w:hAnsi="Montserrat" w:cs="Arial"/>
          <w:sz w:val="20"/>
          <w:szCs w:val="20"/>
        </w:rPr>
        <w:t>servicio que no haya prestado, por problemas de calidad, defectos o vicios ocultos.</w:t>
      </w:r>
    </w:p>
    <w:p w14:paraId="59B309D4" w14:textId="77777777" w:rsidR="006D7B25" w:rsidRPr="00DC26C9" w:rsidRDefault="006D7B25" w:rsidP="00D55275">
      <w:pPr>
        <w:jc w:val="both"/>
        <w:rPr>
          <w:rFonts w:ascii="Montserrat" w:hAnsi="Montserrat" w:cs="Arial"/>
          <w:sz w:val="20"/>
          <w:szCs w:val="20"/>
        </w:rPr>
      </w:pPr>
    </w:p>
    <w:p w14:paraId="448CE0DC" w14:textId="5D3AB957" w:rsidR="006D7B25" w:rsidRPr="00DC26C9" w:rsidRDefault="006D7B25" w:rsidP="00D55275">
      <w:pPr>
        <w:numPr>
          <w:ilvl w:val="0"/>
          <w:numId w:val="45"/>
        </w:numPr>
        <w:ind w:left="0" w:firstLine="0"/>
        <w:jc w:val="both"/>
        <w:rPr>
          <w:rFonts w:ascii="Montserrat" w:hAnsi="Montserrat" w:cs="Arial"/>
          <w:sz w:val="20"/>
          <w:szCs w:val="20"/>
        </w:rPr>
      </w:pPr>
      <w:r w:rsidRPr="00DC26C9">
        <w:rPr>
          <w:rFonts w:ascii="Montserrat" w:hAnsi="Montserrat" w:cs="Arial"/>
          <w:sz w:val="20"/>
          <w:szCs w:val="20"/>
        </w:rPr>
        <w:t xml:space="preserve">Cuando se transmitan total o parcialmente, bajo cualquier título, los derechos y obligaciones a que se refieren la presente </w:t>
      </w:r>
      <w:r w:rsidR="00CA4A53" w:rsidRPr="00DC26C9">
        <w:rPr>
          <w:rFonts w:ascii="Montserrat" w:hAnsi="Montserrat" w:cs="Arial"/>
          <w:sz w:val="20"/>
          <w:szCs w:val="20"/>
        </w:rPr>
        <w:t>convocatoria</w:t>
      </w:r>
      <w:r w:rsidRPr="00DC26C9">
        <w:rPr>
          <w:rFonts w:ascii="Montserrat" w:hAnsi="Montserrat" w:cs="Arial"/>
          <w:sz w:val="20"/>
          <w:szCs w:val="20"/>
        </w:rPr>
        <w:t>.</w:t>
      </w:r>
    </w:p>
    <w:p w14:paraId="6B9B1F67" w14:textId="77777777" w:rsidR="006D7B25" w:rsidRPr="00DC26C9" w:rsidRDefault="006D7B25" w:rsidP="00D55275">
      <w:pPr>
        <w:jc w:val="both"/>
        <w:rPr>
          <w:rFonts w:ascii="Montserrat" w:hAnsi="Montserrat" w:cs="Arial"/>
          <w:sz w:val="20"/>
          <w:szCs w:val="20"/>
        </w:rPr>
      </w:pPr>
    </w:p>
    <w:p w14:paraId="39109733" w14:textId="31E4859A" w:rsidR="006D7B25" w:rsidRPr="00DC26C9" w:rsidRDefault="006D7B25" w:rsidP="00D55275">
      <w:pPr>
        <w:numPr>
          <w:ilvl w:val="0"/>
          <w:numId w:val="45"/>
        </w:numPr>
        <w:ind w:left="0" w:firstLine="0"/>
        <w:jc w:val="both"/>
        <w:rPr>
          <w:rFonts w:ascii="Montserrat" w:hAnsi="Montserrat" w:cs="Arial"/>
          <w:sz w:val="20"/>
          <w:szCs w:val="20"/>
        </w:rPr>
      </w:pPr>
      <w:r w:rsidRPr="00DC26C9">
        <w:rPr>
          <w:rFonts w:ascii="Montserrat" w:hAnsi="Montserrat" w:cs="Arial"/>
          <w:sz w:val="20"/>
          <w:szCs w:val="20"/>
        </w:rPr>
        <w:t xml:space="preserve">Si la autoridad competente declara el concurso mercantil o cualquier situación análoga o equivalente que afecte el patrimonio del </w:t>
      </w:r>
      <w:r w:rsidR="001724A7">
        <w:rPr>
          <w:rFonts w:ascii="Montserrat" w:hAnsi="Montserrat" w:cs="Arial"/>
          <w:sz w:val="20"/>
          <w:szCs w:val="20"/>
        </w:rPr>
        <w:t>prestador del bien y/o servicio</w:t>
      </w:r>
      <w:r w:rsidRPr="00DC26C9">
        <w:rPr>
          <w:rFonts w:ascii="Montserrat" w:hAnsi="Montserrat" w:cs="Arial"/>
          <w:sz w:val="20"/>
          <w:szCs w:val="20"/>
        </w:rPr>
        <w:t>.</w:t>
      </w:r>
    </w:p>
    <w:p w14:paraId="4C853ED7" w14:textId="77777777" w:rsidR="006D7B25" w:rsidRPr="00DC26C9" w:rsidRDefault="006D7B25" w:rsidP="00D55275">
      <w:pPr>
        <w:jc w:val="both"/>
        <w:rPr>
          <w:rFonts w:ascii="Montserrat" w:hAnsi="Montserrat" w:cs="Arial"/>
          <w:sz w:val="20"/>
          <w:szCs w:val="20"/>
        </w:rPr>
      </w:pPr>
    </w:p>
    <w:p w14:paraId="2EC8AA9A" w14:textId="1A06398F" w:rsidR="006D7B25" w:rsidRPr="00DC26C9" w:rsidRDefault="006D7B25" w:rsidP="00D55275">
      <w:pPr>
        <w:numPr>
          <w:ilvl w:val="0"/>
          <w:numId w:val="45"/>
        </w:numPr>
        <w:ind w:left="0" w:firstLine="0"/>
        <w:jc w:val="both"/>
        <w:rPr>
          <w:rFonts w:ascii="Montserrat" w:hAnsi="Montserrat" w:cs="Arial"/>
          <w:sz w:val="20"/>
          <w:szCs w:val="20"/>
        </w:rPr>
      </w:pPr>
      <w:r w:rsidRPr="00DC26C9">
        <w:rPr>
          <w:rFonts w:ascii="Montserrat" w:hAnsi="Montserrat" w:cs="Arial"/>
          <w:sz w:val="20"/>
          <w:szCs w:val="20"/>
        </w:rPr>
        <w:t xml:space="preserve">Cuando se trate de la prestación del </w:t>
      </w:r>
      <w:r w:rsidR="001724A7">
        <w:rPr>
          <w:rFonts w:ascii="Montserrat" w:hAnsi="Montserrat" w:cs="Arial"/>
          <w:sz w:val="20"/>
          <w:szCs w:val="20"/>
        </w:rPr>
        <w:t xml:space="preserve">bien y/o </w:t>
      </w:r>
      <w:r w:rsidRPr="00DC26C9">
        <w:rPr>
          <w:rFonts w:ascii="Montserrat" w:hAnsi="Montserrat" w:cs="Arial"/>
          <w:sz w:val="20"/>
          <w:szCs w:val="20"/>
        </w:rPr>
        <w:t>servicio y estos no puedan funcionar o ser utilizados por estar incompletos, se podrá iniciar el procedimiento de rescisión.</w:t>
      </w:r>
    </w:p>
    <w:p w14:paraId="6345B062" w14:textId="77777777" w:rsidR="006D7B25" w:rsidRPr="00DC26C9" w:rsidRDefault="006D7B25" w:rsidP="00D55275">
      <w:pPr>
        <w:jc w:val="both"/>
        <w:rPr>
          <w:rFonts w:ascii="Montserrat" w:hAnsi="Montserrat" w:cs="Arial"/>
          <w:sz w:val="20"/>
          <w:szCs w:val="20"/>
        </w:rPr>
      </w:pPr>
    </w:p>
    <w:p w14:paraId="4AFC03FD" w14:textId="3905CC29" w:rsidR="00A701A0" w:rsidRDefault="006D7B25" w:rsidP="00D55275">
      <w:pPr>
        <w:numPr>
          <w:ilvl w:val="0"/>
          <w:numId w:val="45"/>
        </w:numPr>
        <w:ind w:left="0" w:firstLine="0"/>
        <w:jc w:val="both"/>
        <w:rPr>
          <w:rFonts w:ascii="Montserrat" w:hAnsi="Montserrat" w:cs="Arial"/>
          <w:sz w:val="20"/>
          <w:szCs w:val="20"/>
        </w:rPr>
      </w:pPr>
      <w:r w:rsidRPr="00DC26C9">
        <w:rPr>
          <w:rFonts w:ascii="Montserrat" w:hAnsi="Montserrat" w:cs="Arial"/>
          <w:sz w:val="20"/>
          <w:szCs w:val="20"/>
        </w:rPr>
        <w:lastRenderedPageBreak/>
        <w:t xml:space="preserve">En caso de que durante la vigencia del contrato se reciba comunicado por parte de </w:t>
      </w:r>
      <w:r w:rsidR="00575052">
        <w:rPr>
          <w:rFonts w:ascii="Montserrat" w:hAnsi="Montserrat" w:cs="Arial"/>
          <w:sz w:val="20"/>
          <w:szCs w:val="20"/>
        </w:rPr>
        <w:t>La Secretaría de Salud</w:t>
      </w:r>
      <w:r w:rsidR="006D3E71">
        <w:rPr>
          <w:rFonts w:ascii="Montserrat" w:hAnsi="Montserrat" w:cs="Arial"/>
          <w:sz w:val="20"/>
          <w:szCs w:val="20"/>
        </w:rPr>
        <w:t xml:space="preserve"> del Estado de Tabasco</w:t>
      </w:r>
      <w:r w:rsidRPr="00DC26C9">
        <w:rPr>
          <w:rFonts w:ascii="Montserrat" w:hAnsi="Montserrat" w:cs="Arial"/>
          <w:sz w:val="20"/>
          <w:szCs w:val="20"/>
        </w:rPr>
        <w:t xml:space="preserve">, en el sentido de que el </w:t>
      </w:r>
      <w:r w:rsidR="001724A7">
        <w:rPr>
          <w:rFonts w:ascii="Montserrat" w:hAnsi="Montserrat" w:cs="Arial"/>
          <w:sz w:val="20"/>
          <w:szCs w:val="20"/>
        </w:rPr>
        <w:t>prestador del bien y/o servicio</w:t>
      </w:r>
      <w:r w:rsidR="001724A7" w:rsidRPr="00DC26C9">
        <w:rPr>
          <w:rFonts w:ascii="Montserrat" w:hAnsi="Montserrat" w:cs="Arial"/>
          <w:sz w:val="20"/>
          <w:szCs w:val="20"/>
        </w:rPr>
        <w:t xml:space="preserve"> </w:t>
      </w:r>
      <w:r w:rsidRPr="00DC26C9">
        <w:rPr>
          <w:rFonts w:ascii="Montserrat" w:hAnsi="Montserrat" w:cs="Arial"/>
          <w:sz w:val="20"/>
          <w:szCs w:val="20"/>
        </w:rPr>
        <w:t xml:space="preserve">ha sido sancionado respecto a las partidas adjudicadas correspondientes a la presente </w:t>
      </w:r>
      <w:r w:rsidR="00CA4A53" w:rsidRPr="00DC26C9">
        <w:rPr>
          <w:rFonts w:ascii="Montserrat" w:hAnsi="Montserrat" w:cs="Arial"/>
          <w:sz w:val="20"/>
          <w:szCs w:val="20"/>
        </w:rPr>
        <w:t>convocatoria</w:t>
      </w:r>
      <w:r w:rsidRPr="00DC26C9">
        <w:rPr>
          <w:rFonts w:ascii="Montserrat" w:hAnsi="Montserrat" w:cs="Arial"/>
          <w:sz w:val="20"/>
          <w:szCs w:val="20"/>
        </w:rPr>
        <w:t xml:space="preserve"> o se le ha revocado el Registro Sanitario.</w:t>
      </w:r>
    </w:p>
    <w:p w14:paraId="30E10694" w14:textId="77777777" w:rsidR="00A701A0" w:rsidRDefault="00A701A0" w:rsidP="00D55275">
      <w:pPr>
        <w:pBdr>
          <w:top w:val="nil"/>
          <w:left w:val="nil"/>
          <w:bottom w:val="nil"/>
          <w:right w:val="nil"/>
          <w:between w:val="nil"/>
        </w:pBdr>
        <w:tabs>
          <w:tab w:val="left" w:pos="284"/>
        </w:tabs>
        <w:rPr>
          <w:rFonts w:ascii="Montserrat" w:eastAsia="Montserrat" w:hAnsi="Montserrat" w:cs="Montserrat"/>
          <w:color w:val="000000"/>
          <w:sz w:val="20"/>
          <w:szCs w:val="20"/>
        </w:rPr>
      </w:pPr>
    </w:p>
    <w:p w14:paraId="630F25A4" w14:textId="77777777" w:rsidR="00DA62F6" w:rsidRDefault="00DA62F6" w:rsidP="00D55275">
      <w:pPr>
        <w:pBdr>
          <w:top w:val="nil"/>
          <w:left w:val="nil"/>
          <w:bottom w:val="nil"/>
          <w:right w:val="nil"/>
          <w:between w:val="nil"/>
        </w:pBdr>
        <w:tabs>
          <w:tab w:val="left" w:pos="284"/>
        </w:tabs>
        <w:rPr>
          <w:rFonts w:ascii="Montserrat" w:eastAsia="Montserrat" w:hAnsi="Montserrat" w:cs="Montserrat"/>
          <w:color w:val="000000"/>
          <w:sz w:val="20"/>
          <w:szCs w:val="20"/>
        </w:rPr>
      </w:pPr>
    </w:p>
    <w:p w14:paraId="5723EADB" w14:textId="77777777" w:rsidR="00DA62F6" w:rsidRPr="00BD7C9F" w:rsidRDefault="00DA62F6" w:rsidP="00D55275">
      <w:pPr>
        <w:pBdr>
          <w:top w:val="nil"/>
          <w:left w:val="nil"/>
          <w:bottom w:val="nil"/>
          <w:right w:val="nil"/>
          <w:between w:val="nil"/>
        </w:pBdr>
        <w:tabs>
          <w:tab w:val="left" w:pos="284"/>
        </w:tabs>
        <w:rPr>
          <w:rFonts w:ascii="Montserrat" w:eastAsia="Montserrat" w:hAnsi="Montserrat" w:cs="Montserrat"/>
          <w:color w:val="000000"/>
          <w:sz w:val="20"/>
          <w:szCs w:val="20"/>
        </w:rPr>
      </w:pPr>
    </w:p>
    <w:tbl>
      <w:tblPr>
        <w:tblStyle w:val="Tablaconcuadrcula"/>
        <w:tblW w:w="10632"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686"/>
        <w:gridCol w:w="3685"/>
      </w:tblGrid>
      <w:tr w:rsidR="004B0BD5" w14:paraId="65C210A5" w14:textId="77777777" w:rsidTr="004B0BD5">
        <w:tc>
          <w:tcPr>
            <w:tcW w:w="3261" w:type="dxa"/>
          </w:tcPr>
          <w:p w14:paraId="792D1246" w14:textId="51230263" w:rsidR="004B0BD5" w:rsidRDefault="004B0BD5" w:rsidP="00D55275">
            <w:pPr>
              <w:jc w:val="center"/>
              <w:rPr>
                <w:rFonts w:ascii="Montserrat" w:eastAsia="Montserrat" w:hAnsi="Montserrat" w:cs="Montserrat"/>
                <w:b/>
                <w:sz w:val="20"/>
                <w:szCs w:val="20"/>
              </w:rPr>
            </w:pPr>
            <w:bookmarkStart w:id="8" w:name="_heading=h.46r0co2" w:colFirst="0" w:colLast="0"/>
            <w:bookmarkEnd w:id="8"/>
            <w:r>
              <w:rPr>
                <w:rFonts w:ascii="Montserrat" w:eastAsia="Montserrat" w:hAnsi="Montserrat" w:cs="Montserrat"/>
                <w:b/>
                <w:sz w:val="20"/>
                <w:szCs w:val="20"/>
              </w:rPr>
              <w:t>Elaboró</w:t>
            </w:r>
          </w:p>
          <w:p w14:paraId="08F6433C" w14:textId="77777777" w:rsidR="004B0BD5" w:rsidRDefault="004B0BD5" w:rsidP="00D55275">
            <w:pPr>
              <w:jc w:val="center"/>
              <w:rPr>
                <w:rFonts w:ascii="Montserrat" w:eastAsia="Montserrat" w:hAnsi="Montserrat" w:cs="Montserrat"/>
                <w:b/>
                <w:sz w:val="20"/>
                <w:szCs w:val="20"/>
              </w:rPr>
            </w:pPr>
          </w:p>
          <w:p w14:paraId="1DCA2B4A" w14:textId="77777777" w:rsidR="00DA62F6" w:rsidRDefault="00DA62F6" w:rsidP="00D55275">
            <w:pPr>
              <w:jc w:val="center"/>
              <w:rPr>
                <w:rFonts w:ascii="Montserrat" w:eastAsia="Montserrat" w:hAnsi="Montserrat" w:cs="Montserrat"/>
                <w:b/>
                <w:sz w:val="20"/>
                <w:szCs w:val="20"/>
              </w:rPr>
            </w:pPr>
          </w:p>
          <w:p w14:paraId="1E912455" w14:textId="77777777" w:rsidR="004B0BD5" w:rsidRDefault="004B0BD5" w:rsidP="00D55275">
            <w:pPr>
              <w:jc w:val="center"/>
              <w:rPr>
                <w:rFonts w:ascii="Montserrat" w:eastAsia="Montserrat" w:hAnsi="Montserrat" w:cs="Montserrat"/>
                <w:b/>
                <w:sz w:val="20"/>
                <w:szCs w:val="20"/>
              </w:rPr>
            </w:pPr>
            <w:r>
              <w:rPr>
                <w:rFonts w:ascii="Montserrat" w:eastAsia="Montserrat" w:hAnsi="Montserrat" w:cs="Montserrat"/>
                <w:b/>
                <w:sz w:val="20"/>
                <w:szCs w:val="20"/>
              </w:rPr>
              <w:t>Viviana Zurita Mendoza</w:t>
            </w:r>
          </w:p>
          <w:p w14:paraId="6B7A2E93" w14:textId="412B89E6" w:rsidR="004B0BD5" w:rsidRDefault="004B0BD5" w:rsidP="00D55275">
            <w:pPr>
              <w:jc w:val="center"/>
              <w:rPr>
                <w:rFonts w:ascii="Montserrat" w:eastAsia="Montserrat" w:hAnsi="Montserrat" w:cs="Montserrat"/>
                <w:b/>
                <w:sz w:val="20"/>
                <w:szCs w:val="20"/>
              </w:rPr>
            </w:pPr>
            <w:r>
              <w:rPr>
                <w:rFonts w:ascii="Montserrat" w:eastAsia="Montserrat" w:hAnsi="Montserrat" w:cs="Montserrat"/>
                <w:b/>
                <w:sz w:val="20"/>
                <w:szCs w:val="20"/>
              </w:rPr>
              <w:t>Jefa del Departamento de Archivo</w:t>
            </w:r>
          </w:p>
        </w:tc>
        <w:tc>
          <w:tcPr>
            <w:tcW w:w="3686" w:type="dxa"/>
          </w:tcPr>
          <w:p w14:paraId="3905AEFE" w14:textId="77777777" w:rsidR="004B0BD5" w:rsidRDefault="004B0BD5" w:rsidP="00D55275">
            <w:pPr>
              <w:jc w:val="center"/>
              <w:rPr>
                <w:rFonts w:ascii="Montserrat" w:eastAsia="Montserrat" w:hAnsi="Montserrat" w:cs="Montserrat"/>
                <w:b/>
                <w:sz w:val="20"/>
                <w:szCs w:val="20"/>
              </w:rPr>
            </w:pPr>
            <w:r>
              <w:rPr>
                <w:rFonts w:ascii="Montserrat" w:eastAsia="Montserrat" w:hAnsi="Montserrat" w:cs="Montserrat"/>
                <w:b/>
                <w:sz w:val="20"/>
                <w:szCs w:val="20"/>
              </w:rPr>
              <w:t>Revisó</w:t>
            </w:r>
          </w:p>
          <w:p w14:paraId="184EE559" w14:textId="77777777" w:rsidR="004B0BD5" w:rsidRDefault="004B0BD5" w:rsidP="00D55275">
            <w:pPr>
              <w:jc w:val="center"/>
              <w:rPr>
                <w:rFonts w:ascii="Montserrat" w:eastAsia="Montserrat" w:hAnsi="Montserrat" w:cs="Montserrat"/>
                <w:b/>
                <w:sz w:val="20"/>
                <w:szCs w:val="20"/>
              </w:rPr>
            </w:pPr>
          </w:p>
          <w:p w14:paraId="25C1514A" w14:textId="77777777" w:rsidR="004B0BD5" w:rsidRDefault="004B0BD5" w:rsidP="00D55275">
            <w:pPr>
              <w:jc w:val="center"/>
              <w:rPr>
                <w:rFonts w:ascii="Montserrat" w:eastAsia="Montserrat" w:hAnsi="Montserrat" w:cs="Montserrat"/>
                <w:b/>
                <w:sz w:val="20"/>
                <w:szCs w:val="20"/>
              </w:rPr>
            </w:pPr>
          </w:p>
          <w:p w14:paraId="465DDEB9" w14:textId="64C76360" w:rsidR="004B0BD5" w:rsidRDefault="004B0BD5" w:rsidP="00D55275">
            <w:pPr>
              <w:jc w:val="center"/>
              <w:rPr>
                <w:rFonts w:ascii="Montserrat" w:eastAsia="Montserrat" w:hAnsi="Montserrat" w:cs="Montserrat"/>
                <w:b/>
                <w:sz w:val="20"/>
                <w:szCs w:val="20"/>
              </w:rPr>
            </w:pPr>
            <w:r>
              <w:rPr>
                <w:rFonts w:ascii="Montserrat" w:eastAsia="Montserrat" w:hAnsi="Montserrat" w:cs="Montserrat"/>
                <w:b/>
                <w:sz w:val="20"/>
                <w:szCs w:val="20"/>
              </w:rPr>
              <w:t>Luis Manuel de la Cruz Espejo</w:t>
            </w:r>
          </w:p>
          <w:p w14:paraId="4959A0AF" w14:textId="1A36306F" w:rsidR="004B0BD5" w:rsidRDefault="004B0BD5" w:rsidP="00D55275">
            <w:pPr>
              <w:jc w:val="center"/>
              <w:rPr>
                <w:rFonts w:ascii="Montserrat" w:eastAsia="Montserrat" w:hAnsi="Montserrat" w:cs="Montserrat"/>
                <w:b/>
                <w:sz w:val="20"/>
                <w:szCs w:val="20"/>
              </w:rPr>
            </w:pPr>
            <w:r>
              <w:rPr>
                <w:rFonts w:ascii="Montserrat" w:eastAsia="Montserrat" w:hAnsi="Montserrat" w:cs="Montserrat"/>
                <w:b/>
                <w:sz w:val="20"/>
                <w:szCs w:val="20"/>
              </w:rPr>
              <w:t>Director de Enlace Operativo y de Seguimiento de la UAF</w:t>
            </w:r>
          </w:p>
        </w:tc>
        <w:tc>
          <w:tcPr>
            <w:tcW w:w="3685" w:type="dxa"/>
          </w:tcPr>
          <w:p w14:paraId="056DF770" w14:textId="77777777" w:rsidR="004B0BD5" w:rsidRDefault="004B0BD5" w:rsidP="00D55275">
            <w:pPr>
              <w:jc w:val="center"/>
              <w:rPr>
                <w:rFonts w:ascii="Montserrat" w:eastAsia="Montserrat" w:hAnsi="Montserrat" w:cs="Montserrat"/>
                <w:b/>
                <w:sz w:val="20"/>
                <w:szCs w:val="20"/>
              </w:rPr>
            </w:pPr>
            <w:r>
              <w:rPr>
                <w:rFonts w:ascii="Montserrat" w:eastAsia="Montserrat" w:hAnsi="Montserrat" w:cs="Montserrat"/>
                <w:b/>
                <w:sz w:val="20"/>
                <w:szCs w:val="20"/>
              </w:rPr>
              <w:t>Autorizó</w:t>
            </w:r>
          </w:p>
          <w:p w14:paraId="66BA26FA" w14:textId="77777777" w:rsidR="004B0BD5" w:rsidRDefault="004B0BD5" w:rsidP="00D55275">
            <w:pPr>
              <w:jc w:val="center"/>
              <w:rPr>
                <w:rFonts w:ascii="Montserrat" w:eastAsia="Montserrat" w:hAnsi="Montserrat" w:cs="Montserrat"/>
                <w:b/>
                <w:sz w:val="20"/>
                <w:szCs w:val="20"/>
              </w:rPr>
            </w:pPr>
          </w:p>
          <w:p w14:paraId="7A23739F" w14:textId="77777777" w:rsidR="004B0BD5" w:rsidRDefault="004B0BD5" w:rsidP="00D55275">
            <w:pPr>
              <w:jc w:val="center"/>
              <w:rPr>
                <w:rFonts w:ascii="Montserrat" w:eastAsia="Montserrat" w:hAnsi="Montserrat" w:cs="Montserrat"/>
                <w:b/>
                <w:sz w:val="20"/>
                <w:szCs w:val="20"/>
              </w:rPr>
            </w:pPr>
          </w:p>
          <w:p w14:paraId="4A876B2C" w14:textId="77777777" w:rsidR="004B0BD5" w:rsidRDefault="004B0BD5" w:rsidP="00D55275">
            <w:pPr>
              <w:jc w:val="center"/>
              <w:rPr>
                <w:rFonts w:ascii="Montserrat" w:eastAsia="Montserrat" w:hAnsi="Montserrat" w:cs="Montserrat"/>
                <w:b/>
                <w:sz w:val="20"/>
                <w:szCs w:val="20"/>
              </w:rPr>
            </w:pPr>
            <w:r>
              <w:rPr>
                <w:rFonts w:ascii="Montserrat" w:eastAsia="Montserrat" w:hAnsi="Montserrat" w:cs="Montserrat"/>
                <w:b/>
                <w:sz w:val="20"/>
                <w:szCs w:val="20"/>
              </w:rPr>
              <w:t xml:space="preserve">Emigdio </w:t>
            </w:r>
            <w:proofErr w:type="spellStart"/>
            <w:r>
              <w:rPr>
                <w:rFonts w:ascii="Montserrat" w:eastAsia="Montserrat" w:hAnsi="Montserrat" w:cs="Montserrat"/>
                <w:b/>
                <w:sz w:val="20"/>
                <w:szCs w:val="20"/>
              </w:rPr>
              <w:t>Ilizaliturri</w:t>
            </w:r>
            <w:proofErr w:type="spellEnd"/>
            <w:r>
              <w:rPr>
                <w:rFonts w:ascii="Montserrat" w:eastAsia="Montserrat" w:hAnsi="Montserrat" w:cs="Montserrat"/>
                <w:b/>
                <w:sz w:val="20"/>
                <w:szCs w:val="20"/>
              </w:rPr>
              <w:t xml:space="preserve"> Guzmán</w:t>
            </w:r>
          </w:p>
          <w:p w14:paraId="0E7626FA" w14:textId="603751B5" w:rsidR="004B0BD5" w:rsidRDefault="004B0BD5" w:rsidP="00D55275">
            <w:pPr>
              <w:jc w:val="center"/>
              <w:rPr>
                <w:rFonts w:ascii="Montserrat" w:eastAsia="Montserrat" w:hAnsi="Montserrat" w:cs="Montserrat"/>
                <w:b/>
                <w:sz w:val="20"/>
                <w:szCs w:val="20"/>
              </w:rPr>
            </w:pPr>
            <w:r>
              <w:rPr>
                <w:rFonts w:ascii="Montserrat" w:eastAsia="Montserrat" w:hAnsi="Montserrat" w:cs="Montserrat"/>
                <w:b/>
                <w:sz w:val="20"/>
                <w:szCs w:val="20"/>
              </w:rPr>
              <w:t>Titular de la Unidad de Administración y Finanzas</w:t>
            </w:r>
          </w:p>
        </w:tc>
      </w:tr>
    </w:tbl>
    <w:p w14:paraId="2641A854" w14:textId="77777777" w:rsidR="004B0BD5" w:rsidRDefault="004B0BD5" w:rsidP="00D55275">
      <w:pPr>
        <w:jc w:val="center"/>
        <w:rPr>
          <w:rFonts w:ascii="Montserrat" w:eastAsia="Montserrat" w:hAnsi="Montserrat" w:cs="Montserrat"/>
          <w:b/>
          <w:sz w:val="20"/>
          <w:szCs w:val="20"/>
        </w:rPr>
      </w:pPr>
    </w:p>
    <w:p w14:paraId="41DD54E8" w14:textId="143DC887" w:rsidR="00DA62F6" w:rsidRDefault="00DA62F6" w:rsidP="00D55275">
      <w:pPr>
        <w:jc w:val="center"/>
        <w:rPr>
          <w:rFonts w:ascii="Montserrat" w:eastAsia="Montserrat" w:hAnsi="Montserrat" w:cs="Montserrat"/>
          <w:b/>
          <w:sz w:val="20"/>
          <w:szCs w:val="20"/>
        </w:rPr>
      </w:pPr>
    </w:p>
    <w:p w14:paraId="2142A73B" w14:textId="15164127" w:rsidR="00404568" w:rsidRDefault="00404568" w:rsidP="00D55275">
      <w:pPr>
        <w:jc w:val="center"/>
        <w:rPr>
          <w:rFonts w:ascii="Montserrat" w:eastAsia="Montserrat" w:hAnsi="Montserrat" w:cs="Montserrat"/>
          <w:b/>
          <w:sz w:val="20"/>
          <w:szCs w:val="20"/>
        </w:rPr>
      </w:pPr>
    </w:p>
    <w:p w14:paraId="11CE29EC" w14:textId="2D2AF16B" w:rsidR="00404568" w:rsidRDefault="00404568" w:rsidP="00D55275">
      <w:pPr>
        <w:jc w:val="center"/>
        <w:rPr>
          <w:rFonts w:ascii="Montserrat" w:eastAsia="Montserrat" w:hAnsi="Montserrat" w:cs="Montserrat"/>
          <w:b/>
          <w:sz w:val="20"/>
          <w:szCs w:val="20"/>
        </w:rPr>
      </w:pPr>
    </w:p>
    <w:p w14:paraId="637C4F90" w14:textId="33054245" w:rsidR="00404568" w:rsidRDefault="00404568" w:rsidP="00D55275">
      <w:pPr>
        <w:jc w:val="center"/>
        <w:rPr>
          <w:rFonts w:ascii="Montserrat" w:eastAsia="Montserrat" w:hAnsi="Montserrat" w:cs="Montserrat"/>
          <w:b/>
          <w:sz w:val="20"/>
          <w:szCs w:val="20"/>
        </w:rPr>
      </w:pPr>
    </w:p>
    <w:p w14:paraId="6BCC2DAD" w14:textId="1301332C" w:rsidR="00404568" w:rsidRDefault="00404568" w:rsidP="00D55275">
      <w:pPr>
        <w:jc w:val="center"/>
        <w:rPr>
          <w:rFonts w:ascii="Montserrat" w:eastAsia="Montserrat" w:hAnsi="Montserrat" w:cs="Montserrat"/>
          <w:b/>
          <w:sz w:val="20"/>
          <w:szCs w:val="20"/>
        </w:rPr>
      </w:pPr>
    </w:p>
    <w:p w14:paraId="3014D310" w14:textId="29F1C982" w:rsidR="00404568" w:rsidRDefault="00404568" w:rsidP="00D55275">
      <w:pPr>
        <w:jc w:val="center"/>
        <w:rPr>
          <w:rFonts w:ascii="Montserrat" w:eastAsia="Montserrat" w:hAnsi="Montserrat" w:cs="Montserrat"/>
          <w:b/>
          <w:sz w:val="20"/>
          <w:szCs w:val="20"/>
        </w:rPr>
      </w:pPr>
    </w:p>
    <w:p w14:paraId="3BCC38A6" w14:textId="24A60987" w:rsidR="00404568" w:rsidRDefault="00404568" w:rsidP="00D55275">
      <w:pPr>
        <w:jc w:val="center"/>
        <w:rPr>
          <w:rFonts w:ascii="Montserrat" w:eastAsia="Montserrat" w:hAnsi="Montserrat" w:cs="Montserrat"/>
          <w:b/>
          <w:sz w:val="20"/>
          <w:szCs w:val="20"/>
        </w:rPr>
      </w:pPr>
    </w:p>
    <w:p w14:paraId="10C855FD" w14:textId="70978B7F" w:rsidR="00404568" w:rsidRDefault="00404568" w:rsidP="00D55275">
      <w:pPr>
        <w:jc w:val="center"/>
        <w:rPr>
          <w:rFonts w:ascii="Montserrat" w:eastAsia="Montserrat" w:hAnsi="Montserrat" w:cs="Montserrat"/>
          <w:b/>
          <w:sz w:val="20"/>
          <w:szCs w:val="20"/>
        </w:rPr>
      </w:pPr>
    </w:p>
    <w:p w14:paraId="00CF7702" w14:textId="3215428C" w:rsidR="00404568" w:rsidRDefault="00404568" w:rsidP="00D55275">
      <w:pPr>
        <w:jc w:val="center"/>
        <w:rPr>
          <w:rFonts w:ascii="Montserrat" w:eastAsia="Montserrat" w:hAnsi="Montserrat" w:cs="Montserrat"/>
          <w:b/>
          <w:sz w:val="20"/>
          <w:szCs w:val="20"/>
        </w:rPr>
      </w:pPr>
    </w:p>
    <w:p w14:paraId="74A6BEE3" w14:textId="3BF6017D" w:rsidR="00404568" w:rsidRDefault="00404568" w:rsidP="00D55275">
      <w:pPr>
        <w:jc w:val="center"/>
        <w:rPr>
          <w:rFonts w:ascii="Montserrat" w:eastAsia="Montserrat" w:hAnsi="Montserrat" w:cs="Montserrat"/>
          <w:b/>
          <w:sz w:val="20"/>
          <w:szCs w:val="20"/>
        </w:rPr>
      </w:pPr>
    </w:p>
    <w:p w14:paraId="67A3F3BF" w14:textId="17CAD057" w:rsidR="00404568" w:rsidRDefault="00404568" w:rsidP="00D55275">
      <w:pPr>
        <w:jc w:val="center"/>
        <w:rPr>
          <w:rFonts w:ascii="Montserrat" w:eastAsia="Montserrat" w:hAnsi="Montserrat" w:cs="Montserrat"/>
          <w:b/>
          <w:sz w:val="20"/>
          <w:szCs w:val="20"/>
        </w:rPr>
      </w:pPr>
    </w:p>
    <w:p w14:paraId="5AA746F0" w14:textId="5E593AE7" w:rsidR="00404568" w:rsidRDefault="00404568" w:rsidP="00D55275">
      <w:pPr>
        <w:jc w:val="center"/>
        <w:rPr>
          <w:rFonts w:ascii="Montserrat" w:eastAsia="Montserrat" w:hAnsi="Montserrat" w:cs="Montserrat"/>
          <w:b/>
          <w:sz w:val="20"/>
          <w:szCs w:val="20"/>
        </w:rPr>
      </w:pPr>
    </w:p>
    <w:p w14:paraId="2035A854" w14:textId="45877462" w:rsidR="00404568" w:rsidRDefault="00404568" w:rsidP="00D55275">
      <w:pPr>
        <w:jc w:val="center"/>
        <w:rPr>
          <w:rFonts w:ascii="Montserrat" w:eastAsia="Montserrat" w:hAnsi="Montserrat" w:cs="Montserrat"/>
          <w:b/>
          <w:sz w:val="20"/>
          <w:szCs w:val="20"/>
        </w:rPr>
      </w:pPr>
    </w:p>
    <w:p w14:paraId="7888B395" w14:textId="2F5E4F1F" w:rsidR="00404568" w:rsidRDefault="00404568" w:rsidP="00D55275">
      <w:pPr>
        <w:jc w:val="center"/>
        <w:rPr>
          <w:rFonts w:ascii="Montserrat" w:eastAsia="Montserrat" w:hAnsi="Montserrat" w:cs="Montserrat"/>
          <w:b/>
          <w:sz w:val="20"/>
          <w:szCs w:val="20"/>
        </w:rPr>
      </w:pPr>
    </w:p>
    <w:p w14:paraId="500E12A1" w14:textId="46ED976F" w:rsidR="00404568" w:rsidRDefault="00404568" w:rsidP="00D55275">
      <w:pPr>
        <w:jc w:val="center"/>
        <w:rPr>
          <w:rFonts w:ascii="Montserrat" w:eastAsia="Montserrat" w:hAnsi="Montserrat" w:cs="Montserrat"/>
          <w:b/>
          <w:sz w:val="20"/>
          <w:szCs w:val="20"/>
        </w:rPr>
      </w:pPr>
    </w:p>
    <w:p w14:paraId="23D75B36" w14:textId="17D2F0F3" w:rsidR="00404568" w:rsidRDefault="00404568" w:rsidP="00D55275">
      <w:pPr>
        <w:jc w:val="center"/>
        <w:rPr>
          <w:rFonts w:ascii="Montserrat" w:eastAsia="Montserrat" w:hAnsi="Montserrat" w:cs="Montserrat"/>
          <w:b/>
          <w:sz w:val="20"/>
          <w:szCs w:val="20"/>
        </w:rPr>
      </w:pPr>
    </w:p>
    <w:p w14:paraId="127254F3" w14:textId="4731AA5F" w:rsidR="00404568" w:rsidRDefault="00404568" w:rsidP="00D55275">
      <w:pPr>
        <w:jc w:val="center"/>
        <w:rPr>
          <w:rFonts w:ascii="Montserrat" w:eastAsia="Montserrat" w:hAnsi="Montserrat" w:cs="Montserrat"/>
          <w:b/>
          <w:sz w:val="20"/>
          <w:szCs w:val="20"/>
        </w:rPr>
      </w:pPr>
    </w:p>
    <w:p w14:paraId="5761CBE9" w14:textId="5DD89BD5" w:rsidR="00404568" w:rsidRDefault="00404568" w:rsidP="00D55275">
      <w:pPr>
        <w:jc w:val="center"/>
        <w:rPr>
          <w:rFonts w:ascii="Montserrat" w:eastAsia="Montserrat" w:hAnsi="Montserrat" w:cs="Montserrat"/>
          <w:b/>
          <w:sz w:val="20"/>
          <w:szCs w:val="20"/>
        </w:rPr>
      </w:pPr>
    </w:p>
    <w:p w14:paraId="59DF33B0" w14:textId="62CEC3B2" w:rsidR="00404568" w:rsidRDefault="00404568" w:rsidP="00D55275">
      <w:pPr>
        <w:jc w:val="center"/>
        <w:rPr>
          <w:rFonts w:ascii="Montserrat" w:eastAsia="Montserrat" w:hAnsi="Montserrat" w:cs="Montserrat"/>
          <w:b/>
          <w:sz w:val="20"/>
          <w:szCs w:val="20"/>
        </w:rPr>
      </w:pPr>
    </w:p>
    <w:p w14:paraId="31367EEC" w14:textId="12AFF5DC" w:rsidR="00404568" w:rsidRDefault="00404568" w:rsidP="00D55275">
      <w:pPr>
        <w:jc w:val="center"/>
        <w:rPr>
          <w:rFonts w:ascii="Montserrat" w:eastAsia="Montserrat" w:hAnsi="Montserrat" w:cs="Montserrat"/>
          <w:b/>
          <w:sz w:val="20"/>
          <w:szCs w:val="20"/>
        </w:rPr>
      </w:pPr>
    </w:p>
    <w:p w14:paraId="0377AF66" w14:textId="2190918E" w:rsidR="00404568" w:rsidRDefault="00404568" w:rsidP="00D55275">
      <w:pPr>
        <w:jc w:val="center"/>
        <w:rPr>
          <w:rFonts w:ascii="Montserrat" w:eastAsia="Montserrat" w:hAnsi="Montserrat" w:cs="Montserrat"/>
          <w:b/>
          <w:sz w:val="20"/>
          <w:szCs w:val="20"/>
        </w:rPr>
      </w:pPr>
    </w:p>
    <w:p w14:paraId="422CC296" w14:textId="4A31D1B4" w:rsidR="00404568" w:rsidRDefault="00404568" w:rsidP="00D55275">
      <w:pPr>
        <w:jc w:val="center"/>
        <w:rPr>
          <w:rFonts w:ascii="Montserrat" w:eastAsia="Montserrat" w:hAnsi="Montserrat" w:cs="Montserrat"/>
          <w:b/>
          <w:sz w:val="20"/>
          <w:szCs w:val="20"/>
        </w:rPr>
      </w:pPr>
    </w:p>
    <w:p w14:paraId="7446BEBA" w14:textId="590FEBB1" w:rsidR="00404568" w:rsidRDefault="00404568" w:rsidP="00D55275">
      <w:pPr>
        <w:jc w:val="center"/>
        <w:rPr>
          <w:rFonts w:ascii="Montserrat" w:eastAsia="Montserrat" w:hAnsi="Montserrat" w:cs="Montserrat"/>
          <w:b/>
          <w:sz w:val="20"/>
          <w:szCs w:val="20"/>
        </w:rPr>
      </w:pPr>
    </w:p>
    <w:p w14:paraId="52D1C489" w14:textId="546D9070" w:rsidR="00404568" w:rsidRDefault="00404568" w:rsidP="00D55275">
      <w:pPr>
        <w:jc w:val="center"/>
        <w:rPr>
          <w:rFonts w:ascii="Montserrat" w:eastAsia="Montserrat" w:hAnsi="Montserrat" w:cs="Montserrat"/>
          <w:b/>
          <w:sz w:val="20"/>
          <w:szCs w:val="20"/>
        </w:rPr>
      </w:pPr>
    </w:p>
    <w:p w14:paraId="0A4AFC45" w14:textId="79BCA5E6" w:rsidR="00404568" w:rsidRDefault="00404568" w:rsidP="00D55275">
      <w:pPr>
        <w:jc w:val="center"/>
        <w:rPr>
          <w:rFonts w:ascii="Montserrat" w:eastAsia="Montserrat" w:hAnsi="Montserrat" w:cs="Montserrat"/>
          <w:b/>
          <w:sz w:val="20"/>
          <w:szCs w:val="20"/>
        </w:rPr>
      </w:pPr>
    </w:p>
    <w:p w14:paraId="553569A8" w14:textId="7D232AAB" w:rsidR="00404568" w:rsidRDefault="00404568" w:rsidP="00D55275">
      <w:pPr>
        <w:jc w:val="center"/>
        <w:rPr>
          <w:rFonts w:ascii="Montserrat" w:eastAsia="Montserrat" w:hAnsi="Montserrat" w:cs="Montserrat"/>
          <w:b/>
          <w:sz w:val="20"/>
          <w:szCs w:val="20"/>
        </w:rPr>
      </w:pPr>
    </w:p>
    <w:p w14:paraId="4928DDC1" w14:textId="3FD003DD" w:rsidR="00404568" w:rsidRDefault="00404568" w:rsidP="00D55275">
      <w:pPr>
        <w:jc w:val="center"/>
        <w:rPr>
          <w:rFonts w:ascii="Montserrat" w:eastAsia="Montserrat" w:hAnsi="Montserrat" w:cs="Montserrat"/>
          <w:b/>
          <w:sz w:val="20"/>
          <w:szCs w:val="20"/>
        </w:rPr>
      </w:pPr>
    </w:p>
    <w:p w14:paraId="2A310B74" w14:textId="369136A2" w:rsidR="00404568" w:rsidRDefault="00404568" w:rsidP="00D55275">
      <w:pPr>
        <w:jc w:val="center"/>
        <w:rPr>
          <w:rFonts w:ascii="Montserrat" w:eastAsia="Montserrat" w:hAnsi="Montserrat" w:cs="Montserrat"/>
          <w:b/>
          <w:sz w:val="20"/>
          <w:szCs w:val="20"/>
        </w:rPr>
      </w:pPr>
    </w:p>
    <w:p w14:paraId="7BE9C85A" w14:textId="52B82D4A" w:rsidR="00404568" w:rsidRDefault="00404568" w:rsidP="00D55275">
      <w:pPr>
        <w:jc w:val="center"/>
        <w:rPr>
          <w:rFonts w:ascii="Montserrat" w:eastAsia="Montserrat" w:hAnsi="Montserrat" w:cs="Montserrat"/>
          <w:b/>
          <w:sz w:val="20"/>
          <w:szCs w:val="20"/>
        </w:rPr>
      </w:pPr>
    </w:p>
    <w:p w14:paraId="7EAE4ED0" w14:textId="00128717" w:rsidR="00404568" w:rsidRDefault="00404568" w:rsidP="00D55275">
      <w:pPr>
        <w:jc w:val="center"/>
        <w:rPr>
          <w:rFonts w:ascii="Montserrat" w:eastAsia="Montserrat" w:hAnsi="Montserrat" w:cs="Montserrat"/>
          <w:b/>
          <w:sz w:val="20"/>
          <w:szCs w:val="20"/>
        </w:rPr>
      </w:pPr>
    </w:p>
    <w:p w14:paraId="61D524D7" w14:textId="48F341BE" w:rsidR="00404568" w:rsidRDefault="00404568" w:rsidP="00D55275">
      <w:pPr>
        <w:jc w:val="center"/>
        <w:rPr>
          <w:rFonts w:ascii="Montserrat" w:eastAsia="Montserrat" w:hAnsi="Montserrat" w:cs="Montserrat"/>
          <w:b/>
          <w:sz w:val="20"/>
          <w:szCs w:val="20"/>
        </w:rPr>
      </w:pPr>
    </w:p>
    <w:p w14:paraId="372E043E" w14:textId="7B659FC7" w:rsidR="00404568" w:rsidRDefault="00404568" w:rsidP="00D55275">
      <w:pPr>
        <w:jc w:val="center"/>
        <w:rPr>
          <w:rFonts w:ascii="Montserrat" w:eastAsia="Montserrat" w:hAnsi="Montserrat" w:cs="Montserrat"/>
          <w:b/>
          <w:sz w:val="20"/>
          <w:szCs w:val="20"/>
        </w:rPr>
      </w:pPr>
    </w:p>
    <w:p w14:paraId="04AF8CA8" w14:textId="5DB3CA24" w:rsidR="00404568" w:rsidRDefault="00404568" w:rsidP="00D55275">
      <w:pPr>
        <w:jc w:val="center"/>
        <w:rPr>
          <w:rFonts w:ascii="Montserrat" w:eastAsia="Montserrat" w:hAnsi="Montserrat" w:cs="Montserrat"/>
          <w:b/>
          <w:sz w:val="20"/>
          <w:szCs w:val="20"/>
        </w:rPr>
      </w:pPr>
    </w:p>
    <w:p w14:paraId="555EC15C" w14:textId="2F2CD10C" w:rsidR="00404568" w:rsidRDefault="00404568" w:rsidP="00D55275">
      <w:pPr>
        <w:jc w:val="center"/>
        <w:rPr>
          <w:rFonts w:ascii="Montserrat" w:eastAsia="Montserrat" w:hAnsi="Montserrat" w:cs="Montserrat"/>
          <w:b/>
          <w:sz w:val="20"/>
          <w:szCs w:val="20"/>
        </w:rPr>
      </w:pPr>
    </w:p>
    <w:p w14:paraId="655C7F0A" w14:textId="77777777" w:rsidR="00404568" w:rsidRDefault="00404568" w:rsidP="00D55275">
      <w:pPr>
        <w:jc w:val="center"/>
        <w:rPr>
          <w:rFonts w:ascii="Montserrat" w:eastAsia="Montserrat" w:hAnsi="Montserrat" w:cs="Montserrat"/>
          <w:b/>
          <w:sz w:val="20"/>
          <w:szCs w:val="20"/>
        </w:rPr>
      </w:pPr>
    </w:p>
    <w:p w14:paraId="7D3F5567" w14:textId="77777777" w:rsidR="00277D69" w:rsidRDefault="00277D69" w:rsidP="00D55275">
      <w:pPr>
        <w:jc w:val="center"/>
        <w:rPr>
          <w:rFonts w:ascii="Montserrat" w:eastAsia="Montserrat" w:hAnsi="Montserrat" w:cs="Montserrat"/>
          <w:b/>
          <w:sz w:val="20"/>
          <w:szCs w:val="20"/>
        </w:rPr>
      </w:pPr>
    </w:p>
    <w:p w14:paraId="3253814F" w14:textId="6C1AEADB" w:rsidR="00F85161" w:rsidRDefault="00F85161" w:rsidP="00D55275">
      <w:pPr>
        <w:jc w:val="center"/>
        <w:rPr>
          <w:rFonts w:ascii="Montserrat" w:eastAsia="Montserrat" w:hAnsi="Montserrat" w:cs="Montserrat"/>
          <w:b/>
          <w:sz w:val="20"/>
          <w:szCs w:val="20"/>
        </w:rPr>
      </w:pPr>
      <w:r w:rsidRPr="006062B3">
        <w:rPr>
          <w:rFonts w:ascii="Montserrat" w:eastAsia="Montserrat" w:hAnsi="Montserrat" w:cs="Montserrat"/>
          <w:b/>
          <w:sz w:val="20"/>
          <w:szCs w:val="20"/>
        </w:rPr>
        <w:t xml:space="preserve">ANEXO 1 </w:t>
      </w:r>
    </w:p>
    <w:p w14:paraId="3D2DCB7F" w14:textId="608D9329" w:rsidR="00F85161" w:rsidRPr="006062B3" w:rsidRDefault="00F85161" w:rsidP="00D55275">
      <w:pPr>
        <w:jc w:val="center"/>
        <w:rPr>
          <w:rFonts w:ascii="Montserrat" w:eastAsia="Montserrat" w:hAnsi="Montserrat" w:cs="Montserrat"/>
          <w:b/>
          <w:sz w:val="20"/>
          <w:szCs w:val="20"/>
        </w:rPr>
      </w:pPr>
      <w:r w:rsidRPr="006062B3">
        <w:rPr>
          <w:rFonts w:ascii="Montserrat" w:eastAsia="Montserrat" w:hAnsi="Montserrat" w:cs="Montserrat"/>
          <w:b/>
          <w:sz w:val="20"/>
          <w:szCs w:val="20"/>
        </w:rPr>
        <w:t>“FORMATO DE PROPUESTA TÉCNICA”</w:t>
      </w:r>
    </w:p>
    <w:p w14:paraId="20E48F98" w14:textId="4F969565" w:rsidR="00F85161" w:rsidRPr="006062B3" w:rsidRDefault="00F85161" w:rsidP="00D55275">
      <w:pPr>
        <w:widowControl w:val="0"/>
        <w:suppressAutoHyphens/>
        <w:jc w:val="center"/>
        <w:rPr>
          <w:rFonts w:ascii="Montserrat" w:hAnsi="Montserrat" w:cs="Arial"/>
          <w:b/>
          <w:bCs/>
          <w:sz w:val="20"/>
          <w:szCs w:val="20"/>
          <w:lang w:eastAsia="ar-SA"/>
        </w:rPr>
      </w:pPr>
      <w:r w:rsidRPr="006062B3">
        <w:rPr>
          <w:rFonts w:ascii="Montserrat" w:hAnsi="Montserrat" w:cs="Arial"/>
          <w:b/>
          <w:bCs/>
          <w:sz w:val="20"/>
          <w:szCs w:val="20"/>
          <w:lang w:eastAsia="ar-SA"/>
        </w:rPr>
        <w:t xml:space="preserve">(se deberá presentar PREFERENTEMENTE en papel membretado del </w:t>
      </w:r>
      <w:r w:rsidR="00DE3E1A">
        <w:rPr>
          <w:rFonts w:ascii="Montserrat" w:hAnsi="Montserrat" w:cs="Arial"/>
          <w:b/>
          <w:bCs/>
          <w:sz w:val="20"/>
          <w:szCs w:val="20"/>
          <w:lang w:eastAsia="ar-SA"/>
        </w:rPr>
        <w:t>Participante</w:t>
      </w:r>
      <w:r w:rsidRPr="006062B3">
        <w:rPr>
          <w:rFonts w:ascii="Montserrat" w:hAnsi="Montserrat" w:cs="Arial"/>
          <w:b/>
          <w:bCs/>
          <w:sz w:val="20"/>
          <w:szCs w:val="20"/>
          <w:lang w:eastAsia="ar-SA"/>
        </w:rPr>
        <w:t>)</w:t>
      </w:r>
    </w:p>
    <w:p w14:paraId="02400311" w14:textId="77777777" w:rsidR="00F85161" w:rsidRPr="006062B3" w:rsidRDefault="00F85161" w:rsidP="00D55275">
      <w:pPr>
        <w:jc w:val="both"/>
        <w:textAlignment w:val="baseline"/>
        <w:rPr>
          <w:rFonts w:ascii="Montserrat" w:hAnsi="Montserrat" w:cs="Montserrat"/>
          <w:sz w:val="20"/>
          <w:szCs w:val="20"/>
        </w:rPr>
      </w:pPr>
    </w:p>
    <w:tbl>
      <w:tblPr>
        <w:tblW w:w="0" w:type="auto"/>
        <w:jc w:val="right"/>
        <w:tblLook w:val="04A0" w:firstRow="1" w:lastRow="0" w:firstColumn="1" w:lastColumn="0" w:noHBand="0" w:noVBand="1"/>
      </w:tblPr>
      <w:tblGrid>
        <w:gridCol w:w="5899"/>
        <w:gridCol w:w="2939"/>
      </w:tblGrid>
      <w:tr w:rsidR="00F85161" w:rsidRPr="006062B3" w14:paraId="69E615EC" w14:textId="77777777" w:rsidTr="0066432B">
        <w:trPr>
          <w:jc w:val="right"/>
        </w:trPr>
        <w:tc>
          <w:tcPr>
            <w:tcW w:w="9209" w:type="dxa"/>
          </w:tcPr>
          <w:p w14:paraId="6CC2678B" w14:textId="6F06E68D" w:rsidR="00F85161" w:rsidRPr="006062B3" w:rsidRDefault="00F85161" w:rsidP="00D55275">
            <w:pPr>
              <w:snapToGrid w:val="0"/>
              <w:rPr>
                <w:rFonts w:ascii="Montserrat" w:eastAsia="Montserrat" w:hAnsi="Montserrat" w:cs="Montserrat"/>
                <w:b/>
                <w:bCs/>
                <w:sz w:val="20"/>
                <w:szCs w:val="20"/>
              </w:rPr>
            </w:pPr>
            <w:r w:rsidRPr="006062B3">
              <w:rPr>
                <w:rFonts w:ascii="Montserrat" w:eastAsia="Montserrat" w:hAnsi="Montserrat" w:cs="Montserrat"/>
                <w:b/>
                <w:bCs/>
                <w:spacing w:val="-1"/>
                <w:position w:val="1"/>
                <w:sz w:val="20"/>
                <w:szCs w:val="20"/>
              </w:rPr>
              <w:t>N</w:t>
            </w:r>
            <w:r w:rsidRPr="006062B3">
              <w:rPr>
                <w:rFonts w:ascii="Montserrat" w:eastAsia="Montserrat" w:hAnsi="Montserrat" w:cs="Montserrat"/>
                <w:b/>
                <w:bCs/>
                <w:spacing w:val="1"/>
                <w:position w:val="1"/>
                <w:sz w:val="20"/>
                <w:szCs w:val="20"/>
              </w:rPr>
              <w:t>O</w:t>
            </w:r>
            <w:r w:rsidRPr="006062B3">
              <w:rPr>
                <w:rFonts w:ascii="Montserrat" w:eastAsia="Montserrat" w:hAnsi="Montserrat" w:cs="Montserrat"/>
                <w:b/>
                <w:bCs/>
                <w:spacing w:val="-1"/>
                <w:position w:val="1"/>
                <w:sz w:val="20"/>
                <w:szCs w:val="20"/>
              </w:rPr>
              <w:t>M</w:t>
            </w:r>
            <w:r w:rsidRPr="006062B3">
              <w:rPr>
                <w:rFonts w:ascii="Montserrat" w:eastAsia="Montserrat" w:hAnsi="Montserrat" w:cs="Montserrat"/>
                <w:b/>
                <w:bCs/>
                <w:spacing w:val="1"/>
                <w:position w:val="1"/>
                <w:sz w:val="20"/>
                <w:szCs w:val="20"/>
              </w:rPr>
              <w:t>B</w:t>
            </w:r>
            <w:r w:rsidRPr="006062B3">
              <w:rPr>
                <w:rFonts w:ascii="Montserrat" w:eastAsia="Montserrat" w:hAnsi="Montserrat" w:cs="Montserrat"/>
                <w:b/>
                <w:bCs/>
                <w:position w:val="1"/>
                <w:sz w:val="20"/>
                <w:szCs w:val="20"/>
              </w:rPr>
              <w:t>RE</w:t>
            </w:r>
            <w:r w:rsidRPr="006062B3">
              <w:rPr>
                <w:rFonts w:ascii="Montserrat" w:eastAsia="Montserrat" w:hAnsi="Montserrat" w:cs="Montserrat"/>
                <w:b/>
                <w:bCs/>
                <w:spacing w:val="-8"/>
                <w:position w:val="1"/>
                <w:sz w:val="20"/>
                <w:szCs w:val="20"/>
              </w:rPr>
              <w:t xml:space="preserve"> </w:t>
            </w:r>
            <w:r w:rsidRPr="006062B3">
              <w:rPr>
                <w:rFonts w:ascii="Montserrat" w:eastAsia="Montserrat" w:hAnsi="Montserrat" w:cs="Montserrat"/>
                <w:b/>
                <w:bCs/>
                <w:spacing w:val="1"/>
                <w:position w:val="1"/>
                <w:sz w:val="20"/>
                <w:szCs w:val="20"/>
              </w:rPr>
              <w:t>DE</w:t>
            </w:r>
            <w:r w:rsidRPr="006062B3">
              <w:rPr>
                <w:rFonts w:ascii="Montserrat" w:eastAsia="Montserrat" w:hAnsi="Montserrat" w:cs="Montserrat"/>
                <w:b/>
                <w:bCs/>
                <w:position w:val="1"/>
                <w:sz w:val="20"/>
                <w:szCs w:val="20"/>
              </w:rPr>
              <w:t>L</w:t>
            </w:r>
            <w:r w:rsidRPr="006062B3">
              <w:rPr>
                <w:rFonts w:ascii="Montserrat" w:eastAsia="Montserrat" w:hAnsi="Montserrat" w:cs="Montserrat"/>
                <w:b/>
                <w:bCs/>
                <w:spacing w:val="-4"/>
                <w:position w:val="1"/>
                <w:sz w:val="20"/>
                <w:szCs w:val="20"/>
              </w:rPr>
              <w:t xml:space="preserve"> </w:t>
            </w:r>
            <w:r w:rsidR="00DE3E1A">
              <w:rPr>
                <w:rFonts w:ascii="Montserrat" w:eastAsia="Montserrat" w:hAnsi="Montserrat" w:cs="Montserrat"/>
                <w:b/>
                <w:bCs/>
                <w:position w:val="1"/>
                <w:sz w:val="20"/>
                <w:szCs w:val="20"/>
              </w:rPr>
              <w:t>PARTICIPANTE</w:t>
            </w:r>
            <w:r w:rsidRPr="006062B3">
              <w:rPr>
                <w:rFonts w:ascii="Montserrat" w:eastAsia="Montserrat" w:hAnsi="Montserrat" w:cs="Montserrat"/>
                <w:b/>
                <w:bCs/>
                <w:position w:val="1"/>
                <w:sz w:val="20"/>
                <w:szCs w:val="20"/>
              </w:rPr>
              <w:t xml:space="preserve">: </w:t>
            </w:r>
            <w:r w:rsidRPr="006062B3">
              <w:rPr>
                <w:rFonts w:ascii="Montserrat" w:eastAsia="Montserrat" w:hAnsi="Montserrat" w:cs="Montserrat"/>
                <w:b/>
                <w:bCs/>
                <w:position w:val="1"/>
                <w:sz w:val="20"/>
                <w:szCs w:val="20"/>
                <w:u w:val="single" w:color="000000"/>
              </w:rPr>
              <w:t xml:space="preserve">                                                                                         </w:t>
            </w:r>
            <w:r w:rsidRPr="006062B3">
              <w:rPr>
                <w:rFonts w:ascii="Montserrat" w:eastAsia="Montserrat" w:hAnsi="Montserrat" w:cs="Montserrat"/>
                <w:b/>
                <w:bCs/>
                <w:spacing w:val="41"/>
                <w:position w:val="1"/>
                <w:sz w:val="20"/>
                <w:szCs w:val="20"/>
                <w:u w:val="single" w:color="000000"/>
              </w:rPr>
              <w:t xml:space="preserve"> </w:t>
            </w:r>
            <w:r w:rsidRPr="006062B3">
              <w:rPr>
                <w:rFonts w:ascii="Montserrat" w:eastAsia="Montserrat" w:hAnsi="Montserrat" w:cs="Montserrat"/>
                <w:b/>
                <w:bCs/>
                <w:spacing w:val="-27"/>
                <w:position w:val="1"/>
                <w:sz w:val="20"/>
                <w:szCs w:val="20"/>
              </w:rPr>
              <w:t xml:space="preserve"> </w:t>
            </w:r>
          </w:p>
          <w:p w14:paraId="790B322E" w14:textId="77777777" w:rsidR="00F85161" w:rsidRPr="006062B3" w:rsidRDefault="00F85161" w:rsidP="00D55275">
            <w:pPr>
              <w:tabs>
                <w:tab w:val="left" w:pos="7088"/>
              </w:tabs>
              <w:snapToGrid w:val="0"/>
              <w:rPr>
                <w:rFonts w:ascii="Montserrat" w:eastAsia="Montserrat" w:hAnsi="Montserrat" w:cs="Montserrat"/>
                <w:b/>
                <w:bCs/>
                <w:sz w:val="20"/>
                <w:szCs w:val="20"/>
              </w:rPr>
            </w:pPr>
            <w:r w:rsidRPr="006062B3">
              <w:rPr>
                <w:rFonts w:ascii="Montserrat" w:eastAsia="Montserrat" w:hAnsi="Montserrat" w:cs="Montserrat"/>
                <w:b/>
                <w:bCs/>
                <w:spacing w:val="1"/>
                <w:sz w:val="20"/>
                <w:szCs w:val="20"/>
              </w:rPr>
              <w:t>D</w:t>
            </w:r>
            <w:r w:rsidRPr="006062B3">
              <w:rPr>
                <w:rFonts w:ascii="Montserrat" w:eastAsia="Montserrat" w:hAnsi="Montserrat" w:cs="Montserrat"/>
                <w:b/>
                <w:bCs/>
                <w:sz w:val="20"/>
                <w:szCs w:val="20"/>
              </w:rPr>
              <w:t>IR</w:t>
            </w:r>
            <w:r w:rsidRPr="006062B3">
              <w:rPr>
                <w:rFonts w:ascii="Montserrat" w:eastAsia="Montserrat" w:hAnsi="Montserrat" w:cs="Montserrat"/>
                <w:b/>
                <w:bCs/>
                <w:spacing w:val="1"/>
                <w:sz w:val="20"/>
                <w:szCs w:val="20"/>
              </w:rPr>
              <w:t>ECC</w:t>
            </w:r>
            <w:r w:rsidRPr="006062B3">
              <w:rPr>
                <w:rFonts w:ascii="Montserrat" w:eastAsia="Montserrat" w:hAnsi="Montserrat" w:cs="Montserrat"/>
                <w:b/>
                <w:bCs/>
                <w:sz w:val="20"/>
                <w:szCs w:val="20"/>
              </w:rPr>
              <w:t>I</w:t>
            </w:r>
            <w:r w:rsidRPr="006062B3">
              <w:rPr>
                <w:rFonts w:ascii="Montserrat" w:eastAsia="Montserrat" w:hAnsi="Montserrat" w:cs="Montserrat"/>
                <w:b/>
                <w:bCs/>
                <w:spacing w:val="1"/>
                <w:sz w:val="20"/>
                <w:szCs w:val="20"/>
              </w:rPr>
              <w:t>Ó</w:t>
            </w:r>
            <w:r w:rsidRPr="006062B3">
              <w:rPr>
                <w:rFonts w:ascii="Montserrat" w:eastAsia="Montserrat" w:hAnsi="Montserrat" w:cs="Montserrat"/>
                <w:b/>
                <w:bCs/>
                <w:spacing w:val="-1"/>
                <w:sz w:val="20"/>
                <w:szCs w:val="20"/>
              </w:rPr>
              <w:t>N</w:t>
            </w:r>
            <w:r w:rsidRPr="006062B3">
              <w:rPr>
                <w:rFonts w:ascii="Montserrat" w:eastAsia="Montserrat" w:hAnsi="Montserrat" w:cs="Montserrat"/>
                <w:b/>
                <w:bCs/>
                <w:sz w:val="20"/>
                <w:szCs w:val="20"/>
              </w:rPr>
              <w:t xml:space="preserve">: </w:t>
            </w:r>
            <w:r w:rsidRPr="006062B3">
              <w:rPr>
                <w:rFonts w:ascii="Montserrat" w:eastAsia="Montserrat" w:hAnsi="Montserrat" w:cs="Montserrat"/>
                <w:b/>
                <w:bCs/>
                <w:sz w:val="20"/>
                <w:szCs w:val="20"/>
                <w:u w:val="single" w:color="000000"/>
              </w:rPr>
              <w:t xml:space="preserve">                                                                               </w:t>
            </w:r>
            <w:r w:rsidRPr="006062B3">
              <w:rPr>
                <w:rFonts w:ascii="Montserrat" w:eastAsia="Montserrat" w:hAnsi="Montserrat" w:cs="Montserrat"/>
                <w:b/>
                <w:bCs/>
                <w:spacing w:val="40"/>
                <w:sz w:val="20"/>
                <w:szCs w:val="20"/>
                <w:u w:val="single" w:color="000000"/>
              </w:rPr>
              <w:t xml:space="preserve"> </w:t>
            </w:r>
            <w:r w:rsidRPr="006062B3">
              <w:rPr>
                <w:rFonts w:ascii="Montserrat" w:eastAsia="Montserrat" w:hAnsi="Montserrat" w:cs="Montserrat"/>
                <w:b/>
                <w:bCs/>
                <w:spacing w:val="1"/>
                <w:sz w:val="20"/>
                <w:szCs w:val="20"/>
              </w:rPr>
              <w:t>TE</w:t>
            </w:r>
            <w:r w:rsidRPr="006062B3">
              <w:rPr>
                <w:rFonts w:ascii="Montserrat" w:eastAsia="Montserrat" w:hAnsi="Montserrat" w:cs="Montserrat"/>
                <w:b/>
                <w:bCs/>
                <w:sz w:val="20"/>
                <w:szCs w:val="20"/>
              </w:rPr>
              <w:t>L</w:t>
            </w:r>
            <w:r w:rsidRPr="006062B3">
              <w:rPr>
                <w:rFonts w:ascii="Montserrat" w:eastAsia="Montserrat" w:hAnsi="Montserrat" w:cs="Montserrat"/>
                <w:b/>
                <w:bCs/>
                <w:spacing w:val="1"/>
                <w:sz w:val="20"/>
                <w:szCs w:val="20"/>
              </w:rPr>
              <w:t>ÉFO</w:t>
            </w:r>
            <w:r w:rsidRPr="006062B3">
              <w:rPr>
                <w:rFonts w:ascii="Montserrat" w:eastAsia="Montserrat" w:hAnsi="Montserrat" w:cs="Montserrat"/>
                <w:b/>
                <w:bCs/>
                <w:spacing w:val="-1"/>
                <w:sz w:val="20"/>
                <w:szCs w:val="20"/>
              </w:rPr>
              <w:t>N</w:t>
            </w:r>
            <w:r w:rsidRPr="006062B3">
              <w:rPr>
                <w:rFonts w:ascii="Montserrat" w:eastAsia="Montserrat" w:hAnsi="Montserrat" w:cs="Montserrat"/>
                <w:b/>
                <w:bCs/>
                <w:spacing w:val="1"/>
                <w:sz w:val="20"/>
                <w:szCs w:val="20"/>
              </w:rPr>
              <w:t>O</w:t>
            </w:r>
            <w:r w:rsidRPr="006062B3">
              <w:rPr>
                <w:rFonts w:ascii="Montserrat" w:eastAsia="Montserrat" w:hAnsi="Montserrat" w:cs="Montserrat"/>
                <w:b/>
                <w:bCs/>
                <w:sz w:val="20"/>
                <w:szCs w:val="20"/>
              </w:rPr>
              <w:t xml:space="preserve">: </w:t>
            </w:r>
            <w:r w:rsidRPr="006062B3">
              <w:rPr>
                <w:rFonts w:ascii="Montserrat" w:eastAsia="Montserrat" w:hAnsi="Montserrat" w:cs="Montserrat"/>
                <w:b/>
                <w:bCs/>
                <w:sz w:val="20"/>
                <w:szCs w:val="20"/>
                <w:u w:val="single" w:color="000000"/>
              </w:rPr>
              <w:t xml:space="preserve">                              </w:t>
            </w:r>
            <w:r w:rsidRPr="006062B3">
              <w:rPr>
                <w:rFonts w:ascii="Montserrat" w:eastAsia="Montserrat" w:hAnsi="Montserrat" w:cs="Montserrat"/>
                <w:b/>
                <w:bCs/>
                <w:spacing w:val="41"/>
                <w:sz w:val="20"/>
                <w:szCs w:val="20"/>
                <w:u w:val="single" w:color="000000"/>
              </w:rPr>
              <w:t xml:space="preserve"> </w:t>
            </w:r>
            <w:r w:rsidRPr="006062B3">
              <w:rPr>
                <w:rFonts w:ascii="Montserrat" w:eastAsia="Montserrat" w:hAnsi="Montserrat" w:cs="Montserrat"/>
                <w:b/>
                <w:bCs/>
                <w:spacing w:val="-33"/>
                <w:sz w:val="20"/>
                <w:szCs w:val="20"/>
              </w:rPr>
              <w:t xml:space="preserve"> </w:t>
            </w:r>
            <w:r w:rsidRPr="006062B3">
              <w:rPr>
                <w:rFonts w:ascii="Montserrat" w:eastAsia="Montserrat" w:hAnsi="Montserrat" w:cs="Montserrat"/>
                <w:b/>
                <w:bCs/>
                <w:sz w:val="20"/>
                <w:szCs w:val="20"/>
              </w:rPr>
              <w:t xml:space="preserve">   </w:t>
            </w:r>
            <w:r w:rsidRPr="006062B3">
              <w:rPr>
                <w:rFonts w:ascii="Montserrat" w:eastAsia="Montserrat" w:hAnsi="Montserrat" w:cs="Montserrat"/>
                <w:b/>
                <w:bCs/>
                <w:spacing w:val="50"/>
                <w:sz w:val="20"/>
                <w:szCs w:val="20"/>
              </w:rPr>
              <w:t xml:space="preserve"> </w:t>
            </w:r>
            <w:r w:rsidRPr="006062B3">
              <w:rPr>
                <w:rFonts w:ascii="Montserrat" w:eastAsia="Montserrat" w:hAnsi="Montserrat" w:cs="Montserrat"/>
                <w:b/>
                <w:bCs/>
                <w:sz w:val="20"/>
                <w:szCs w:val="20"/>
              </w:rPr>
              <w:t>R</w:t>
            </w:r>
            <w:r w:rsidRPr="006062B3">
              <w:rPr>
                <w:rFonts w:ascii="Montserrat" w:eastAsia="Montserrat" w:hAnsi="Montserrat" w:cs="Montserrat"/>
                <w:b/>
                <w:bCs/>
                <w:spacing w:val="1"/>
                <w:sz w:val="20"/>
                <w:szCs w:val="20"/>
              </w:rPr>
              <w:t>.F.</w:t>
            </w:r>
            <w:r w:rsidRPr="006062B3">
              <w:rPr>
                <w:rFonts w:ascii="Montserrat" w:eastAsia="Montserrat" w:hAnsi="Montserrat" w:cs="Montserrat"/>
                <w:b/>
                <w:bCs/>
                <w:spacing w:val="-2"/>
                <w:sz w:val="20"/>
                <w:szCs w:val="20"/>
              </w:rPr>
              <w:t>C</w:t>
            </w:r>
            <w:r w:rsidRPr="006062B3">
              <w:rPr>
                <w:rFonts w:ascii="Montserrat" w:eastAsia="Montserrat" w:hAnsi="Montserrat" w:cs="Montserrat"/>
                <w:b/>
                <w:bCs/>
                <w:spacing w:val="1"/>
                <w:sz w:val="20"/>
                <w:szCs w:val="20"/>
              </w:rPr>
              <w:t>.</w:t>
            </w:r>
            <w:r w:rsidRPr="006062B3">
              <w:rPr>
                <w:rFonts w:ascii="Montserrat" w:eastAsia="Montserrat" w:hAnsi="Montserrat" w:cs="Montserrat"/>
                <w:b/>
                <w:bCs/>
                <w:sz w:val="20"/>
                <w:szCs w:val="20"/>
              </w:rPr>
              <w:t xml:space="preserve">: </w:t>
            </w:r>
            <w:r w:rsidRPr="006062B3">
              <w:rPr>
                <w:rFonts w:ascii="Montserrat" w:eastAsia="Montserrat" w:hAnsi="Montserrat" w:cs="Montserrat"/>
                <w:b/>
                <w:bCs/>
                <w:sz w:val="20"/>
                <w:szCs w:val="20"/>
                <w:u w:val="single" w:color="000000"/>
              </w:rPr>
              <w:t xml:space="preserve">                   </w:t>
            </w:r>
          </w:p>
          <w:p w14:paraId="3D910B2B" w14:textId="77777777" w:rsidR="00F85161" w:rsidRPr="006062B3" w:rsidRDefault="00F85161" w:rsidP="00D55275">
            <w:pPr>
              <w:tabs>
                <w:tab w:val="left" w:pos="7088"/>
              </w:tabs>
              <w:snapToGrid w:val="0"/>
              <w:rPr>
                <w:rFonts w:ascii="Montserrat" w:eastAsia="Montserrat" w:hAnsi="Montserrat" w:cs="Montserrat"/>
                <w:b/>
                <w:bCs/>
                <w:sz w:val="20"/>
                <w:szCs w:val="20"/>
              </w:rPr>
            </w:pPr>
            <w:r w:rsidRPr="006062B3">
              <w:rPr>
                <w:rFonts w:ascii="Montserrat" w:eastAsia="Montserrat" w:hAnsi="Montserrat" w:cs="Montserrat"/>
                <w:b/>
                <w:bCs/>
                <w:spacing w:val="1"/>
                <w:sz w:val="20"/>
                <w:szCs w:val="20"/>
              </w:rPr>
              <w:t>E</w:t>
            </w:r>
            <w:r w:rsidRPr="006062B3">
              <w:rPr>
                <w:rFonts w:ascii="Montserrat" w:eastAsia="Montserrat" w:hAnsi="Montserrat" w:cs="Montserrat"/>
                <w:b/>
                <w:bCs/>
                <w:spacing w:val="-1"/>
                <w:sz w:val="20"/>
                <w:szCs w:val="20"/>
              </w:rPr>
              <w:t>M</w:t>
            </w:r>
            <w:r w:rsidRPr="006062B3">
              <w:rPr>
                <w:rFonts w:ascii="Montserrat" w:eastAsia="Montserrat" w:hAnsi="Montserrat" w:cs="Montserrat"/>
                <w:b/>
                <w:bCs/>
                <w:spacing w:val="1"/>
                <w:sz w:val="20"/>
                <w:szCs w:val="20"/>
              </w:rPr>
              <w:t>A</w:t>
            </w:r>
            <w:r w:rsidRPr="006062B3">
              <w:rPr>
                <w:rFonts w:ascii="Montserrat" w:eastAsia="Montserrat" w:hAnsi="Montserrat" w:cs="Montserrat"/>
                <w:b/>
                <w:bCs/>
                <w:sz w:val="20"/>
                <w:szCs w:val="20"/>
              </w:rPr>
              <w:t xml:space="preserve">IL: </w:t>
            </w:r>
            <w:r w:rsidRPr="006062B3">
              <w:rPr>
                <w:rFonts w:ascii="Montserrat" w:eastAsia="Montserrat" w:hAnsi="Montserrat" w:cs="Montserrat"/>
                <w:b/>
                <w:bCs/>
                <w:sz w:val="20"/>
                <w:szCs w:val="20"/>
                <w:u w:val="single" w:color="000000"/>
              </w:rPr>
              <w:t xml:space="preserve">                                                                                        </w:t>
            </w:r>
          </w:p>
        </w:tc>
        <w:tc>
          <w:tcPr>
            <w:tcW w:w="4523" w:type="dxa"/>
          </w:tcPr>
          <w:p w14:paraId="00663F3A" w14:textId="77777777" w:rsidR="00F85161" w:rsidRPr="006062B3" w:rsidRDefault="00F85161" w:rsidP="00D55275">
            <w:pPr>
              <w:tabs>
                <w:tab w:val="left" w:pos="7088"/>
              </w:tabs>
              <w:snapToGrid w:val="0"/>
              <w:rPr>
                <w:rFonts w:ascii="Montserrat" w:eastAsia="Montserrat" w:hAnsi="Montserrat" w:cs="Montserrat"/>
                <w:b/>
                <w:bCs/>
                <w:sz w:val="20"/>
                <w:szCs w:val="20"/>
              </w:rPr>
            </w:pPr>
            <w:r w:rsidRPr="006062B3">
              <w:rPr>
                <w:rFonts w:ascii="Montserrat" w:eastAsia="Montserrat" w:hAnsi="Montserrat" w:cs="Montserrat"/>
                <w:b/>
                <w:bCs/>
                <w:spacing w:val="-1"/>
                <w:sz w:val="20"/>
                <w:szCs w:val="20"/>
              </w:rPr>
              <w:t>H</w:t>
            </w:r>
            <w:r w:rsidRPr="006062B3">
              <w:rPr>
                <w:rFonts w:ascii="Montserrat" w:eastAsia="Montserrat" w:hAnsi="Montserrat" w:cs="Montserrat"/>
                <w:b/>
                <w:bCs/>
                <w:spacing w:val="1"/>
                <w:sz w:val="20"/>
                <w:szCs w:val="20"/>
              </w:rPr>
              <w:t>OJ</w:t>
            </w:r>
            <w:r w:rsidRPr="006062B3">
              <w:rPr>
                <w:rFonts w:ascii="Montserrat" w:eastAsia="Montserrat" w:hAnsi="Montserrat" w:cs="Montserrat"/>
                <w:b/>
                <w:bCs/>
                <w:sz w:val="20"/>
                <w:szCs w:val="20"/>
              </w:rPr>
              <w:t>A</w:t>
            </w:r>
            <w:r w:rsidRPr="006062B3">
              <w:rPr>
                <w:rFonts w:ascii="Montserrat" w:eastAsia="Montserrat" w:hAnsi="Montserrat" w:cs="Montserrat"/>
                <w:b/>
                <w:bCs/>
                <w:spacing w:val="-5"/>
                <w:sz w:val="20"/>
                <w:szCs w:val="20"/>
              </w:rPr>
              <w:t xml:space="preserve"> </w:t>
            </w:r>
            <w:r w:rsidRPr="006062B3">
              <w:rPr>
                <w:rFonts w:ascii="Montserrat" w:eastAsia="Montserrat" w:hAnsi="Montserrat" w:cs="Montserrat"/>
                <w:b/>
                <w:bCs/>
                <w:spacing w:val="-1"/>
                <w:sz w:val="20"/>
                <w:szCs w:val="20"/>
              </w:rPr>
              <w:t>N</w:t>
            </w:r>
            <w:r w:rsidRPr="006062B3">
              <w:rPr>
                <w:rFonts w:ascii="Montserrat" w:eastAsia="Montserrat" w:hAnsi="Montserrat" w:cs="Montserrat"/>
                <w:b/>
                <w:bCs/>
                <w:sz w:val="20"/>
                <w:szCs w:val="20"/>
              </w:rPr>
              <w:t xml:space="preserve">o: </w:t>
            </w:r>
            <w:r w:rsidRPr="006062B3">
              <w:rPr>
                <w:rFonts w:ascii="Montserrat" w:eastAsia="Montserrat" w:hAnsi="Montserrat" w:cs="Montserrat"/>
                <w:b/>
                <w:bCs/>
                <w:sz w:val="20"/>
                <w:szCs w:val="20"/>
                <w:u w:val="single" w:color="000000"/>
              </w:rPr>
              <w:t xml:space="preserve">            </w:t>
            </w:r>
            <w:r w:rsidRPr="006062B3">
              <w:rPr>
                <w:rFonts w:ascii="Montserrat" w:eastAsia="Montserrat" w:hAnsi="Montserrat" w:cs="Montserrat"/>
                <w:b/>
                <w:bCs/>
                <w:spacing w:val="49"/>
                <w:sz w:val="20"/>
                <w:szCs w:val="20"/>
                <w:u w:val="single" w:color="000000"/>
              </w:rPr>
              <w:t xml:space="preserve"> </w:t>
            </w:r>
            <w:r w:rsidRPr="006062B3">
              <w:rPr>
                <w:rFonts w:ascii="Montserrat" w:eastAsia="Montserrat" w:hAnsi="Montserrat" w:cs="Montserrat"/>
                <w:b/>
                <w:bCs/>
                <w:spacing w:val="16"/>
                <w:sz w:val="20"/>
                <w:szCs w:val="20"/>
              </w:rPr>
              <w:t xml:space="preserve"> </w:t>
            </w:r>
            <w:r w:rsidRPr="006062B3">
              <w:rPr>
                <w:rFonts w:ascii="Montserrat" w:eastAsia="Montserrat" w:hAnsi="Montserrat" w:cs="Montserrat"/>
                <w:b/>
                <w:bCs/>
                <w:spacing w:val="1"/>
                <w:sz w:val="20"/>
                <w:szCs w:val="20"/>
              </w:rPr>
              <w:t>DE</w:t>
            </w:r>
            <w:r w:rsidRPr="006062B3">
              <w:rPr>
                <w:rFonts w:ascii="Montserrat" w:eastAsia="Montserrat" w:hAnsi="Montserrat" w:cs="Montserrat"/>
                <w:b/>
                <w:bCs/>
                <w:sz w:val="20"/>
                <w:szCs w:val="20"/>
              </w:rPr>
              <w:t xml:space="preserve">: </w:t>
            </w:r>
            <w:r w:rsidRPr="006062B3">
              <w:rPr>
                <w:rFonts w:ascii="Montserrat" w:eastAsia="Montserrat" w:hAnsi="Montserrat" w:cs="Montserrat"/>
                <w:b/>
                <w:bCs/>
                <w:sz w:val="20"/>
                <w:szCs w:val="20"/>
                <w:u w:val="single" w:color="000000"/>
              </w:rPr>
              <w:t xml:space="preserve">              </w:t>
            </w:r>
            <w:r w:rsidRPr="006062B3">
              <w:rPr>
                <w:rFonts w:ascii="Montserrat" w:eastAsia="Montserrat" w:hAnsi="Montserrat" w:cs="Montserrat"/>
                <w:b/>
                <w:bCs/>
                <w:sz w:val="20"/>
                <w:szCs w:val="20"/>
              </w:rPr>
              <w:t xml:space="preserve"> </w:t>
            </w:r>
          </w:p>
          <w:p w14:paraId="6D9435EF" w14:textId="77777777" w:rsidR="00F85161" w:rsidRPr="006062B3" w:rsidRDefault="00F85161" w:rsidP="00D55275">
            <w:pPr>
              <w:tabs>
                <w:tab w:val="left" w:pos="7088"/>
              </w:tabs>
              <w:snapToGrid w:val="0"/>
              <w:rPr>
                <w:rFonts w:ascii="Montserrat" w:eastAsia="Montserrat" w:hAnsi="Montserrat" w:cs="Montserrat"/>
                <w:b/>
                <w:bCs/>
                <w:sz w:val="20"/>
                <w:szCs w:val="20"/>
              </w:rPr>
            </w:pPr>
            <w:r w:rsidRPr="006062B3">
              <w:rPr>
                <w:rFonts w:ascii="Montserrat" w:eastAsia="Montserrat" w:hAnsi="Montserrat" w:cs="Montserrat"/>
                <w:b/>
                <w:bCs/>
                <w:spacing w:val="1"/>
                <w:sz w:val="20"/>
                <w:szCs w:val="20"/>
              </w:rPr>
              <w:t>FEC</w:t>
            </w:r>
            <w:r w:rsidRPr="006062B3">
              <w:rPr>
                <w:rFonts w:ascii="Montserrat" w:eastAsia="Montserrat" w:hAnsi="Montserrat" w:cs="Montserrat"/>
                <w:b/>
                <w:bCs/>
                <w:spacing w:val="-1"/>
                <w:sz w:val="20"/>
                <w:szCs w:val="20"/>
              </w:rPr>
              <w:t>H</w:t>
            </w:r>
            <w:r w:rsidRPr="006062B3">
              <w:rPr>
                <w:rFonts w:ascii="Montserrat" w:eastAsia="Montserrat" w:hAnsi="Montserrat" w:cs="Montserrat"/>
                <w:b/>
                <w:bCs/>
                <w:spacing w:val="1"/>
                <w:sz w:val="20"/>
                <w:szCs w:val="20"/>
              </w:rPr>
              <w:t>A</w:t>
            </w:r>
            <w:r w:rsidRPr="006062B3">
              <w:rPr>
                <w:rFonts w:ascii="Montserrat" w:eastAsia="Montserrat" w:hAnsi="Montserrat" w:cs="Montserrat"/>
                <w:b/>
                <w:bCs/>
                <w:sz w:val="20"/>
                <w:szCs w:val="20"/>
              </w:rPr>
              <w:t xml:space="preserve">: </w:t>
            </w:r>
            <w:r w:rsidRPr="006062B3">
              <w:rPr>
                <w:rFonts w:ascii="Montserrat" w:eastAsia="Montserrat" w:hAnsi="Montserrat" w:cs="Montserrat"/>
                <w:b/>
                <w:bCs/>
                <w:sz w:val="20"/>
                <w:szCs w:val="20"/>
                <w:u w:val="single" w:color="000000"/>
              </w:rPr>
              <w:t xml:space="preserve">                                   </w:t>
            </w:r>
          </w:p>
        </w:tc>
      </w:tr>
    </w:tbl>
    <w:p w14:paraId="557928B9" w14:textId="77777777" w:rsidR="00F85161" w:rsidRPr="006062B3" w:rsidRDefault="00F85161" w:rsidP="00D55275">
      <w:pPr>
        <w:jc w:val="both"/>
        <w:textAlignment w:val="baseline"/>
        <w:rPr>
          <w:rFonts w:ascii="Montserrat" w:hAnsi="Montserrat" w:cs="Montserrat"/>
          <w:b/>
          <w:bCs/>
          <w:sz w:val="20"/>
          <w:szCs w:val="20"/>
        </w:rPr>
      </w:pPr>
    </w:p>
    <w:p w14:paraId="241C2D2E" w14:textId="77777777" w:rsidR="00F85161" w:rsidRPr="006062B3" w:rsidRDefault="00F85161" w:rsidP="00D55275">
      <w:pPr>
        <w:jc w:val="both"/>
        <w:textAlignment w:val="baseline"/>
        <w:rPr>
          <w:rFonts w:ascii="Montserrat" w:hAnsi="Montserrat" w:cs="Montserrat"/>
          <w:b/>
          <w:bCs/>
          <w:sz w:val="20"/>
          <w:szCs w:val="20"/>
        </w:rPr>
      </w:pPr>
      <w:r w:rsidRPr="006062B3">
        <w:rPr>
          <w:rFonts w:ascii="Montserrat" w:hAnsi="Montserrat" w:cs="Montserrat"/>
          <w:b/>
          <w:bCs/>
          <w:sz w:val="20"/>
          <w:szCs w:val="20"/>
        </w:rPr>
        <w:t>FORMATO PROPUESTA TÉCNICA</w:t>
      </w:r>
    </w:p>
    <w:p w14:paraId="67FE0DBB" w14:textId="77777777" w:rsidR="00F85161" w:rsidRPr="006062B3" w:rsidRDefault="00F85161" w:rsidP="00D55275">
      <w:pPr>
        <w:jc w:val="both"/>
        <w:textAlignment w:val="baseline"/>
        <w:rPr>
          <w:rFonts w:ascii="Montserrat" w:hAnsi="Montserrat" w:cs="Montserrat"/>
          <w:b/>
          <w:bCs/>
          <w:sz w:val="20"/>
          <w:szCs w:val="20"/>
        </w:rPr>
      </w:pPr>
    </w:p>
    <w:p w14:paraId="1861BED7" w14:textId="77777777" w:rsidR="00F85161" w:rsidRPr="006062B3" w:rsidRDefault="00F85161" w:rsidP="00D55275">
      <w:pPr>
        <w:jc w:val="both"/>
        <w:textAlignment w:val="baseline"/>
        <w:rPr>
          <w:rFonts w:ascii="Montserrat" w:hAnsi="Montserrat" w:cs="Montserrat"/>
          <w:b/>
          <w:bCs/>
          <w:sz w:val="20"/>
          <w:szCs w:val="20"/>
        </w:rPr>
      </w:pPr>
    </w:p>
    <w:p w14:paraId="76717E73" w14:textId="77777777" w:rsidR="00E304FC" w:rsidRPr="00BD7C9F" w:rsidRDefault="00E304FC" w:rsidP="00D55275">
      <w:pPr>
        <w:jc w:val="both"/>
        <w:textAlignment w:val="baseline"/>
        <w:rPr>
          <w:rFonts w:ascii="Montserrat" w:hAnsi="Montserrat" w:cs="Montserrat"/>
          <w:b/>
          <w:bCs/>
          <w:sz w:val="20"/>
          <w:szCs w:val="20"/>
        </w:rPr>
      </w:pPr>
    </w:p>
    <w:tbl>
      <w:tblPr>
        <w:tblW w:w="10060" w:type="dxa"/>
        <w:jc w:val="center"/>
        <w:tblCellMar>
          <w:left w:w="70" w:type="dxa"/>
          <w:right w:w="70" w:type="dxa"/>
        </w:tblCellMar>
        <w:tblLook w:val="04A0" w:firstRow="1" w:lastRow="0" w:firstColumn="1" w:lastColumn="0" w:noHBand="0" w:noVBand="1"/>
      </w:tblPr>
      <w:tblGrid>
        <w:gridCol w:w="1555"/>
        <w:gridCol w:w="6378"/>
        <w:gridCol w:w="2127"/>
      </w:tblGrid>
      <w:tr w:rsidR="00E304FC" w:rsidRPr="00F72386" w14:paraId="7A95A0F7" w14:textId="77777777" w:rsidTr="00E304FC">
        <w:trPr>
          <w:trHeight w:val="440"/>
          <w:jc w:val="center"/>
        </w:trPr>
        <w:tc>
          <w:tcPr>
            <w:tcW w:w="1555" w:type="dxa"/>
            <w:tcBorders>
              <w:top w:val="single" w:sz="4" w:space="0" w:color="auto"/>
              <w:left w:val="single" w:sz="4" w:space="0" w:color="auto"/>
              <w:bottom w:val="single" w:sz="4" w:space="0" w:color="auto"/>
              <w:right w:val="single" w:sz="4" w:space="0" w:color="auto"/>
            </w:tcBorders>
          </w:tcPr>
          <w:p w14:paraId="7B0CF191" w14:textId="77777777" w:rsidR="00E304FC" w:rsidRPr="00F72386" w:rsidRDefault="00E304FC" w:rsidP="00D55275">
            <w:pPr>
              <w:jc w:val="center"/>
              <w:rPr>
                <w:rFonts w:ascii="Montserrat" w:hAnsi="Montserrat" w:cs="Calibri"/>
                <w:color w:val="000000"/>
                <w:sz w:val="18"/>
                <w:szCs w:val="18"/>
                <w:lang w:val="es-ES"/>
              </w:rPr>
            </w:pPr>
            <w:r w:rsidRPr="00F72386">
              <w:rPr>
                <w:rFonts w:ascii="Montserrat" w:hAnsi="Montserrat" w:cs="Calibri"/>
                <w:color w:val="000000"/>
                <w:sz w:val="18"/>
                <w:szCs w:val="18"/>
                <w:lang w:val="es-ES"/>
              </w:rPr>
              <w:t>No.</w:t>
            </w:r>
          </w:p>
        </w:tc>
        <w:tc>
          <w:tcPr>
            <w:tcW w:w="6378" w:type="dxa"/>
            <w:tcBorders>
              <w:top w:val="single" w:sz="4" w:space="0" w:color="auto"/>
              <w:left w:val="nil"/>
              <w:bottom w:val="single" w:sz="4" w:space="0" w:color="auto"/>
              <w:right w:val="single" w:sz="4" w:space="0" w:color="auto"/>
            </w:tcBorders>
            <w:vAlign w:val="center"/>
            <w:hideMark/>
          </w:tcPr>
          <w:p w14:paraId="3A9C482E" w14:textId="77777777" w:rsidR="00E304FC" w:rsidRPr="00F72386" w:rsidRDefault="00E304FC" w:rsidP="00D55275">
            <w:pPr>
              <w:jc w:val="center"/>
              <w:rPr>
                <w:rFonts w:ascii="Montserrat" w:hAnsi="Montserrat" w:cs="Calibri"/>
                <w:color w:val="000000"/>
                <w:sz w:val="18"/>
                <w:szCs w:val="18"/>
              </w:rPr>
            </w:pPr>
            <w:r w:rsidRPr="00F72386">
              <w:rPr>
                <w:rFonts w:ascii="Montserrat" w:hAnsi="Montserrat" w:cs="Calibri"/>
                <w:color w:val="000000"/>
                <w:sz w:val="18"/>
                <w:szCs w:val="18"/>
                <w:lang w:val="es-ES"/>
              </w:rPr>
              <w:t xml:space="preserve">DESCRIPCIÓN DEL </w:t>
            </w:r>
            <w:r>
              <w:rPr>
                <w:rFonts w:ascii="Montserrat" w:hAnsi="Montserrat" w:cs="Calibri"/>
                <w:color w:val="000000"/>
                <w:sz w:val="18"/>
                <w:szCs w:val="18"/>
                <w:lang w:val="es-ES"/>
              </w:rPr>
              <w:t>SERVICIO</w:t>
            </w:r>
            <w:r w:rsidRPr="00F72386">
              <w:rPr>
                <w:rFonts w:ascii="Montserrat" w:hAnsi="Montserrat" w:cs="Calibri"/>
                <w:color w:val="000000"/>
                <w:sz w:val="18"/>
                <w:szCs w:val="18"/>
                <w:lang w:val="es-ES"/>
              </w:rPr>
              <w:t xml:space="preserve"> </w:t>
            </w:r>
          </w:p>
        </w:tc>
        <w:tc>
          <w:tcPr>
            <w:tcW w:w="2127" w:type="dxa"/>
            <w:tcBorders>
              <w:top w:val="single" w:sz="4" w:space="0" w:color="auto"/>
              <w:left w:val="nil"/>
              <w:bottom w:val="single" w:sz="4" w:space="0" w:color="auto"/>
              <w:right w:val="single" w:sz="4" w:space="0" w:color="auto"/>
            </w:tcBorders>
            <w:vAlign w:val="center"/>
            <w:hideMark/>
          </w:tcPr>
          <w:p w14:paraId="1889D3F8" w14:textId="77777777" w:rsidR="00E304FC" w:rsidRPr="00F72386" w:rsidRDefault="00E304FC" w:rsidP="00D55275">
            <w:pPr>
              <w:jc w:val="center"/>
              <w:rPr>
                <w:rFonts w:ascii="Montserrat" w:hAnsi="Montserrat" w:cs="Calibri"/>
                <w:color w:val="000000"/>
                <w:sz w:val="18"/>
                <w:szCs w:val="18"/>
              </w:rPr>
            </w:pPr>
            <w:r>
              <w:rPr>
                <w:rFonts w:ascii="Montserrat" w:hAnsi="Montserrat" w:cs="Calibri"/>
                <w:color w:val="000000"/>
                <w:sz w:val="18"/>
                <w:szCs w:val="18"/>
                <w:lang w:val="es-ES"/>
              </w:rPr>
              <w:t>UNIDAD</w:t>
            </w:r>
            <w:r w:rsidRPr="00F72386">
              <w:rPr>
                <w:rFonts w:ascii="Montserrat" w:hAnsi="Montserrat" w:cs="Calibri"/>
                <w:color w:val="000000"/>
                <w:sz w:val="18"/>
                <w:szCs w:val="18"/>
                <w:lang w:val="es-ES"/>
              </w:rPr>
              <w:t xml:space="preserve"> </w:t>
            </w:r>
          </w:p>
        </w:tc>
      </w:tr>
      <w:tr w:rsidR="00E304FC" w:rsidRPr="00F72386" w14:paraId="26618AA3" w14:textId="77777777" w:rsidTr="00E304FC">
        <w:trPr>
          <w:trHeight w:val="340"/>
          <w:jc w:val="center"/>
        </w:trPr>
        <w:tc>
          <w:tcPr>
            <w:tcW w:w="1555" w:type="dxa"/>
            <w:tcBorders>
              <w:top w:val="single" w:sz="4" w:space="0" w:color="auto"/>
              <w:left w:val="single" w:sz="4" w:space="0" w:color="auto"/>
              <w:bottom w:val="single" w:sz="4" w:space="0" w:color="auto"/>
              <w:right w:val="single" w:sz="4" w:space="0" w:color="auto"/>
            </w:tcBorders>
            <w:vAlign w:val="center"/>
          </w:tcPr>
          <w:p w14:paraId="594D15B2" w14:textId="77777777" w:rsidR="00E304FC" w:rsidRPr="00F72386" w:rsidRDefault="00E304FC" w:rsidP="00D55275">
            <w:pPr>
              <w:jc w:val="center"/>
              <w:rPr>
                <w:rFonts w:ascii="Montserrat" w:hAnsi="Montserrat" w:cs="Calibri"/>
                <w:color w:val="000000"/>
                <w:sz w:val="18"/>
                <w:szCs w:val="18"/>
              </w:rPr>
            </w:pPr>
          </w:p>
        </w:tc>
        <w:tc>
          <w:tcPr>
            <w:tcW w:w="6378" w:type="dxa"/>
            <w:tcBorders>
              <w:top w:val="nil"/>
              <w:left w:val="nil"/>
              <w:bottom w:val="single" w:sz="4" w:space="0" w:color="auto"/>
              <w:right w:val="single" w:sz="4" w:space="0" w:color="auto"/>
            </w:tcBorders>
            <w:vAlign w:val="center"/>
            <w:hideMark/>
          </w:tcPr>
          <w:p w14:paraId="7D463224" w14:textId="77777777" w:rsidR="00E304FC" w:rsidRPr="00F72386" w:rsidRDefault="00E304FC" w:rsidP="00D55275">
            <w:pPr>
              <w:jc w:val="both"/>
              <w:rPr>
                <w:rFonts w:ascii="Montserrat" w:hAnsi="Montserrat" w:cs="Calibri"/>
                <w:color w:val="000000"/>
                <w:sz w:val="18"/>
                <w:szCs w:val="18"/>
              </w:rPr>
            </w:pPr>
            <w:r w:rsidRPr="00F72386">
              <w:rPr>
                <w:rFonts w:ascii="Montserrat" w:hAnsi="Montserrat" w:cs="Calibri"/>
                <w:color w:val="000000"/>
                <w:sz w:val="18"/>
                <w:szCs w:val="18"/>
              </w:rPr>
              <w:t> </w:t>
            </w:r>
          </w:p>
        </w:tc>
        <w:tc>
          <w:tcPr>
            <w:tcW w:w="2127" w:type="dxa"/>
            <w:tcBorders>
              <w:top w:val="nil"/>
              <w:left w:val="nil"/>
              <w:bottom w:val="single" w:sz="4" w:space="0" w:color="auto"/>
              <w:right w:val="single" w:sz="4" w:space="0" w:color="auto"/>
            </w:tcBorders>
            <w:vAlign w:val="center"/>
            <w:hideMark/>
          </w:tcPr>
          <w:p w14:paraId="08FE7F2D" w14:textId="77777777" w:rsidR="00E304FC" w:rsidRPr="00F72386" w:rsidRDefault="00E304FC" w:rsidP="00D55275">
            <w:pPr>
              <w:jc w:val="both"/>
              <w:rPr>
                <w:rFonts w:ascii="Montserrat" w:hAnsi="Montserrat" w:cs="Calibri"/>
                <w:color w:val="000000"/>
                <w:sz w:val="18"/>
                <w:szCs w:val="18"/>
              </w:rPr>
            </w:pPr>
            <w:r w:rsidRPr="00F72386">
              <w:rPr>
                <w:rFonts w:ascii="Montserrat" w:hAnsi="Montserrat" w:cs="Calibri"/>
                <w:color w:val="000000"/>
                <w:sz w:val="18"/>
                <w:szCs w:val="18"/>
              </w:rPr>
              <w:t> </w:t>
            </w:r>
          </w:p>
        </w:tc>
      </w:tr>
      <w:tr w:rsidR="00E304FC" w:rsidRPr="00F72386" w14:paraId="7F4D49C6" w14:textId="77777777" w:rsidTr="00E304FC">
        <w:trPr>
          <w:trHeight w:val="320"/>
          <w:jc w:val="center"/>
        </w:trPr>
        <w:tc>
          <w:tcPr>
            <w:tcW w:w="1555" w:type="dxa"/>
            <w:tcBorders>
              <w:top w:val="single" w:sz="4" w:space="0" w:color="auto"/>
              <w:left w:val="single" w:sz="4" w:space="0" w:color="auto"/>
              <w:bottom w:val="single" w:sz="4" w:space="0" w:color="auto"/>
              <w:right w:val="single" w:sz="4" w:space="0" w:color="auto"/>
            </w:tcBorders>
          </w:tcPr>
          <w:p w14:paraId="071045EB" w14:textId="77777777" w:rsidR="00E304FC" w:rsidRPr="00F72386" w:rsidRDefault="00E304FC" w:rsidP="00D55275">
            <w:pPr>
              <w:jc w:val="both"/>
              <w:rPr>
                <w:rFonts w:ascii="Montserrat" w:hAnsi="Montserrat" w:cs="Calibri"/>
                <w:color w:val="000000"/>
                <w:sz w:val="18"/>
                <w:szCs w:val="18"/>
              </w:rPr>
            </w:pPr>
          </w:p>
        </w:tc>
        <w:tc>
          <w:tcPr>
            <w:tcW w:w="6378" w:type="dxa"/>
            <w:tcBorders>
              <w:top w:val="nil"/>
              <w:left w:val="nil"/>
              <w:bottom w:val="single" w:sz="4" w:space="0" w:color="auto"/>
              <w:right w:val="single" w:sz="4" w:space="0" w:color="auto"/>
            </w:tcBorders>
            <w:vAlign w:val="center"/>
            <w:hideMark/>
          </w:tcPr>
          <w:p w14:paraId="1656EC6A" w14:textId="77777777" w:rsidR="00E304FC" w:rsidRPr="00F72386" w:rsidRDefault="00E304FC" w:rsidP="00D55275">
            <w:pPr>
              <w:jc w:val="both"/>
              <w:rPr>
                <w:rFonts w:ascii="Montserrat" w:hAnsi="Montserrat" w:cs="Calibri"/>
                <w:color w:val="000000"/>
                <w:sz w:val="18"/>
                <w:szCs w:val="18"/>
              </w:rPr>
            </w:pPr>
            <w:r w:rsidRPr="00F72386">
              <w:rPr>
                <w:rFonts w:ascii="Montserrat" w:hAnsi="Montserrat" w:cs="Calibri"/>
                <w:color w:val="000000"/>
                <w:sz w:val="18"/>
                <w:szCs w:val="18"/>
              </w:rPr>
              <w:t> </w:t>
            </w:r>
          </w:p>
        </w:tc>
        <w:tc>
          <w:tcPr>
            <w:tcW w:w="2127" w:type="dxa"/>
            <w:tcBorders>
              <w:top w:val="nil"/>
              <w:left w:val="nil"/>
              <w:bottom w:val="single" w:sz="4" w:space="0" w:color="auto"/>
              <w:right w:val="single" w:sz="4" w:space="0" w:color="auto"/>
            </w:tcBorders>
            <w:vAlign w:val="center"/>
            <w:hideMark/>
          </w:tcPr>
          <w:p w14:paraId="1FB86026" w14:textId="77777777" w:rsidR="00E304FC" w:rsidRPr="00F72386" w:rsidRDefault="00E304FC" w:rsidP="00D55275">
            <w:pPr>
              <w:jc w:val="both"/>
              <w:rPr>
                <w:rFonts w:ascii="Montserrat" w:hAnsi="Montserrat" w:cs="Calibri"/>
                <w:color w:val="000000"/>
                <w:sz w:val="18"/>
                <w:szCs w:val="18"/>
              </w:rPr>
            </w:pPr>
            <w:r w:rsidRPr="00F72386">
              <w:rPr>
                <w:rFonts w:ascii="Montserrat" w:hAnsi="Montserrat" w:cs="Calibri"/>
                <w:color w:val="000000"/>
                <w:sz w:val="18"/>
                <w:szCs w:val="18"/>
              </w:rPr>
              <w:t> </w:t>
            </w:r>
          </w:p>
        </w:tc>
      </w:tr>
      <w:tr w:rsidR="00E304FC" w:rsidRPr="00F72386" w14:paraId="1C892467" w14:textId="77777777" w:rsidTr="00E304FC">
        <w:trPr>
          <w:trHeight w:val="320"/>
          <w:jc w:val="center"/>
        </w:trPr>
        <w:tc>
          <w:tcPr>
            <w:tcW w:w="1555" w:type="dxa"/>
            <w:tcBorders>
              <w:top w:val="single" w:sz="4" w:space="0" w:color="auto"/>
              <w:left w:val="single" w:sz="4" w:space="0" w:color="auto"/>
              <w:bottom w:val="single" w:sz="4" w:space="0" w:color="auto"/>
              <w:right w:val="single" w:sz="4" w:space="0" w:color="auto"/>
            </w:tcBorders>
          </w:tcPr>
          <w:p w14:paraId="53142511" w14:textId="77777777" w:rsidR="00E304FC" w:rsidRPr="00F72386" w:rsidRDefault="00E304FC" w:rsidP="00D55275">
            <w:pPr>
              <w:jc w:val="both"/>
              <w:rPr>
                <w:rFonts w:ascii="Montserrat" w:hAnsi="Montserrat" w:cs="Calibri"/>
                <w:color w:val="000000"/>
                <w:sz w:val="18"/>
                <w:szCs w:val="18"/>
              </w:rPr>
            </w:pPr>
          </w:p>
        </w:tc>
        <w:tc>
          <w:tcPr>
            <w:tcW w:w="6378" w:type="dxa"/>
            <w:tcBorders>
              <w:top w:val="nil"/>
              <w:left w:val="nil"/>
              <w:bottom w:val="single" w:sz="4" w:space="0" w:color="auto"/>
              <w:right w:val="single" w:sz="4" w:space="0" w:color="auto"/>
            </w:tcBorders>
            <w:vAlign w:val="center"/>
            <w:hideMark/>
          </w:tcPr>
          <w:p w14:paraId="46DEEBFF" w14:textId="77777777" w:rsidR="00E304FC" w:rsidRPr="00F72386" w:rsidRDefault="00E304FC" w:rsidP="00D55275">
            <w:pPr>
              <w:jc w:val="both"/>
              <w:rPr>
                <w:rFonts w:ascii="Montserrat" w:hAnsi="Montserrat" w:cs="Calibri"/>
                <w:color w:val="000000"/>
                <w:sz w:val="18"/>
                <w:szCs w:val="18"/>
              </w:rPr>
            </w:pPr>
            <w:r w:rsidRPr="00F72386">
              <w:rPr>
                <w:rFonts w:ascii="Montserrat" w:hAnsi="Montserrat" w:cs="Calibri"/>
                <w:color w:val="000000"/>
                <w:sz w:val="18"/>
                <w:szCs w:val="18"/>
              </w:rPr>
              <w:t> </w:t>
            </w:r>
          </w:p>
        </w:tc>
        <w:tc>
          <w:tcPr>
            <w:tcW w:w="2127" w:type="dxa"/>
            <w:tcBorders>
              <w:top w:val="nil"/>
              <w:left w:val="nil"/>
              <w:bottom w:val="single" w:sz="4" w:space="0" w:color="auto"/>
              <w:right w:val="single" w:sz="4" w:space="0" w:color="auto"/>
            </w:tcBorders>
            <w:vAlign w:val="center"/>
            <w:hideMark/>
          </w:tcPr>
          <w:p w14:paraId="711061E9" w14:textId="77777777" w:rsidR="00E304FC" w:rsidRPr="00F72386" w:rsidRDefault="00E304FC" w:rsidP="00D55275">
            <w:pPr>
              <w:jc w:val="both"/>
              <w:rPr>
                <w:rFonts w:ascii="Montserrat" w:hAnsi="Montserrat" w:cs="Calibri"/>
                <w:color w:val="000000"/>
                <w:sz w:val="18"/>
                <w:szCs w:val="18"/>
              </w:rPr>
            </w:pPr>
            <w:r w:rsidRPr="00F72386">
              <w:rPr>
                <w:rFonts w:ascii="Montserrat" w:hAnsi="Montserrat" w:cs="Calibri"/>
                <w:color w:val="000000"/>
                <w:sz w:val="18"/>
                <w:szCs w:val="18"/>
              </w:rPr>
              <w:t> </w:t>
            </w:r>
          </w:p>
        </w:tc>
      </w:tr>
      <w:tr w:rsidR="00E304FC" w:rsidRPr="00F72386" w14:paraId="2D5BC317" w14:textId="77777777" w:rsidTr="00E304FC">
        <w:trPr>
          <w:trHeight w:val="340"/>
          <w:jc w:val="center"/>
        </w:trPr>
        <w:tc>
          <w:tcPr>
            <w:tcW w:w="1555" w:type="dxa"/>
            <w:tcBorders>
              <w:top w:val="single" w:sz="4" w:space="0" w:color="auto"/>
              <w:left w:val="single" w:sz="4" w:space="0" w:color="auto"/>
              <w:bottom w:val="single" w:sz="4" w:space="0" w:color="auto"/>
              <w:right w:val="single" w:sz="4" w:space="0" w:color="auto"/>
            </w:tcBorders>
            <w:vAlign w:val="center"/>
          </w:tcPr>
          <w:p w14:paraId="54464787" w14:textId="77777777" w:rsidR="00E304FC" w:rsidRPr="00F72386" w:rsidRDefault="00E304FC" w:rsidP="00D55275">
            <w:pPr>
              <w:jc w:val="center"/>
              <w:rPr>
                <w:rFonts w:ascii="Montserrat" w:hAnsi="Montserrat" w:cs="Calibri"/>
                <w:color w:val="000000"/>
                <w:sz w:val="18"/>
                <w:szCs w:val="18"/>
              </w:rPr>
            </w:pPr>
          </w:p>
        </w:tc>
        <w:tc>
          <w:tcPr>
            <w:tcW w:w="6378" w:type="dxa"/>
            <w:tcBorders>
              <w:top w:val="nil"/>
              <w:left w:val="nil"/>
              <w:bottom w:val="single" w:sz="4" w:space="0" w:color="auto"/>
              <w:right w:val="single" w:sz="4" w:space="0" w:color="auto"/>
            </w:tcBorders>
            <w:vAlign w:val="center"/>
            <w:hideMark/>
          </w:tcPr>
          <w:p w14:paraId="2732E428" w14:textId="77777777" w:rsidR="00E304FC" w:rsidRPr="00F72386" w:rsidRDefault="00E304FC" w:rsidP="00D55275">
            <w:pPr>
              <w:jc w:val="center"/>
              <w:rPr>
                <w:rFonts w:ascii="Montserrat" w:hAnsi="Montserrat" w:cs="Calibri"/>
                <w:color w:val="000000"/>
                <w:sz w:val="18"/>
                <w:szCs w:val="18"/>
              </w:rPr>
            </w:pPr>
            <w:r w:rsidRPr="00F72386">
              <w:rPr>
                <w:rFonts w:ascii="Montserrat" w:hAnsi="Montserrat" w:cs="Calibri"/>
                <w:color w:val="000000"/>
                <w:sz w:val="18"/>
                <w:szCs w:val="18"/>
              </w:rPr>
              <w:t> </w:t>
            </w:r>
          </w:p>
        </w:tc>
        <w:tc>
          <w:tcPr>
            <w:tcW w:w="2127" w:type="dxa"/>
            <w:tcBorders>
              <w:top w:val="nil"/>
              <w:left w:val="nil"/>
              <w:bottom w:val="single" w:sz="4" w:space="0" w:color="auto"/>
              <w:right w:val="single" w:sz="4" w:space="0" w:color="auto"/>
            </w:tcBorders>
            <w:vAlign w:val="center"/>
            <w:hideMark/>
          </w:tcPr>
          <w:p w14:paraId="66678B66" w14:textId="77777777" w:rsidR="00E304FC" w:rsidRPr="00F72386" w:rsidRDefault="00E304FC" w:rsidP="00D55275">
            <w:pPr>
              <w:jc w:val="both"/>
              <w:rPr>
                <w:rFonts w:ascii="Montserrat" w:hAnsi="Montserrat" w:cs="Calibri"/>
                <w:color w:val="000000"/>
                <w:sz w:val="18"/>
                <w:szCs w:val="18"/>
              </w:rPr>
            </w:pPr>
            <w:r w:rsidRPr="00F72386">
              <w:rPr>
                <w:rFonts w:ascii="Montserrat" w:hAnsi="Montserrat" w:cs="Calibri"/>
                <w:color w:val="000000"/>
                <w:sz w:val="18"/>
                <w:szCs w:val="18"/>
              </w:rPr>
              <w:t> </w:t>
            </w:r>
          </w:p>
        </w:tc>
      </w:tr>
      <w:tr w:rsidR="00E304FC" w:rsidRPr="00F72386" w14:paraId="25BB4E1F" w14:textId="77777777" w:rsidTr="00E304FC">
        <w:trPr>
          <w:trHeight w:val="320"/>
          <w:jc w:val="center"/>
        </w:trPr>
        <w:tc>
          <w:tcPr>
            <w:tcW w:w="1555" w:type="dxa"/>
            <w:tcBorders>
              <w:top w:val="single" w:sz="4" w:space="0" w:color="auto"/>
              <w:left w:val="single" w:sz="4" w:space="0" w:color="auto"/>
              <w:bottom w:val="single" w:sz="4" w:space="0" w:color="auto"/>
              <w:right w:val="single" w:sz="4" w:space="0" w:color="auto"/>
            </w:tcBorders>
            <w:vAlign w:val="center"/>
          </w:tcPr>
          <w:p w14:paraId="34580693" w14:textId="77777777" w:rsidR="00E304FC" w:rsidRPr="00F72386" w:rsidRDefault="00E304FC" w:rsidP="00D55275">
            <w:pPr>
              <w:jc w:val="center"/>
              <w:rPr>
                <w:rFonts w:ascii="Montserrat" w:hAnsi="Montserrat" w:cs="Calibri"/>
                <w:color w:val="000000"/>
                <w:sz w:val="18"/>
                <w:szCs w:val="18"/>
              </w:rPr>
            </w:pPr>
          </w:p>
        </w:tc>
        <w:tc>
          <w:tcPr>
            <w:tcW w:w="6378" w:type="dxa"/>
            <w:tcBorders>
              <w:top w:val="nil"/>
              <w:left w:val="nil"/>
              <w:bottom w:val="single" w:sz="4" w:space="0" w:color="auto"/>
              <w:right w:val="single" w:sz="4" w:space="0" w:color="auto"/>
            </w:tcBorders>
            <w:vAlign w:val="center"/>
            <w:hideMark/>
          </w:tcPr>
          <w:p w14:paraId="3000F83D" w14:textId="77777777" w:rsidR="00E304FC" w:rsidRPr="00F72386" w:rsidRDefault="00E304FC" w:rsidP="00D55275">
            <w:pPr>
              <w:jc w:val="center"/>
              <w:rPr>
                <w:rFonts w:ascii="Montserrat" w:hAnsi="Montserrat" w:cs="Calibri"/>
                <w:color w:val="000000"/>
                <w:sz w:val="18"/>
                <w:szCs w:val="18"/>
              </w:rPr>
            </w:pPr>
            <w:r w:rsidRPr="00F72386">
              <w:rPr>
                <w:rFonts w:ascii="Montserrat" w:hAnsi="Montserrat" w:cs="Calibri"/>
                <w:color w:val="000000"/>
                <w:sz w:val="18"/>
                <w:szCs w:val="18"/>
              </w:rPr>
              <w:t> </w:t>
            </w:r>
          </w:p>
        </w:tc>
        <w:tc>
          <w:tcPr>
            <w:tcW w:w="2127" w:type="dxa"/>
            <w:tcBorders>
              <w:top w:val="nil"/>
              <w:left w:val="nil"/>
              <w:bottom w:val="single" w:sz="4" w:space="0" w:color="auto"/>
              <w:right w:val="single" w:sz="4" w:space="0" w:color="auto"/>
            </w:tcBorders>
            <w:vAlign w:val="center"/>
            <w:hideMark/>
          </w:tcPr>
          <w:p w14:paraId="304016E6" w14:textId="77777777" w:rsidR="00E304FC" w:rsidRPr="00F72386" w:rsidRDefault="00E304FC" w:rsidP="00D55275">
            <w:pPr>
              <w:jc w:val="both"/>
              <w:rPr>
                <w:rFonts w:ascii="Montserrat" w:hAnsi="Montserrat" w:cs="Calibri"/>
                <w:color w:val="000000"/>
                <w:sz w:val="18"/>
                <w:szCs w:val="18"/>
              </w:rPr>
            </w:pPr>
            <w:r w:rsidRPr="00F72386">
              <w:rPr>
                <w:rFonts w:ascii="Montserrat" w:hAnsi="Montserrat" w:cs="Calibri"/>
                <w:color w:val="000000"/>
                <w:sz w:val="18"/>
                <w:szCs w:val="18"/>
              </w:rPr>
              <w:t> </w:t>
            </w:r>
          </w:p>
        </w:tc>
      </w:tr>
      <w:tr w:rsidR="00E304FC" w:rsidRPr="00F72386" w14:paraId="71A375E1" w14:textId="77777777" w:rsidTr="00E304FC">
        <w:trPr>
          <w:trHeight w:val="320"/>
          <w:jc w:val="center"/>
        </w:trPr>
        <w:tc>
          <w:tcPr>
            <w:tcW w:w="1555" w:type="dxa"/>
            <w:tcBorders>
              <w:top w:val="single" w:sz="4" w:space="0" w:color="auto"/>
              <w:left w:val="single" w:sz="4" w:space="0" w:color="auto"/>
              <w:bottom w:val="single" w:sz="4" w:space="0" w:color="auto"/>
              <w:right w:val="single" w:sz="4" w:space="0" w:color="auto"/>
            </w:tcBorders>
            <w:vAlign w:val="center"/>
          </w:tcPr>
          <w:p w14:paraId="1DB0C990" w14:textId="77777777" w:rsidR="00E304FC" w:rsidRPr="00F72386" w:rsidRDefault="00E304FC" w:rsidP="00D55275">
            <w:pPr>
              <w:jc w:val="center"/>
              <w:rPr>
                <w:rFonts w:ascii="Montserrat" w:hAnsi="Montserrat" w:cs="Calibri"/>
                <w:color w:val="000000"/>
                <w:sz w:val="18"/>
                <w:szCs w:val="18"/>
              </w:rPr>
            </w:pPr>
          </w:p>
        </w:tc>
        <w:tc>
          <w:tcPr>
            <w:tcW w:w="6378" w:type="dxa"/>
            <w:tcBorders>
              <w:top w:val="nil"/>
              <w:left w:val="nil"/>
              <w:bottom w:val="single" w:sz="4" w:space="0" w:color="auto"/>
              <w:right w:val="single" w:sz="4" w:space="0" w:color="auto"/>
            </w:tcBorders>
            <w:vAlign w:val="center"/>
            <w:hideMark/>
          </w:tcPr>
          <w:p w14:paraId="22316C09" w14:textId="77777777" w:rsidR="00E304FC" w:rsidRPr="00F72386" w:rsidRDefault="00E304FC" w:rsidP="00D55275">
            <w:pPr>
              <w:jc w:val="center"/>
              <w:rPr>
                <w:rFonts w:ascii="Montserrat" w:hAnsi="Montserrat" w:cs="Calibri"/>
                <w:color w:val="000000"/>
                <w:sz w:val="18"/>
                <w:szCs w:val="18"/>
              </w:rPr>
            </w:pPr>
            <w:r w:rsidRPr="00F72386">
              <w:rPr>
                <w:rFonts w:ascii="Montserrat" w:hAnsi="Montserrat" w:cs="Calibri"/>
                <w:color w:val="000000"/>
                <w:sz w:val="18"/>
                <w:szCs w:val="18"/>
              </w:rPr>
              <w:t> </w:t>
            </w:r>
          </w:p>
        </w:tc>
        <w:tc>
          <w:tcPr>
            <w:tcW w:w="2127" w:type="dxa"/>
            <w:tcBorders>
              <w:top w:val="nil"/>
              <w:left w:val="nil"/>
              <w:bottom w:val="single" w:sz="4" w:space="0" w:color="auto"/>
              <w:right w:val="single" w:sz="4" w:space="0" w:color="auto"/>
            </w:tcBorders>
            <w:vAlign w:val="center"/>
            <w:hideMark/>
          </w:tcPr>
          <w:p w14:paraId="5D0A5D20" w14:textId="77777777" w:rsidR="00E304FC" w:rsidRPr="00F72386" w:rsidRDefault="00E304FC" w:rsidP="00D55275">
            <w:pPr>
              <w:jc w:val="both"/>
              <w:rPr>
                <w:rFonts w:ascii="Montserrat" w:hAnsi="Montserrat" w:cs="Calibri"/>
                <w:color w:val="000000"/>
                <w:sz w:val="18"/>
                <w:szCs w:val="18"/>
              </w:rPr>
            </w:pPr>
            <w:r w:rsidRPr="00F72386">
              <w:rPr>
                <w:rFonts w:ascii="Montserrat" w:hAnsi="Montserrat" w:cs="Calibri"/>
                <w:color w:val="000000"/>
                <w:sz w:val="18"/>
                <w:szCs w:val="18"/>
              </w:rPr>
              <w:t> </w:t>
            </w:r>
          </w:p>
        </w:tc>
      </w:tr>
      <w:tr w:rsidR="00E304FC" w:rsidRPr="00F72386" w14:paraId="590D1245" w14:textId="77777777" w:rsidTr="00E304FC">
        <w:trPr>
          <w:trHeight w:val="320"/>
          <w:jc w:val="center"/>
        </w:trPr>
        <w:tc>
          <w:tcPr>
            <w:tcW w:w="1555" w:type="dxa"/>
            <w:tcBorders>
              <w:top w:val="single" w:sz="4" w:space="0" w:color="auto"/>
              <w:left w:val="single" w:sz="4" w:space="0" w:color="auto"/>
              <w:bottom w:val="single" w:sz="4" w:space="0" w:color="auto"/>
              <w:right w:val="single" w:sz="4" w:space="0" w:color="auto"/>
            </w:tcBorders>
            <w:vAlign w:val="center"/>
          </w:tcPr>
          <w:p w14:paraId="26EE301A" w14:textId="77777777" w:rsidR="00E304FC" w:rsidRPr="00F72386" w:rsidRDefault="00E304FC" w:rsidP="00D55275">
            <w:pPr>
              <w:jc w:val="center"/>
              <w:rPr>
                <w:rFonts w:ascii="Montserrat" w:hAnsi="Montserrat" w:cs="Calibri"/>
                <w:color w:val="000000"/>
                <w:sz w:val="18"/>
                <w:szCs w:val="18"/>
              </w:rPr>
            </w:pPr>
          </w:p>
        </w:tc>
        <w:tc>
          <w:tcPr>
            <w:tcW w:w="6378" w:type="dxa"/>
            <w:tcBorders>
              <w:top w:val="nil"/>
              <w:left w:val="nil"/>
              <w:bottom w:val="single" w:sz="4" w:space="0" w:color="auto"/>
              <w:right w:val="single" w:sz="4" w:space="0" w:color="auto"/>
            </w:tcBorders>
            <w:vAlign w:val="center"/>
            <w:hideMark/>
          </w:tcPr>
          <w:p w14:paraId="1AB81690" w14:textId="77777777" w:rsidR="00E304FC" w:rsidRPr="00F72386" w:rsidRDefault="00E304FC" w:rsidP="00D55275">
            <w:pPr>
              <w:jc w:val="center"/>
              <w:rPr>
                <w:rFonts w:ascii="Montserrat" w:hAnsi="Montserrat" w:cs="Calibri"/>
                <w:color w:val="000000"/>
                <w:sz w:val="18"/>
                <w:szCs w:val="18"/>
              </w:rPr>
            </w:pPr>
            <w:r w:rsidRPr="00F72386">
              <w:rPr>
                <w:rFonts w:ascii="Montserrat" w:hAnsi="Montserrat" w:cs="Calibri"/>
                <w:color w:val="000000"/>
                <w:sz w:val="18"/>
                <w:szCs w:val="18"/>
              </w:rPr>
              <w:t> </w:t>
            </w:r>
          </w:p>
        </w:tc>
        <w:tc>
          <w:tcPr>
            <w:tcW w:w="2127" w:type="dxa"/>
            <w:tcBorders>
              <w:top w:val="nil"/>
              <w:left w:val="nil"/>
              <w:bottom w:val="single" w:sz="4" w:space="0" w:color="auto"/>
              <w:right w:val="single" w:sz="4" w:space="0" w:color="auto"/>
            </w:tcBorders>
            <w:vAlign w:val="center"/>
            <w:hideMark/>
          </w:tcPr>
          <w:p w14:paraId="23463FDF" w14:textId="77777777" w:rsidR="00E304FC" w:rsidRPr="00F72386" w:rsidRDefault="00E304FC" w:rsidP="00D55275">
            <w:pPr>
              <w:jc w:val="both"/>
              <w:rPr>
                <w:rFonts w:ascii="Montserrat" w:hAnsi="Montserrat" w:cs="Calibri"/>
                <w:color w:val="000000"/>
                <w:sz w:val="18"/>
                <w:szCs w:val="18"/>
              </w:rPr>
            </w:pPr>
            <w:r w:rsidRPr="00F72386">
              <w:rPr>
                <w:rFonts w:ascii="Montserrat" w:hAnsi="Montserrat" w:cs="Calibri"/>
                <w:color w:val="000000"/>
                <w:sz w:val="18"/>
                <w:szCs w:val="18"/>
              </w:rPr>
              <w:t> </w:t>
            </w:r>
          </w:p>
        </w:tc>
      </w:tr>
      <w:tr w:rsidR="00E304FC" w:rsidRPr="00F72386" w14:paraId="02684368" w14:textId="77777777" w:rsidTr="00E304FC">
        <w:trPr>
          <w:trHeight w:val="320"/>
          <w:jc w:val="center"/>
        </w:trPr>
        <w:tc>
          <w:tcPr>
            <w:tcW w:w="1555" w:type="dxa"/>
            <w:tcBorders>
              <w:top w:val="single" w:sz="4" w:space="0" w:color="auto"/>
              <w:left w:val="single" w:sz="4" w:space="0" w:color="auto"/>
              <w:bottom w:val="single" w:sz="4" w:space="0" w:color="auto"/>
              <w:right w:val="single" w:sz="4" w:space="0" w:color="auto"/>
            </w:tcBorders>
          </w:tcPr>
          <w:p w14:paraId="6582CD1C" w14:textId="77777777" w:rsidR="00E304FC" w:rsidRPr="00F72386" w:rsidRDefault="00E304FC" w:rsidP="00D55275">
            <w:pPr>
              <w:jc w:val="center"/>
              <w:rPr>
                <w:rFonts w:ascii="Montserrat" w:hAnsi="Montserrat" w:cs="Calibri"/>
                <w:color w:val="000000"/>
                <w:sz w:val="18"/>
                <w:szCs w:val="18"/>
              </w:rPr>
            </w:pPr>
          </w:p>
        </w:tc>
        <w:tc>
          <w:tcPr>
            <w:tcW w:w="6378" w:type="dxa"/>
            <w:tcBorders>
              <w:top w:val="nil"/>
              <w:left w:val="nil"/>
              <w:bottom w:val="single" w:sz="4" w:space="0" w:color="auto"/>
              <w:right w:val="single" w:sz="4" w:space="0" w:color="auto"/>
            </w:tcBorders>
            <w:vAlign w:val="center"/>
            <w:hideMark/>
          </w:tcPr>
          <w:p w14:paraId="6603A886" w14:textId="77777777" w:rsidR="00E304FC" w:rsidRPr="00F72386" w:rsidRDefault="00E304FC" w:rsidP="00D55275">
            <w:pPr>
              <w:jc w:val="center"/>
              <w:rPr>
                <w:rFonts w:ascii="Montserrat" w:hAnsi="Montserrat" w:cs="Calibri"/>
                <w:color w:val="000000"/>
                <w:sz w:val="18"/>
                <w:szCs w:val="18"/>
              </w:rPr>
            </w:pPr>
            <w:r w:rsidRPr="00F72386">
              <w:rPr>
                <w:rFonts w:ascii="Montserrat" w:hAnsi="Montserrat" w:cs="Calibri"/>
                <w:color w:val="000000"/>
                <w:sz w:val="18"/>
                <w:szCs w:val="18"/>
              </w:rPr>
              <w:t> </w:t>
            </w:r>
          </w:p>
        </w:tc>
        <w:tc>
          <w:tcPr>
            <w:tcW w:w="2127" w:type="dxa"/>
            <w:tcBorders>
              <w:top w:val="nil"/>
              <w:left w:val="nil"/>
              <w:bottom w:val="single" w:sz="4" w:space="0" w:color="auto"/>
              <w:right w:val="single" w:sz="4" w:space="0" w:color="auto"/>
            </w:tcBorders>
            <w:vAlign w:val="center"/>
            <w:hideMark/>
          </w:tcPr>
          <w:p w14:paraId="35651876" w14:textId="77777777" w:rsidR="00E304FC" w:rsidRPr="00F72386" w:rsidRDefault="00E304FC" w:rsidP="00D55275">
            <w:pPr>
              <w:jc w:val="both"/>
              <w:rPr>
                <w:rFonts w:ascii="Montserrat" w:hAnsi="Montserrat" w:cs="Calibri"/>
                <w:color w:val="000000"/>
                <w:sz w:val="18"/>
                <w:szCs w:val="18"/>
              </w:rPr>
            </w:pPr>
            <w:r w:rsidRPr="00F72386">
              <w:rPr>
                <w:rFonts w:ascii="Montserrat" w:hAnsi="Montserrat" w:cs="Calibri"/>
                <w:color w:val="000000"/>
                <w:sz w:val="18"/>
                <w:szCs w:val="18"/>
              </w:rPr>
              <w:t> </w:t>
            </w:r>
          </w:p>
        </w:tc>
      </w:tr>
      <w:tr w:rsidR="00E304FC" w:rsidRPr="00F72386" w14:paraId="64AAB70C" w14:textId="77777777" w:rsidTr="00E304FC">
        <w:trPr>
          <w:trHeight w:val="320"/>
          <w:jc w:val="center"/>
        </w:trPr>
        <w:tc>
          <w:tcPr>
            <w:tcW w:w="1555" w:type="dxa"/>
            <w:tcBorders>
              <w:top w:val="single" w:sz="4" w:space="0" w:color="auto"/>
              <w:left w:val="single" w:sz="4" w:space="0" w:color="auto"/>
              <w:bottom w:val="single" w:sz="4" w:space="0" w:color="auto"/>
              <w:right w:val="single" w:sz="4" w:space="0" w:color="auto"/>
            </w:tcBorders>
          </w:tcPr>
          <w:p w14:paraId="74EEACC4" w14:textId="77777777" w:rsidR="00E304FC" w:rsidRPr="00F72386" w:rsidRDefault="00E304FC" w:rsidP="00D55275">
            <w:pPr>
              <w:jc w:val="center"/>
              <w:rPr>
                <w:rFonts w:ascii="Montserrat" w:hAnsi="Montserrat" w:cs="Calibri"/>
                <w:color w:val="000000"/>
                <w:sz w:val="18"/>
                <w:szCs w:val="18"/>
              </w:rPr>
            </w:pPr>
          </w:p>
        </w:tc>
        <w:tc>
          <w:tcPr>
            <w:tcW w:w="6378" w:type="dxa"/>
            <w:tcBorders>
              <w:top w:val="nil"/>
              <w:left w:val="nil"/>
              <w:bottom w:val="single" w:sz="4" w:space="0" w:color="auto"/>
              <w:right w:val="single" w:sz="4" w:space="0" w:color="auto"/>
            </w:tcBorders>
            <w:vAlign w:val="center"/>
            <w:hideMark/>
          </w:tcPr>
          <w:p w14:paraId="0366E00F" w14:textId="77777777" w:rsidR="00E304FC" w:rsidRPr="00F72386" w:rsidRDefault="00E304FC" w:rsidP="00D55275">
            <w:pPr>
              <w:jc w:val="center"/>
              <w:rPr>
                <w:rFonts w:ascii="Montserrat" w:hAnsi="Montserrat" w:cs="Calibri"/>
                <w:color w:val="000000"/>
                <w:sz w:val="18"/>
                <w:szCs w:val="18"/>
              </w:rPr>
            </w:pPr>
            <w:r w:rsidRPr="00F72386">
              <w:rPr>
                <w:rFonts w:ascii="Montserrat" w:hAnsi="Montserrat" w:cs="Calibri"/>
                <w:color w:val="000000"/>
                <w:sz w:val="18"/>
                <w:szCs w:val="18"/>
              </w:rPr>
              <w:t> </w:t>
            </w:r>
          </w:p>
        </w:tc>
        <w:tc>
          <w:tcPr>
            <w:tcW w:w="2127" w:type="dxa"/>
            <w:tcBorders>
              <w:top w:val="nil"/>
              <w:left w:val="nil"/>
              <w:bottom w:val="single" w:sz="4" w:space="0" w:color="auto"/>
              <w:right w:val="single" w:sz="4" w:space="0" w:color="auto"/>
            </w:tcBorders>
            <w:vAlign w:val="center"/>
            <w:hideMark/>
          </w:tcPr>
          <w:p w14:paraId="1CAE4571" w14:textId="77777777" w:rsidR="00E304FC" w:rsidRPr="00F72386" w:rsidRDefault="00E304FC" w:rsidP="00D55275">
            <w:pPr>
              <w:jc w:val="both"/>
              <w:rPr>
                <w:rFonts w:ascii="Montserrat" w:hAnsi="Montserrat" w:cs="Calibri"/>
                <w:color w:val="000000"/>
                <w:sz w:val="18"/>
                <w:szCs w:val="18"/>
              </w:rPr>
            </w:pPr>
            <w:r w:rsidRPr="00F72386">
              <w:rPr>
                <w:rFonts w:ascii="Montserrat" w:hAnsi="Montserrat" w:cs="Calibri"/>
                <w:color w:val="000000"/>
                <w:sz w:val="18"/>
                <w:szCs w:val="18"/>
              </w:rPr>
              <w:t> </w:t>
            </w:r>
          </w:p>
        </w:tc>
      </w:tr>
    </w:tbl>
    <w:p w14:paraId="043D2DA4" w14:textId="77777777" w:rsidR="00E304FC" w:rsidRPr="00BD7C9F" w:rsidRDefault="00E304FC" w:rsidP="00D55275">
      <w:pPr>
        <w:jc w:val="both"/>
        <w:textAlignment w:val="baseline"/>
        <w:rPr>
          <w:rFonts w:ascii="Montserrat" w:hAnsi="Montserrat" w:cs="Montserrat"/>
          <w:sz w:val="20"/>
          <w:szCs w:val="20"/>
        </w:rPr>
      </w:pPr>
    </w:p>
    <w:p w14:paraId="244E87B1" w14:textId="2DA2BFC5" w:rsidR="00E304FC" w:rsidRPr="00BD7C9F" w:rsidRDefault="00E304FC" w:rsidP="00D55275">
      <w:pPr>
        <w:jc w:val="both"/>
        <w:rPr>
          <w:rFonts w:ascii="Montserrat" w:hAnsi="Montserrat" w:cs="Montserrat"/>
          <w:b/>
          <w:bCs/>
          <w:sz w:val="20"/>
          <w:szCs w:val="20"/>
        </w:rPr>
      </w:pPr>
      <w:r w:rsidRPr="00BD7C9F">
        <w:rPr>
          <w:rFonts w:ascii="Montserrat" w:hAnsi="Montserrat" w:cs="Arial"/>
          <w:sz w:val="20"/>
          <w:szCs w:val="20"/>
        </w:rPr>
        <w:t xml:space="preserve">Manifestamos que tenemos la capacidad total y cumplimiento de abastecimiento de los equipos e insumos para la adquisición de </w:t>
      </w:r>
      <w:r w:rsidR="00AE5187" w:rsidRPr="00AE5187">
        <w:rPr>
          <w:rFonts w:ascii="Montserrat" w:hAnsi="Montserrat" w:cs="Montserrat"/>
          <w:sz w:val="20"/>
          <w:szCs w:val="20"/>
        </w:rPr>
        <w:t xml:space="preserve">“MOBILIARIO PARA </w:t>
      </w:r>
      <w:r w:rsidR="00C97FBE">
        <w:rPr>
          <w:rFonts w:ascii="Montserrat" w:hAnsi="Montserrat" w:cs="Montserrat"/>
          <w:sz w:val="20"/>
          <w:szCs w:val="20"/>
        </w:rPr>
        <w:t>EL ÁREA DE ARCHIVO</w:t>
      </w:r>
      <w:r w:rsidR="00E04C57" w:rsidRPr="00AE5187">
        <w:rPr>
          <w:rFonts w:ascii="Montserrat" w:hAnsi="Montserrat" w:cs="Montserrat"/>
          <w:b/>
          <w:bCs/>
          <w:sz w:val="20"/>
          <w:szCs w:val="20"/>
        </w:rPr>
        <w:t>”.</w:t>
      </w:r>
    </w:p>
    <w:p w14:paraId="73B84FDE" w14:textId="77777777" w:rsidR="00E304FC" w:rsidRDefault="00E304FC" w:rsidP="00D55275">
      <w:pPr>
        <w:textAlignment w:val="baseline"/>
        <w:rPr>
          <w:rFonts w:ascii="Montserrat" w:hAnsi="Montserrat" w:cs="Montserrat"/>
          <w:sz w:val="20"/>
          <w:szCs w:val="20"/>
        </w:rPr>
      </w:pPr>
    </w:p>
    <w:p w14:paraId="3D657587" w14:textId="77777777" w:rsidR="00F85161" w:rsidRDefault="00F85161" w:rsidP="00D55275">
      <w:pPr>
        <w:jc w:val="both"/>
        <w:textAlignment w:val="baseline"/>
        <w:rPr>
          <w:rFonts w:ascii="Montserrat" w:hAnsi="Montserrat" w:cs="Montserrat"/>
          <w:b/>
          <w:bCs/>
          <w:sz w:val="20"/>
          <w:szCs w:val="20"/>
        </w:rPr>
      </w:pPr>
    </w:p>
    <w:p w14:paraId="35B3CECB" w14:textId="77777777" w:rsidR="00F85161" w:rsidRPr="006062B3" w:rsidRDefault="00F85161" w:rsidP="00D55275">
      <w:pPr>
        <w:jc w:val="both"/>
        <w:textAlignment w:val="baseline"/>
        <w:rPr>
          <w:rFonts w:ascii="Montserrat" w:hAnsi="Montserrat" w:cs="Montserrat"/>
          <w:sz w:val="20"/>
          <w:szCs w:val="20"/>
        </w:rPr>
      </w:pPr>
    </w:p>
    <w:p w14:paraId="4E110E8C" w14:textId="77777777" w:rsidR="00F85161" w:rsidRPr="006062B3" w:rsidRDefault="00F85161" w:rsidP="00D55275"/>
    <w:p w14:paraId="7F67F1AA" w14:textId="77777777" w:rsidR="00F85161" w:rsidRPr="006062B3" w:rsidRDefault="00F85161" w:rsidP="00D55275">
      <w:pPr>
        <w:jc w:val="center"/>
        <w:textAlignment w:val="baseline"/>
        <w:rPr>
          <w:rFonts w:ascii="Montserrat" w:hAnsi="Montserrat" w:cs="Montserrat"/>
          <w:b/>
          <w:bCs/>
          <w:sz w:val="20"/>
          <w:szCs w:val="20"/>
        </w:rPr>
      </w:pPr>
      <w:r w:rsidRPr="006062B3">
        <w:rPr>
          <w:rFonts w:ascii="Montserrat" w:hAnsi="Montserrat" w:cs="Montserrat"/>
          <w:b/>
          <w:bCs/>
          <w:sz w:val="20"/>
          <w:szCs w:val="20"/>
        </w:rPr>
        <w:t>Nombre y firma del representante legal</w:t>
      </w:r>
    </w:p>
    <w:p w14:paraId="51AEFAAC" w14:textId="77777777" w:rsidR="00F85161" w:rsidRDefault="00F85161" w:rsidP="00D55275">
      <w:pPr>
        <w:rPr>
          <w:rFonts w:ascii="Montserrat" w:eastAsia="Montserrat" w:hAnsi="Montserrat" w:cs="Montserrat"/>
          <w:b/>
          <w:sz w:val="20"/>
          <w:szCs w:val="20"/>
        </w:rPr>
      </w:pPr>
    </w:p>
    <w:p w14:paraId="7A40DA03" w14:textId="77777777" w:rsidR="00D60CED" w:rsidRDefault="00D60CED" w:rsidP="00D55275">
      <w:pPr>
        <w:rPr>
          <w:rFonts w:ascii="Montserrat" w:eastAsia="Montserrat" w:hAnsi="Montserrat" w:cs="Montserrat"/>
          <w:b/>
          <w:sz w:val="20"/>
          <w:szCs w:val="20"/>
        </w:rPr>
      </w:pPr>
    </w:p>
    <w:p w14:paraId="6D788BB5" w14:textId="77777777" w:rsidR="00E25927" w:rsidRDefault="00E25927" w:rsidP="00D55275">
      <w:pPr>
        <w:rPr>
          <w:rFonts w:ascii="Montserrat" w:eastAsia="Montserrat" w:hAnsi="Montserrat" w:cs="Montserrat"/>
          <w:b/>
          <w:sz w:val="20"/>
          <w:szCs w:val="20"/>
        </w:rPr>
      </w:pPr>
    </w:p>
    <w:p w14:paraId="12AEC542" w14:textId="77777777" w:rsidR="00E25927" w:rsidRDefault="00E25927" w:rsidP="00D55275">
      <w:pPr>
        <w:rPr>
          <w:rFonts w:ascii="Montserrat" w:eastAsia="Montserrat" w:hAnsi="Montserrat" w:cs="Montserrat"/>
          <w:b/>
          <w:sz w:val="20"/>
          <w:szCs w:val="20"/>
        </w:rPr>
      </w:pPr>
    </w:p>
    <w:p w14:paraId="799AA4FE" w14:textId="77777777" w:rsidR="00E25927" w:rsidRDefault="00E25927" w:rsidP="00D55275">
      <w:pPr>
        <w:rPr>
          <w:rFonts w:ascii="Montserrat" w:eastAsia="Montserrat" w:hAnsi="Montserrat" w:cs="Montserrat"/>
          <w:b/>
          <w:sz w:val="20"/>
          <w:szCs w:val="20"/>
        </w:rPr>
      </w:pPr>
    </w:p>
    <w:p w14:paraId="1054679F" w14:textId="77777777" w:rsidR="00E25927" w:rsidRDefault="00E25927" w:rsidP="00D55275">
      <w:pPr>
        <w:rPr>
          <w:rFonts w:ascii="Montserrat" w:eastAsia="Montserrat" w:hAnsi="Montserrat" w:cs="Montserrat"/>
          <w:b/>
          <w:sz w:val="20"/>
          <w:szCs w:val="20"/>
        </w:rPr>
      </w:pPr>
    </w:p>
    <w:p w14:paraId="465E94C2" w14:textId="77777777" w:rsidR="00F27B58" w:rsidRDefault="00F27B58" w:rsidP="00D55275">
      <w:pPr>
        <w:rPr>
          <w:rFonts w:ascii="Montserrat" w:eastAsia="Montserrat" w:hAnsi="Montserrat" w:cs="Montserrat"/>
          <w:b/>
          <w:sz w:val="20"/>
          <w:szCs w:val="20"/>
        </w:rPr>
      </w:pPr>
    </w:p>
    <w:p w14:paraId="334C14CE" w14:textId="77777777" w:rsidR="00F27B58" w:rsidRDefault="00F27B58" w:rsidP="00D55275">
      <w:pPr>
        <w:rPr>
          <w:rFonts w:ascii="Montserrat" w:eastAsia="Montserrat" w:hAnsi="Montserrat" w:cs="Montserrat"/>
          <w:b/>
          <w:sz w:val="20"/>
          <w:szCs w:val="20"/>
        </w:rPr>
      </w:pPr>
    </w:p>
    <w:p w14:paraId="51B36EBB" w14:textId="77777777" w:rsidR="00F27B58" w:rsidRDefault="00F27B58" w:rsidP="00D55275">
      <w:pPr>
        <w:rPr>
          <w:rFonts w:ascii="Montserrat" w:eastAsia="Montserrat" w:hAnsi="Montserrat" w:cs="Montserrat"/>
          <w:b/>
          <w:sz w:val="20"/>
          <w:szCs w:val="20"/>
        </w:rPr>
      </w:pPr>
    </w:p>
    <w:p w14:paraId="3A969A35" w14:textId="77777777" w:rsidR="00F27B58" w:rsidRDefault="00F27B58" w:rsidP="00D55275">
      <w:pPr>
        <w:rPr>
          <w:rFonts w:ascii="Montserrat" w:eastAsia="Montserrat" w:hAnsi="Montserrat" w:cs="Montserrat"/>
          <w:b/>
          <w:sz w:val="20"/>
          <w:szCs w:val="20"/>
        </w:rPr>
      </w:pPr>
    </w:p>
    <w:p w14:paraId="19DFBF5D" w14:textId="77777777" w:rsidR="00F27B58" w:rsidRDefault="00F27B58" w:rsidP="00D55275">
      <w:pPr>
        <w:rPr>
          <w:rFonts w:ascii="Montserrat" w:eastAsia="Montserrat" w:hAnsi="Montserrat" w:cs="Montserrat"/>
          <w:b/>
          <w:sz w:val="20"/>
          <w:szCs w:val="20"/>
        </w:rPr>
      </w:pPr>
    </w:p>
    <w:p w14:paraId="6C972820" w14:textId="77777777" w:rsidR="00F27B58" w:rsidRDefault="00F27B58" w:rsidP="00D55275">
      <w:pPr>
        <w:rPr>
          <w:rFonts w:ascii="Montserrat" w:eastAsia="Montserrat" w:hAnsi="Montserrat" w:cs="Montserrat"/>
          <w:b/>
          <w:sz w:val="20"/>
          <w:szCs w:val="20"/>
        </w:rPr>
      </w:pPr>
    </w:p>
    <w:p w14:paraId="4715C81C" w14:textId="77777777" w:rsidR="00F27B58" w:rsidRDefault="00F27B58" w:rsidP="00D55275">
      <w:pPr>
        <w:rPr>
          <w:rFonts w:ascii="Montserrat" w:eastAsia="Montserrat" w:hAnsi="Montserrat" w:cs="Montserrat"/>
          <w:b/>
          <w:sz w:val="20"/>
          <w:szCs w:val="20"/>
        </w:rPr>
      </w:pPr>
    </w:p>
    <w:p w14:paraId="136FB849" w14:textId="77777777" w:rsidR="00F27B58" w:rsidRDefault="00F27B58" w:rsidP="00D55275">
      <w:pPr>
        <w:rPr>
          <w:rFonts w:ascii="Montserrat" w:eastAsia="Montserrat" w:hAnsi="Montserrat" w:cs="Montserrat"/>
          <w:b/>
          <w:sz w:val="20"/>
          <w:szCs w:val="20"/>
        </w:rPr>
      </w:pPr>
    </w:p>
    <w:p w14:paraId="7A884EA7" w14:textId="3A4345E6" w:rsidR="00F85161" w:rsidRDefault="00DA62F6" w:rsidP="00D55275">
      <w:pPr>
        <w:jc w:val="center"/>
        <w:rPr>
          <w:rFonts w:ascii="Montserrat" w:eastAsia="Montserrat" w:hAnsi="Montserrat" w:cs="Montserrat"/>
          <w:b/>
          <w:sz w:val="20"/>
          <w:szCs w:val="20"/>
        </w:rPr>
      </w:pPr>
      <w:r>
        <w:rPr>
          <w:rFonts w:ascii="Montserrat" w:eastAsia="Montserrat" w:hAnsi="Montserrat" w:cs="Montserrat"/>
          <w:b/>
          <w:sz w:val="20"/>
          <w:szCs w:val="20"/>
        </w:rPr>
        <w:t>A</w:t>
      </w:r>
      <w:r w:rsidR="00F85161" w:rsidRPr="006062B3">
        <w:rPr>
          <w:rFonts w:ascii="Montserrat" w:eastAsia="Montserrat" w:hAnsi="Montserrat" w:cs="Montserrat"/>
          <w:b/>
          <w:sz w:val="20"/>
          <w:szCs w:val="20"/>
        </w:rPr>
        <w:t xml:space="preserve">NEXO 2 </w:t>
      </w:r>
    </w:p>
    <w:p w14:paraId="0AD5ABD4" w14:textId="78EEC1A8" w:rsidR="00F85161" w:rsidRPr="006062B3" w:rsidRDefault="00F85161" w:rsidP="00D55275">
      <w:pPr>
        <w:jc w:val="center"/>
        <w:rPr>
          <w:rFonts w:ascii="Montserrat" w:eastAsia="Montserrat" w:hAnsi="Montserrat" w:cs="Montserrat"/>
          <w:b/>
          <w:sz w:val="20"/>
          <w:szCs w:val="20"/>
        </w:rPr>
      </w:pPr>
      <w:r w:rsidRPr="006062B3">
        <w:rPr>
          <w:rFonts w:ascii="Montserrat" w:eastAsia="Montserrat" w:hAnsi="Montserrat" w:cs="Montserrat"/>
          <w:b/>
          <w:sz w:val="20"/>
          <w:szCs w:val="20"/>
        </w:rPr>
        <w:t>“FORMATO DE PROPUESTA ECONÓMICA”</w:t>
      </w:r>
    </w:p>
    <w:p w14:paraId="422D970B" w14:textId="63D8AED5" w:rsidR="00F85161" w:rsidRPr="006062B3" w:rsidRDefault="00F85161" w:rsidP="00D55275">
      <w:pPr>
        <w:widowControl w:val="0"/>
        <w:suppressAutoHyphens/>
        <w:jc w:val="center"/>
        <w:rPr>
          <w:rFonts w:ascii="Montserrat" w:hAnsi="Montserrat" w:cs="Arial"/>
          <w:b/>
          <w:bCs/>
          <w:sz w:val="20"/>
          <w:szCs w:val="20"/>
          <w:lang w:eastAsia="ar-SA"/>
        </w:rPr>
      </w:pPr>
      <w:r w:rsidRPr="006062B3">
        <w:rPr>
          <w:rFonts w:ascii="Montserrat" w:hAnsi="Montserrat" w:cs="Arial"/>
          <w:b/>
          <w:bCs/>
          <w:sz w:val="20"/>
          <w:szCs w:val="20"/>
          <w:lang w:eastAsia="ar-SA"/>
        </w:rPr>
        <w:t xml:space="preserve">(se deberá presentar PREFERENTEMENTE en papel membretado del </w:t>
      </w:r>
      <w:r w:rsidR="00DE3E1A">
        <w:rPr>
          <w:rFonts w:ascii="Montserrat" w:hAnsi="Montserrat" w:cs="Arial"/>
          <w:b/>
          <w:bCs/>
          <w:sz w:val="20"/>
          <w:szCs w:val="20"/>
          <w:lang w:eastAsia="ar-SA"/>
        </w:rPr>
        <w:t>Participante</w:t>
      </w:r>
      <w:r w:rsidRPr="006062B3">
        <w:rPr>
          <w:rFonts w:ascii="Montserrat" w:hAnsi="Montserrat" w:cs="Arial"/>
          <w:b/>
          <w:bCs/>
          <w:sz w:val="20"/>
          <w:szCs w:val="20"/>
          <w:lang w:eastAsia="ar-SA"/>
        </w:rPr>
        <w:t>)</w:t>
      </w:r>
    </w:p>
    <w:p w14:paraId="0554EA36" w14:textId="77777777" w:rsidR="005D5ED0" w:rsidRPr="006062B3" w:rsidRDefault="005D5ED0" w:rsidP="00D55275">
      <w:pPr>
        <w:jc w:val="both"/>
        <w:textAlignment w:val="baseline"/>
        <w:rPr>
          <w:rFonts w:ascii="Montserrat" w:hAnsi="Montserrat" w:cs="Montserrat"/>
          <w:sz w:val="20"/>
          <w:szCs w:val="20"/>
        </w:rPr>
      </w:pPr>
    </w:p>
    <w:p w14:paraId="5BD40975" w14:textId="77777777" w:rsidR="00F85161" w:rsidRPr="006062B3" w:rsidRDefault="00F85161" w:rsidP="00D55275">
      <w:pPr>
        <w:jc w:val="both"/>
        <w:textAlignment w:val="baseline"/>
        <w:rPr>
          <w:rFonts w:ascii="Montserrat" w:hAnsi="Montserrat" w:cs="Montserrat"/>
          <w:sz w:val="20"/>
          <w:szCs w:val="20"/>
        </w:rPr>
      </w:pPr>
    </w:p>
    <w:tbl>
      <w:tblPr>
        <w:tblW w:w="0" w:type="auto"/>
        <w:jc w:val="right"/>
        <w:tblLook w:val="04A0" w:firstRow="1" w:lastRow="0" w:firstColumn="1" w:lastColumn="0" w:noHBand="0" w:noVBand="1"/>
      </w:tblPr>
      <w:tblGrid>
        <w:gridCol w:w="5899"/>
        <w:gridCol w:w="2939"/>
      </w:tblGrid>
      <w:tr w:rsidR="00F85161" w:rsidRPr="006062B3" w14:paraId="62764815" w14:textId="77777777" w:rsidTr="0066432B">
        <w:trPr>
          <w:jc w:val="right"/>
        </w:trPr>
        <w:tc>
          <w:tcPr>
            <w:tcW w:w="9209" w:type="dxa"/>
          </w:tcPr>
          <w:p w14:paraId="707BBFD8" w14:textId="4F94E05C" w:rsidR="00F85161" w:rsidRPr="006062B3" w:rsidRDefault="00F85161" w:rsidP="00D55275">
            <w:pPr>
              <w:snapToGrid w:val="0"/>
              <w:rPr>
                <w:rFonts w:ascii="Montserrat" w:eastAsia="Montserrat" w:hAnsi="Montserrat" w:cs="Montserrat"/>
                <w:b/>
                <w:bCs/>
                <w:sz w:val="20"/>
                <w:szCs w:val="20"/>
              </w:rPr>
            </w:pPr>
            <w:r w:rsidRPr="006062B3">
              <w:rPr>
                <w:rFonts w:ascii="Montserrat" w:eastAsia="Montserrat" w:hAnsi="Montserrat" w:cs="Montserrat"/>
                <w:b/>
                <w:bCs/>
                <w:spacing w:val="-1"/>
                <w:position w:val="1"/>
                <w:sz w:val="20"/>
                <w:szCs w:val="20"/>
              </w:rPr>
              <w:t>N</w:t>
            </w:r>
            <w:r w:rsidRPr="006062B3">
              <w:rPr>
                <w:rFonts w:ascii="Montserrat" w:eastAsia="Montserrat" w:hAnsi="Montserrat" w:cs="Montserrat"/>
                <w:b/>
                <w:bCs/>
                <w:spacing w:val="1"/>
                <w:position w:val="1"/>
                <w:sz w:val="20"/>
                <w:szCs w:val="20"/>
              </w:rPr>
              <w:t>O</w:t>
            </w:r>
            <w:r w:rsidRPr="006062B3">
              <w:rPr>
                <w:rFonts w:ascii="Montserrat" w:eastAsia="Montserrat" w:hAnsi="Montserrat" w:cs="Montserrat"/>
                <w:b/>
                <w:bCs/>
                <w:spacing w:val="-1"/>
                <w:position w:val="1"/>
                <w:sz w:val="20"/>
                <w:szCs w:val="20"/>
              </w:rPr>
              <w:t>M</w:t>
            </w:r>
            <w:r w:rsidRPr="006062B3">
              <w:rPr>
                <w:rFonts w:ascii="Montserrat" w:eastAsia="Montserrat" w:hAnsi="Montserrat" w:cs="Montserrat"/>
                <w:b/>
                <w:bCs/>
                <w:spacing w:val="1"/>
                <w:position w:val="1"/>
                <w:sz w:val="20"/>
                <w:szCs w:val="20"/>
              </w:rPr>
              <w:t>B</w:t>
            </w:r>
            <w:r w:rsidRPr="006062B3">
              <w:rPr>
                <w:rFonts w:ascii="Montserrat" w:eastAsia="Montserrat" w:hAnsi="Montserrat" w:cs="Montserrat"/>
                <w:b/>
                <w:bCs/>
                <w:position w:val="1"/>
                <w:sz w:val="20"/>
                <w:szCs w:val="20"/>
              </w:rPr>
              <w:t>RE</w:t>
            </w:r>
            <w:r w:rsidRPr="006062B3">
              <w:rPr>
                <w:rFonts w:ascii="Montserrat" w:eastAsia="Montserrat" w:hAnsi="Montserrat" w:cs="Montserrat"/>
                <w:b/>
                <w:bCs/>
                <w:spacing w:val="-8"/>
                <w:position w:val="1"/>
                <w:sz w:val="20"/>
                <w:szCs w:val="20"/>
              </w:rPr>
              <w:t xml:space="preserve"> </w:t>
            </w:r>
            <w:r w:rsidRPr="006062B3">
              <w:rPr>
                <w:rFonts w:ascii="Montserrat" w:eastAsia="Montserrat" w:hAnsi="Montserrat" w:cs="Montserrat"/>
                <w:b/>
                <w:bCs/>
                <w:spacing w:val="1"/>
                <w:position w:val="1"/>
                <w:sz w:val="20"/>
                <w:szCs w:val="20"/>
              </w:rPr>
              <w:t>DE</w:t>
            </w:r>
            <w:r w:rsidRPr="006062B3">
              <w:rPr>
                <w:rFonts w:ascii="Montserrat" w:eastAsia="Montserrat" w:hAnsi="Montserrat" w:cs="Montserrat"/>
                <w:b/>
                <w:bCs/>
                <w:position w:val="1"/>
                <w:sz w:val="20"/>
                <w:szCs w:val="20"/>
              </w:rPr>
              <w:t>L</w:t>
            </w:r>
            <w:r w:rsidRPr="006062B3">
              <w:rPr>
                <w:rFonts w:ascii="Montserrat" w:eastAsia="Montserrat" w:hAnsi="Montserrat" w:cs="Montserrat"/>
                <w:b/>
                <w:bCs/>
                <w:spacing w:val="-4"/>
                <w:position w:val="1"/>
                <w:sz w:val="20"/>
                <w:szCs w:val="20"/>
              </w:rPr>
              <w:t xml:space="preserve"> </w:t>
            </w:r>
            <w:r w:rsidR="00DE3E1A">
              <w:rPr>
                <w:rFonts w:ascii="Montserrat" w:eastAsia="Montserrat" w:hAnsi="Montserrat" w:cs="Montserrat"/>
                <w:b/>
                <w:bCs/>
                <w:position w:val="1"/>
                <w:sz w:val="20"/>
                <w:szCs w:val="20"/>
              </w:rPr>
              <w:t>PARTICIPANTE</w:t>
            </w:r>
            <w:r w:rsidRPr="006062B3">
              <w:rPr>
                <w:rFonts w:ascii="Montserrat" w:eastAsia="Montserrat" w:hAnsi="Montserrat" w:cs="Montserrat"/>
                <w:b/>
                <w:bCs/>
                <w:position w:val="1"/>
                <w:sz w:val="20"/>
                <w:szCs w:val="20"/>
              </w:rPr>
              <w:t xml:space="preserve">: </w:t>
            </w:r>
            <w:r w:rsidRPr="006062B3">
              <w:rPr>
                <w:rFonts w:ascii="Montserrat" w:eastAsia="Montserrat" w:hAnsi="Montserrat" w:cs="Montserrat"/>
                <w:b/>
                <w:bCs/>
                <w:position w:val="1"/>
                <w:sz w:val="20"/>
                <w:szCs w:val="20"/>
                <w:u w:val="single" w:color="000000"/>
              </w:rPr>
              <w:t xml:space="preserve">                                                                                         </w:t>
            </w:r>
            <w:r w:rsidRPr="006062B3">
              <w:rPr>
                <w:rFonts w:ascii="Montserrat" w:eastAsia="Montserrat" w:hAnsi="Montserrat" w:cs="Montserrat"/>
                <w:b/>
                <w:bCs/>
                <w:spacing w:val="41"/>
                <w:position w:val="1"/>
                <w:sz w:val="20"/>
                <w:szCs w:val="20"/>
                <w:u w:val="single" w:color="000000"/>
              </w:rPr>
              <w:t xml:space="preserve"> </w:t>
            </w:r>
            <w:r w:rsidRPr="006062B3">
              <w:rPr>
                <w:rFonts w:ascii="Montserrat" w:eastAsia="Montserrat" w:hAnsi="Montserrat" w:cs="Montserrat"/>
                <w:b/>
                <w:bCs/>
                <w:spacing w:val="-27"/>
                <w:position w:val="1"/>
                <w:sz w:val="20"/>
                <w:szCs w:val="20"/>
              </w:rPr>
              <w:t xml:space="preserve"> </w:t>
            </w:r>
          </w:p>
          <w:p w14:paraId="567BA25A" w14:textId="77777777" w:rsidR="00F85161" w:rsidRPr="006062B3" w:rsidRDefault="00F85161" w:rsidP="00D55275">
            <w:pPr>
              <w:tabs>
                <w:tab w:val="left" w:pos="7088"/>
              </w:tabs>
              <w:snapToGrid w:val="0"/>
              <w:rPr>
                <w:rFonts w:ascii="Montserrat" w:eastAsia="Montserrat" w:hAnsi="Montserrat" w:cs="Montserrat"/>
                <w:b/>
                <w:bCs/>
                <w:sz w:val="20"/>
                <w:szCs w:val="20"/>
              </w:rPr>
            </w:pPr>
            <w:r w:rsidRPr="006062B3">
              <w:rPr>
                <w:rFonts w:ascii="Montserrat" w:eastAsia="Montserrat" w:hAnsi="Montserrat" w:cs="Montserrat"/>
                <w:b/>
                <w:bCs/>
                <w:spacing w:val="1"/>
                <w:sz w:val="20"/>
                <w:szCs w:val="20"/>
              </w:rPr>
              <w:t>D</w:t>
            </w:r>
            <w:r w:rsidRPr="006062B3">
              <w:rPr>
                <w:rFonts w:ascii="Montserrat" w:eastAsia="Montserrat" w:hAnsi="Montserrat" w:cs="Montserrat"/>
                <w:b/>
                <w:bCs/>
                <w:sz w:val="20"/>
                <w:szCs w:val="20"/>
              </w:rPr>
              <w:t>IR</w:t>
            </w:r>
            <w:r w:rsidRPr="006062B3">
              <w:rPr>
                <w:rFonts w:ascii="Montserrat" w:eastAsia="Montserrat" w:hAnsi="Montserrat" w:cs="Montserrat"/>
                <w:b/>
                <w:bCs/>
                <w:spacing w:val="1"/>
                <w:sz w:val="20"/>
                <w:szCs w:val="20"/>
              </w:rPr>
              <w:t>ECC</w:t>
            </w:r>
            <w:r w:rsidRPr="006062B3">
              <w:rPr>
                <w:rFonts w:ascii="Montserrat" w:eastAsia="Montserrat" w:hAnsi="Montserrat" w:cs="Montserrat"/>
                <w:b/>
                <w:bCs/>
                <w:sz w:val="20"/>
                <w:szCs w:val="20"/>
              </w:rPr>
              <w:t>I</w:t>
            </w:r>
            <w:r w:rsidRPr="006062B3">
              <w:rPr>
                <w:rFonts w:ascii="Montserrat" w:eastAsia="Montserrat" w:hAnsi="Montserrat" w:cs="Montserrat"/>
                <w:b/>
                <w:bCs/>
                <w:spacing w:val="1"/>
                <w:sz w:val="20"/>
                <w:szCs w:val="20"/>
              </w:rPr>
              <w:t>Ó</w:t>
            </w:r>
            <w:r w:rsidRPr="006062B3">
              <w:rPr>
                <w:rFonts w:ascii="Montserrat" w:eastAsia="Montserrat" w:hAnsi="Montserrat" w:cs="Montserrat"/>
                <w:b/>
                <w:bCs/>
                <w:spacing w:val="-1"/>
                <w:sz w:val="20"/>
                <w:szCs w:val="20"/>
              </w:rPr>
              <w:t>N</w:t>
            </w:r>
            <w:r w:rsidRPr="006062B3">
              <w:rPr>
                <w:rFonts w:ascii="Montserrat" w:eastAsia="Montserrat" w:hAnsi="Montserrat" w:cs="Montserrat"/>
                <w:b/>
                <w:bCs/>
                <w:sz w:val="20"/>
                <w:szCs w:val="20"/>
              </w:rPr>
              <w:t xml:space="preserve">: </w:t>
            </w:r>
            <w:r w:rsidRPr="006062B3">
              <w:rPr>
                <w:rFonts w:ascii="Montserrat" w:eastAsia="Montserrat" w:hAnsi="Montserrat" w:cs="Montserrat"/>
                <w:b/>
                <w:bCs/>
                <w:sz w:val="20"/>
                <w:szCs w:val="20"/>
                <w:u w:val="single" w:color="000000"/>
              </w:rPr>
              <w:t xml:space="preserve">                                                                               </w:t>
            </w:r>
            <w:r w:rsidRPr="006062B3">
              <w:rPr>
                <w:rFonts w:ascii="Montserrat" w:eastAsia="Montserrat" w:hAnsi="Montserrat" w:cs="Montserrat"/>
                <w:b/>
                <w:bCs/>
                <w:spacing w:val="40"/>
                <w:sz w:val="20"/>
                <w:szCs w:val="20"/>
                <w:u w:val="single" w:color="000000"/>
              </w:rPr>
              <w:t xml:space="preserve"> </w:t>
            </w:r>
            <w:r w:rsidRPr="006062B3">
              <w:rPr>
                <w:rFonts w:ascii="Montserrat" w:eastAsia="Montserrat" w:hAnsi="Montserrat" w:cs="Montserrat"/>
                <w:b/>
                <w:bCs/>
                <w:spacing w:val="1"/>
                <w:sz w:val="20"/>
                <w:szCs w:val="20"/>
              </w:rPr>
              <w:t>TE</w:t>
            </w:r>
            <w:r w:rsidRPr="006062B3">
              <w:rPr>
                <w:rFonts w:ascii="Montserrat" w:eastAsia="Montserrat" w:hAnsi="Montserrat" w:cs="Montserrat"/>
                <w:b/>
                <w:bCs/>
                <w:sz w:val="20"/>
                <w:szCs w:val="20"/>
              </w:rPr>
              <w:t>L</w:t>
            </w:r>
            <w:r w:rsidRPr="006062B3">
              <w:rPr>
                <w:rFonts w:ascii="Montserrat" w:eastAsia="Montserrat" w:hAnsi="Montserrat" w:cs="Montserrat"/>
                <w:b/>
                <w:bCs/>
                <w:spacing w:val="1"/>
                <w:sz w:val="20"/>
                <w:szCs w:val="20"/>
              </w:rPr>
              <w:t>ÉFO</w:t>
            </w:r>
            <w:r w:rsidRPr="006062B3">
              <w:rPr>
                <w:rFonts w:ascii="Montserrat" w:eastAsia="Montserrat" w:hAnsi="Montserrat" w:cs="Montserrat"/>
                <w:b/>
                <w:bCs/>
                <w:spacing w:val="-1"/>
                <w:sz w:val="20"/>
                <w:szCs w:val="20"/>
              </w:rPr>
              <w:t>N</w:t>
            </w:r>
            <w:r w:rsidRPr="006062B3">
              <w:rPr>
                <w:rFonts w:ascii="Montserrat" w:eastAsia="Montserrat" w:hAnsi="Montserrat" w:cs="Montserrat"/>
                <w:b/>
                <w:bCs/>
                <w:spacing w:val="1"/>
                <w:sz w:val="20"/>
                <w:szCs w:val="20"/>
              </w:rPr>
              <w:t>O</w:t>
            </w:r>
            <w:r w:rsidRPr="006062B3">
              <w:rPr>
                <w:rFonts w:ascii="Montserrat" w:eastAsia="Montserrat" w:hAnsi="Montserrat" w:cs="Montserrat"/>
                <w:b/>
                <w:bCs/>
                <w:sz w:val="20"/>
                <w:szCs w:val="20"/>
              </w:rPr>
              <w:t xml:space="preserve">: </w:t>
            </w:r>
            <w:r w:rsidRPr="006062B3">
              <w:rPr>
                <w:rFonts w:ascii="Montserrat" w:eastAsia="Montserrat" w:hAnsi="Montserrat" w:cs="Montserrat"/>
                <w:b/>
                <w:bCs/>
                <w:sz w:val="20"/>
                <w:szCs w:val="20"/>
                <w:u w:val="single" w:color="000000"/>
              </w:rPr>
              <w:t xml:space="preserve">                              </w:t>
            </w:r>
            <w:r w:rsidRPr="006062B3">
              <w:rPr>
                <w:rFonts w:ascii="Montserrat" w:eastAsia="Montserrat" w:hAnsi="Montserrat" w:cs="Montserrat"/>
                <w:b/>
                <w:bCs/>
                <w:spacing w:val="41"/>
                <w:sz w:val="20"/>
                <w:szCs w:val="20"/>
                <w:u w:val="single" w:color="000000"/>
              </w:rPr>
              <w:t xml:space="preserve"> </w:t>
            </w:r>
            <w:r w:rsidRPr="006062B3">
              <w:rPr>
                <w:rFonts w:ascii="Montserrat" w:eastAsia="Montserrat" w:hAnsi="Montserrat" w:cs="Montserrat"/>
                <w:b/>
                <w:bCs/>
                <w:spacing w:val="-33"/>
                <w:sz w:val="20"/>
                <w:szCs w:val="20"/>
              </w:rPr>
              <w:t xml:space="preserve"> </w:t>
            </w:r>
            <w:r w:rsidRPr="006062B3">
              <w:rPr>
                <w:rFonts w:ascii="Montserrat" w:eastAsia="Montserrat" w:hAnsi="Montserrat" w:cs="Montserrat"/>
                <w:b/>
                <w:bCs/>
                <w:sz w:val="20"/>
                <w:szCs w:val="20"/>
              </w:rPr>
              <w:t xml:space="preserve">   </w:t>
            </w:r>
            <w:r w:rsidRPr="006062B3">
              <w:rPr>
                <w:rFonts w:ascii="Montserrat" w:eastAsia="Montserrat" w:hAnsi="Montserrat" w:cs="Montserrat"/>
                <w:b/>
                <w:bCs/>
                <w:spacing w:val="50"/>
                <w:sz w:val="20"/>
                <w:szCs w:val="20"/>
              </w:rPr>
              <w:t xml:space="preserve"> </w:t>
            </w:r>
            <w:r w:rsidRPr="006062B3">
              <w:rPr>
                <w:rFonts w:ascii="Montserrat" w:eastAsia="Montserrat" w:hAnsi="Montserrat" w:cs="Montserrat"/>
                <w:b/>
                <w:bCs/>
                <w:sz w:val="20"/>
                <w:szCs w:val="20"/>
              </w:rPr>
              <w:t>R</w:t>
            </w:r>
            <w:r w:rsidRPr="006062B3">
              <w:rPr>
                <w:rFonts w:ascii="Montserrat" w:eastAsia="Montserrat" w:hAnsi="Montserrat" w:cs="Montserrat"/>
                <w:b/>
                <w:bCs/>
                <w:spacing w:val="1"/>
                <w:sz w:val="20"/>
                <w:szCs w:val="20"/>
              </w:rPr>
              <w:t>.F.</w:t>
            </w:r>
            <w:r w:rsidRPr="006062B3">
              <w:rPr>
                <w:rFonts w:ascii="Montserrat" w:eastAsia="Montserrat" w:hAnsi="Montserrat" w:cs="Montserrat"/>
                <w:b/>
                <w:bCs/>
                <w:spacing w:val="-2"/>
                <w:sz w:val="20"/>
                <w:szCs w:val="20"/>
              </w:rPr>
              <w:t>C</w:t>
            </w:r>
            <w:r w:rsidRPr="006062B3">
              <w:rPr>
                <w:rFonts w:ascii="Montserrat" w:eastAsia="Montserrat" w:hAnsi="Montserrat" w:cs="Montserrat"/>
                <w:b/>
                <w:bCs/>
                <w:spacing w:val="1"/>
                <w:sz w:val="20"/>
                <w:szCs w:val="20"/>
              </w:rPr>
              <w:t>.</w:t>
            </w:r>
            <w:r w:rsidRPr="006062B3">
              <w:rPr>
                <w:rFonts w:ascii="Montserrat" w:eastAsia="Montserrat" w:hAnsi="Montserrat" w:cs="Montserrat"/>
                <w:b/>
                <w:bCs/>
                <w:sz w:val="20"/>
                <w:szCs w:val="20"/>
              </w:rPr>
              <w:t xml:space="preserve">: </w:t>
            </w:r>
            <w:r w:rsidRPr="006062B3">
              <w:rPr>
                <w:rFonts w:ascii="Montserrat" w:eastAsia="Montserrat" w:hAnsi="Montserrat" w:cs="Montserrat"/>
                <w:b/>
                <w:bCs/>
                <w:sz w:val="20"/>
                <w:szCs w:val="20"/>
                <w:u w:val="single" w:color="000000"/>
              </w:rPr>
              <w:t xml:space="preserve">                   </w:t>
            </w:r>
          </w:p>
          <w:p w14:paraId="60102B4A" w14:textId="77777777" w:rsidR="00F85161" w:rsidRPr="006062B3" w:rsidRDefault="00F85161" w:rsidP="00D55275">
            <w:pPr>
              <w:tabs>
                <w:tab w:val="left" w:pos="7088"/>
              </w:tabs>
              <w:snapToGrid w:val="0"/>
              <w:rPr>
                <w:rFonts w:ascii="Montserrat" w:eastAsia="Montserrat" w:hAnsi="Montserrat" w:cs="Montserrat"/>
                <w:b/>
                <w:bCs/>
                <w:sz w:val="20"/>
                <w:szCs w:val="20"/>
              </w:rPr>
            </w:pPr>
            <w:r w:rsidRPr="006062B3">
              <w:rPr>
                <w:rFonts w:ascii="Montserrat" w:eastAsia="Montserrat" w:hAnsi="Montserrat" w:cs="Montserrat"/>
                <w:b/>
                <w:bCs/>
                <w:spacing w:val="1"/>
                <w:sz w:val="20"/>
                <w:szCs w:val="20"/>
              </w:rPr>
              <w:t>E</w:t>
            </w:r>
            <w:r w:rsidRPr="006062B3">
              <w:rPr>
                <w:rFonts w:ascii="Montserrat" w:eastAsia="Montserrat" w:hAnsi="Montserrat" w:cs="Montserrat"/>
                <w:b/>
                <w:bCs/>
                <w:spacing w:val="-1"/>
                <w:sz w:val="20"/>
                <w:szCs w:val="20"/>
              </w:rPr>
              <w:t>M</w:t>
            </w:r>
            <w:r w:rsidRPr="006062B3">
              <w:rPr>
                <w:rFonts w:ascii="Montserrat" w:eastAsia="Montserrat" w:hAnsi="Montserrat" w:cs="Montserrat"/>
                <w:b/>
                <w:bCs/>
                <w:spacing w:val="1"/>
                <w:sz w:val="20"/>
                <w:szCs w:val="20"/>
              </w:rPr>
              <w:t>A</w:t>
            </w:r>
            <w:r w:rsidRPr="006062B3">
              <w:rPr>
                <w:rFonts w:ascii="Montserrat" w:eastAsia="Montserrat" w:hAnsi="Montserrat" w:cs="Montserrat"/>
                <w:b/>
                <w:bCs/>
                <w:sz w:val="20"/>
                <w:szCs w:val="20"/>
              </w:rPr>
              <w:t xml:space="preserve">IL: </w:t>
            </w:r>
            <w:r w:rsidRPr="006062B3">
              <w:rPr>
                <w:rFonts w:ascii="Montserrat" w:eastAsia="Montserrat" w:hAnsi="Montserrat" w:cs="Montserrat"/>
                <w:b/>
                <w:bCs/>
                <w:sz w:val="20"/>
                <w:szCs w:val="20"/>
                <w:u w:val="single" w:color="000000"/>
              </w:rPr>
              <w:t xml:space="preserve">                                                                                        </w:t>
            </w:r>
          </w:p>
        </w:tc>
        <w:tc>
          <w:tcPr>
            <w:tcW w:w="4523" w:type="dxa"/>
          </w:tcPr>
          <w:p w14:paraId="6759927E" w14:textId="77777777" w:rsidR="00F85161" w:rsidRPr="006062B3" w:rsidRDefault="00F85161" w:rsidP="00D55275">
            <w:pPr>
              <w:tabs>
                <w:tab w:val="left" w:pos="7088"/>
              </w:tabs>
              <w:snapToGrid w:val="0"/>
              <w:rPr>
                <w:rFonts w:ascii="Montserrat" w:eastAsia="Montserrat" w:hAnsi="Montserrat" w:cs="Montserrat"/>
                <w:b/>
                <w:bCs/>
                <w:sz w:val="20"/>
                <w:szCs w:val="20"/>
              </w:rPr>
            </w:pPr>
            <w:r w:rsidRPr="006062B3">
              <w:rPr>
                <w:rFonts w:ascii="Montserrat" w:eastAsia="Montserrat" w:hAnsi="Montserrat" w:cs="Montserrat"/>
                <w:b/>
                <w:bCs/>
                <w:spacing w:val="-1"/>
                <w:sz w:val="20"/>
                <w:szCs w:val="20"/>
              </w:rPr>
              <w:t>H</w:t>
            </w:r>
            <w:r w:rsidRPr="006062B3">
              <w:rPr>
                <w:rFonts w:ascii="Montserrat" w:eastAsia="Montserrat" w:hAnsi="Montserrat" w:cs="Montserrat"/>
                <w:b/>
                <w:bCs/>
                <w:spacing w:val="1"/>
                <w:sz w:val="20"/>
                <w:szCs w:val="20"/>
              </w:rPr>
              <w:t>OJ</w:t>
            </w:r>
            <w:r w:rsidRPr="006062B3">
              <w:rPr>
                <w:rFonts w:ascii="Montserrat" w:eastAsia="Montserrat" w:hAnsi="Montserrat" w:cs="Montserrat"/>
                <w:b/>
                <w:bCs/>
                <w:sz w:val="20"/>
                <w:szCs w:val="20"/>
              </w:rPr>
              <w:t>A</w:t>
            </w:r>
            <w:r w:rsidRPr="006062B3">
              <w:rPr>
                <w:rFonts w:ascii="Montserrat" w:eastAsia="Montserrat" w:hAnsi="Montserrat" w:cs="Montserrat"/>
                <w:b/>
                <w:bCs/>
                <w:spacing w:val="-5"/>
                <w:sz w:val="20"/>
                <w:szCs w:val="20"/>
              </w:rPr>
              <w:t xml:space="preserve"> </w:t>
            </w:r>
            <w:r w:rsidRPr="006062B3">
              <w:rPr>
                <w:rFonts w:ascii="Montserrat" w:eastAsia="Montserrat" w:hAnsi="Montserrat" w:cs="Montserrat"/>
                <w:b/>
                <w:bCs/>
                <w:spacing w:val="-1"/>
                <w:sz w:val="20"/>
                <w:szCs w:val="20"/>
              </w:rPr>
              <w:t>N</w:t>
            </w:r>
            <w:r w:rsidRPr="006062B3">
              <w:rPr>
                <w:rFonts w:ascii="Montserrat" w:eastAsia="Montserrat" w:hAnsi="Montserrat" w:cs="Montserrat"/>
                <w:b/>
                <w:bCs/>
                <w:sz w:val="20"/>
                <w:szCs w:val="20"/>
              </w:rPr>
              <w:t xml:space="preserve">o: </w:t>
            </w:r>
            <w:r w:rsidRPr="006062B3">
              <w:rPr>
                <w:rFonts w:ascii="Montserrat" w:eastAsia="Montserrat" w:hAnsi="Montserrat" w:cs="Montserrat"/>
                <w:b/>
                <w:bCs/>
                <w:sz w:val="20"/>
                <w:szCs w:val="20"/>
                <w:u w:val="single" w:color="000000"/>
              </w:rPr>
              <w:t xml:space="preserve">            </w:t>
            </w:r>
            <w:r w:rsidRPr="006062B3">
              <w:rPr>
                <w:rFonts w:ascii="Montserrat" w:eastAsia="Montserrat" w:hAnsi="Montserrat" w:cs="Montserrat"/>
                <w:b/>
                <w:bCs/>
                <w:spacing w:val="49"/>
                <w:sz w:val="20"/>
                <w:szCs w:val="20"/>
                <w:u w:val="single" w:color="000000"/>
              </w:rPr>
              <w:t xml:space="preserve"> </w:t>
            </w:r>
            <w:r w:rsidRPr="006062B3">
              <w:rPr>
                <w:rFonts w:ascii="Montserrat" w:eastAsia="Montserrat" w:hAnsi="Montserrat" w:cs="Montserrat"/>
                <w:b/>
                <w:bCs/>
                <w:spacing w:val="16"/>
                <w:sz w:val="20"/>
                <w:szCs w:val="20"/>
              </w:rPr>
              <w:t xml:space="preserve"> </w:t>
            </w:r>
            <w:r w:rsidRPr="006062B3">
              <w:rPr>
                <w:rFonts w:ascii="Montserrat" w:eastAsia="Montserrat" w:hAnsi="Montserrat" w:cs="Montserrat"/>
                <w:b/>
                <w:bCs/>
                <w:spacing w:val="1"/>
                <w:sz w:val="20"/>
                <w:szCs w:val="20"/>
              </w:rPr>
              <w:t>DE</w:t>
            </w:r>
            <w:r w:rsidRPr="006062B3">
              <w:rPr>
                <w:rFonts w:ascii="Montserrat" w:eastAsia="Montserrat" w:hAnsi="Montserrat" w:cs="Montserrat"/>
                <w:b/>
                <w:bCs/>
                <w:sz w:val="20"/>
                <w:szCs w:val="20"/>
              </w:rPr>
              <w:t xml:space="preserve">: </w:t>
            </w:r>
            <w:r w:rsidRPr="006062B3">
              <w:rPr>
                <w:rFonts w:ascii="Montserrat" w:eastAsia="Montserrat" w:hAnsi="Montserrat" w:cs="Montserrat"/>
                <w:b/>
                <w:bCs/>
                <w:sz w:val="20"/>
                <w:szCs w:val="20"/>
                <w:u w:val="single" w:color="000000"/>
              </w:rPr>
              <w:t xml:space="preserve">              </w:t>
            </w:r>
            <w:r w:rsidRPr="006062B3">
              <w:rPr>
                <w:rFonts w:ascii="Montserrat" w:eastAsia="Montserrat" w:hAnsi="Montserrat" w:cs="Montserrat"/>
                <w:b/>
                <w:bCs/>
                <w:sz w:val="20"/>
                <w:szCs w:val="20"/>
              </w:rPr>
              <w:t xml:space="preserve"> </w:t>
            </w:r>
          </w:p>
          <w:p w14:paraId="7255D917" w14:textId="77777777" w:rsidR="00F85161" w:rsidRPr="006062B3" w:rsidRDefault="00F85161" w:rsidP="00D55275">
            <w:pPr>
              <w:tabs>
                <w:tab w:val="left" w:pos="7088"/>
              </w:tabs>
              <w:snapToGrid w:val="0"/>
              <w:rPr>
                <w:rFonts w:ascii="Montserrat" w:eastAsia="Montserrat" w:hAnsi="Montserrat" w:cs="Montserrat"/>
                <w:b/>
                <w:bCs/>
                <w:sz w:val="20"/>
                <w:szCs w:val="20"/>
              </w:rPr>
            </w:pPr>
            <w:r w:rsidRPr="006062B3">
              <w:rPr>
                <w:rFonts w:ascii="Montserrat" w:eastAsia="Montserrat" w:hAnsi="Montserrat" w:cs="Montserrat"/>
                <w:b/>
                <w:bCs/>
                <w:spacing w:val="1"/>
                <w:sz w:val="20"/>
                <w:szCs w:val="20"/>
              </w:rPr>
              <w:t>FEC</w:t>
            </w:r>
            <w:r w:rsidRPr="006062B3">
              <w:rPr>
                <w:rFonts w:ascii="Montserrat" w:eastAsia="Montserrat" w:hAnsi="Montserrat" w:cs="Montserrat"/>
                <w:b/>
                <w:bCs/>
                <w:spacing w:val="-1"/>
                <w:sz w:val="20"/>
                <w:szCs w:val="20"/>
              </w:rPr>
              <w:t>H</w:t>
            </w:r>
            <w:r w:rsidRPr="006062B3">
              <w:rPr>
                <w:rFonts w:ascii="Montserrat" w:eastAsia="Montserrat" w:hAnsi="Montserrat" w:cs="Montserrat"/>
                <w:b/>
                <w:bCs/>
                <w:spacing w:val="1"/>
                <w:sz w:val="20"/>
                <w:szCs w:val="20"/>
              </w:rPr>
              <w:t>A</w:t>
            </w:r>
            <w:r w:rsidRPr="006062B3">
              <w:rPr>
                <w:rFonts w:ascii="Montserrat" w:eastAsia="Montserrat" w:hAnsi="Montserrat" w:cs="Montserrat"/>
                <w:b/>
                <w:bCs/>
                <w:sz w:val="20"/>
                <w:szCs w:val="20"/>
              </w:rPr>
              <w:t xml:space="preserve">: </w:t>
            </w:r>
            <w:r w:rsidRPr="006062B3">
              <w:rPr>
                <w:rFonts w:ascii="Montserrat" w:eastAsia="Montserrat" w:hAnsi="Montserrat" w:cs="Montserrat"/>
                <w:b/>
                <w:bCs/>
                <w:sz w:val="20"/>
                <w:szCs w:val="20"/>
                <w:u w:val="single" w:color="000000"/>
              </w:rPr>
              <w:t xml:space="preserve">                                   </w:t>
            </w:r>
          </w:p>
        </w:tc>
      </w:tr>
    </w:tbl>
    <w:p w14:paraId="6EB829DD" w14:textId="77777777" w:rsidR="00F85161" w:rsidRPr="006062B3" w:rsidRDefault="00F85161" w:rsidP="00D55275">
      <w:pPr>
        <w:jc w:val="both"/>
        <w:textAlignment w:val="baseline"/>
        <w:rPr>
          <w:rFonts w:ascii="Montserrat" w:hAnsi="Montserrat" w:cs="Montserrat"/>
          <w:b/>
          <w:bCs/>
          <w:sz w:val="20"/>
          <w:szCs w:val="20"/>
        </w:rPr>
      </w:pPr>
    </w:p>
    <w:p w14:paraId="2A2AF421" w14:textId="77777777" w:rsidR="00F85161" w:rsidRPr="006062B3" w:rsidRDefault="00F85161" w:rsidP="00D55275">
      <w:pPr>
        <w:jc w:val="both"/>
        <w:textAlignment w:val="baseline"/>
        <w:rPr>
          <w:rFonts w:ascii="Montserrat" w:hAnsi="Montserrat" w:cs="Montserrat"/>
          <w:b/>
          <w:bCs/>
          <w:sz w:val="20"/>
          <w:szCs w:val="20"/>
        </w:rPr>
      </w:pPr>
      <w:r w:rsidRPr="006062B3">
        <w:rPr>
          <w:rFonts w:ascii="Montserrat" w:hAnsi="Montserrat" w:cs="Montserrat"/>
          <w:b/>
          <w:bCs/>
          <w:sz w:val="20"/>
          <w:szCs w:val="20"/>
        </w:rPr>
        <w:t>FORMATO PROPUESTA ECONÓMICA</w:t>
      </w:r>
    </w:p>
    <w:p w14:paraId="4CE45EBE" w14:textId="77777777" w:rsidR="00F85161" w:rsidRPr="006062B3" w:rsidRDefault="00F85161" w:rsidP="00D55275">
      <w:pPr>
        <w:jc w:val="both"/>
        <w:textAlignment w:val="baseline"/>
        <w:rPr>
          <w:rFonts w:ascii="Montserrat" w:hAnsi="Montserrat" w:cs="Montserrat"/>
          <w:b/>
          <w:bCs/>
          <w:sz w:val="20"/>
          <w:szCs w:val="20"/>
        </w:rPr>
      </w:pPr>
    </w:p>
    <w:p w14:paraId="15BD5BA4" w14:textId="77777777" w:rsidR="005D5ED0" w:rsidRPr="005D5ED0" w:rsidRDefault="005D5ED0" w:rsidP="00D55275">
      <w:pPr>
        <w:jc w:val="both"/>
        <w:textAlignment w:val="baseline"/>
        <w:rPr>
          <w:rFonts w:ascii="Montserrat" w:hAnsi="Montserrat" w:cs="Montserrat"/>
          <w:b/>
          <w:bCs/>
          <w:sz w:val="20"/>
          <w:szCs w:val="20"/>
        </w:rPr>
      </w:pPr>
    </w:p>
    <w:tbl>
      <w:tblPr>
        <w:tblW w:w="7160" w:type="dxa"/>
        <w:jc w:val="center"/>
        <w:tblCellMar>
          <w:left w:w="70" w:type="dxa"/>
          <w:right w:w="70" w:type="dxa"/>
        </w:tblCellMar>
        <w:tblLook w:val="04A0" w:firstRow="1" w:lastRow="0" w:firstColumn="1" w:lastColumn="0" w:noHBand="0" w:noVBand="1"/>
      </w:tblPr>
      <w:tblGrid>
        <w:gridCol w:w="974"/>
        <w:gridCol w:w="2286"/>
        <w:gridCol w:w="1300"/>
        <w:gridCol w:w="1300"/>
        <w:gridCol w:w="1300"/>
      </w:tblGrid>
      <w:tr w:rsidR="005D5ED0" w:rsidRPr="005D5ED0" w14:paraId="0AF9C7CB" w14:textId="77777777" w:rsidTr="005D5ED0">
        <w:trPr>
          <w:trHeight w:val="440"/>
          <w:jc w:val="center"/>
        </w:trPr>
        <w:tc>
          <w:tcPr>
            <w:tcW w:w="974" w:type="dxa"/>
            <w:tcBorders>
              <w:top w:val="single" w:sz="4" w:space="0" w:color="auto"/>
              <w:left w:val="single" w:sz="4" w:space="0" w:color="auto"/>
              <w:bottom w:val="single" w:sz="4" w:space="0" w:color="auto"/>
              <w:right w:val="single" w:sz="4" w:space="0" w:color="auto"/>
            </w:tcBorders>
            <w:vAlign w:val="center"/>
            <w:hideMark/>
          </w:tcPr>
          <w:p w14:paraId="1C715DA0" w14:textId="77777777" w:rsidR="005D5ED0" w:rsidRPr="005D5ED0" w:rsidRDefault="005D5ED0" w:rsidP="00D55275">
            <w:pPr>
              <w:jc w:val="center"/>
              <w:rPr>
                <w:rFonts w:ascii="Montserrat" w:hAnsi="Montserrat" w:cs="Calibri"/>
                <w:b/>
                <w:color w:val="000000"/>
                <w:sz w:val="16"/>
                <w:szCs w:val="16"/>
              </w:rPr>
            </w:pPr>
            <w:r w:rsidRPr="005D5ED0">
              <w:rPr>
                <w:rFonts w:ascii="Montserrat" w:hAnsi="Montserrat" w:cs="Montserrat"/>
                <w:b/>
                <w:color w:val="000000"/>
                <w:sz w:val="16"/>
                <w:szCs w:val="16"/>
              </w:rPr>
              <w:t xml:space="preserve">No. </w:t>
            </w:r>
          </w:p>
        </w:tc>
        <w:tc>
          <w:tcPr>
            <w:tcW w:w="2286" w:type="dxa"/>
            <w:tcBorders>
              <w:top w:val="single" w:sz="4" w:space="0" w:color="auto"/>
              <w:left w:val="nil"/>
              <w:bottom w:val="single" w:sz="4" w:space="0" w:color="auto"/>
              <w:right w:val="single" w:sz="4" w:space="0" w:color="auto"/>
            </w:tcBorders>
            <w:vAlign w:val="center"/>
          </w:tcPr>
          <w:p w14:paraId="44217BB2" w14:textId="77777777" w:rsidR="005D5ED0" w:rsidRPr="005D5ED0" w:rsidRDefault="005D5ED0" w:rsidP="00D55275">
            <w:pPr>
              <w:jc w:val="center"/>
              <w:rPr>
                <w:rFonts w:ascii="Montserrat" w:hAnsi="Montserrat" w:cs="Montserrat"/>
                <w:b/>
                <w:color w:val="000000"/>
                <w:sz w:val="16"/>
                <w:szCs w:val="16"/>
              </w:rPr>
            </w:pPr>
            <w:r w:rsidRPr="005D5ED0">
              <w:rPr>
                <w:rFonts w:ascii="Montserrat" w:hAnsi="Montserrat" w:cs="Calibri"/>
                <w:b/>
                <w:color w:val="000000"/>
                <w:sz w:val="16"/>
                <w:szCs w:val="16"/>
                <w:lang w:val="es-ES"/>
              </w:rPr>
              <w:t>ANALITO</w:t>
            </w:r>
          </w:p>
        </w:tc>
        <w:tc>
          <w:tcPr>
            <w:tcW w:w="1300" w:type="dxa"/>
            <w:tcBorders>
              <w:top w:val="single" w:sz="4" w:space="0" w:color="auto"/>
              <w:left w:val="single" w:sz="4" w:space="0" w:color="auto"/>
              <w:bottom w:val="single" w:sz="4" w:space="0" w:color="auto"/>
              <w:right w:val="single" w:sz="4" w:space="0" w:color="auto"/>
            </w:tcBorders>
            <w:vAlign w:val="center"/>
            <w:hideMark/>
          </w:tcPr>
          <w:p w14:paraId="52447E5A" w14:textId="6D1DB2EF" w:rsidR="005D5ED0" w:rsidRPr="005D5ED0" w:rsidRDefault="005D5ED0" w:rsidP="00D55275">
            <w:pPr>
              <w:jc w:val="center"/>
              <w:rPr>
                <w:rFonts w:ascii="Montserrat" w:hAnsi="Montserrat" w:cs="Calibri"/>
                <w:b/>
                <w:color w:val="000000"/>
                <w:sz w:val="16"/>
                <w:szCs w:val="16"/>
              </w:rPr>
            </w:pPr>
            <w:r w:rsidRPr="005D5ED0">
              <w:rPr>
                <w:rFonts w:ascii="Montserrat" w:hAnsi="Montserrat" w:cs="Montserrat"/>
                <w:b/>
                <w:color w:val="000000"/>
                <w:sz w:val="16"/>
                <w:szCs w:val="16"/>
              </w:rPr>
              <w:t>CANTIDAD</w:t>
            </w:r>
          </w:p>
        </w:tc>
        <w:tc>
          <w:tcPr>
            <w:tcW w:w="1300" w:type="dxa"/>
            <w:tcBorders>
              <w:top w:val="single" w:sz="4" w:space="0" w:color="auto"/>
              <w:left w:val="nil"/>
              <w:bottom w:val="single" w:sz="4" w:space="0" w:color="auto"/>
              <w:right w:val="single" w:sz="4" w:space="0" w:color="auto"/>
            </w:tcBorders>
            <w:vAlign w:val="center"/>
            <w:hideMark/>
          </w:tcPr>
          <w:p w14:paraId="28B02A66" w14:textId="77777777" w:rsidR="005D5ED0" w:rsidRPr="005D5ED0" w:rsidRDefault="005D5ED0" w:rsidP="00D55275">
            <w:pPr>
              <w:jc w:val="center"/>
              <w:rPr>
                <w:rFonts w:ascii="Montserrat" w:hAnsi="Montserrat" w:cs="Calibri"/>
                <w:b/>
                <w:color w:val="000000"/>
                <w:sz w:val="16"/>
                <w:szCs w:val="16"/>
              </w:rPr>
            </w:pPr>
            <w:r w:rsidRPr="005D5ED0">
              <w:rPr>
                <w:rFonts w:ascii="Montserrat" w:hAnsi="Montserrat" w:cs="Montserrat"/>
                <w:b/>
                <w:color w:val="000000"/>
                <w:sz w:val="16"/>
                <w:szCs w:val="16"/>
              </w:rPr>
              <w:t>PRECIO UNITARIO</w:t>
            </w:r>
          </w:p>
        </w:tc>
        <w:tc>
          <w:tcPr>
            <w:tcW w:w="1300" w:type="dxa"/>
            <w:tcBorders>
              <w:top w:val="single" w:sz="4" w:space="0" w:color="auto"/>
              <w:left w:val="nil"/>
              <w:bottom w:val="single" w:sz="4" w:space="0" w:color="auto"/>
              <w:right w:val="single" w:sz="4" w:space="0" w:color="auto"/>
            </w:tcBorders>
            <w:vAlign w:val="center"/>
            <w:hideMark/>
          </w:tcPr>
          <w:p w14:paraId="75459F36" w14:textId="76FBD116" w:rsidR="005D5ED0" w:rsidRPr="005D5ED0" w:rsidRDefault="005D5ED0" w:rsidP="00D55275">
            <w:pPr>
              <w:jc w:val="center"/>
              <w:rPr>
                <w:rFonts w:ascii="Montserrat" w:hAnsi="Montserrat" w:cs="Calibri"/>
                <w:b/>
                <w:color w:val="000000"/>
                <w:sz w:val="16"/>
                <w:szCs w:val="16"/>
              </w:rPr>
            </w:pPr>
            <w:r w:rsidRPr="005D5ED0">
              <w:rPr>
                <w:rFonts w:ascii="Montserrat" w:hAnsi="Montserrat" w:cs="Montserrat"/>
                <w:b/>
                <w:color w:val="000000"/>
                <w:sz w:val="16"/>
                <w:szCs w:val="16"/>
              </w:rPr>
              <w:t xml:space="preserve">IMPORTE TOTAL </w:t>
            </w:r>
          </w:p>
        </w:tc>
      </w:tr>
      <w:tr w:rsidR="005D5ED0" w:rsidRPr="005D5ED0" w14:paraId="47DC2603" w14:textId="77777777" w:rsidTr="005D5ED0">
        <w:trPr>
          <w:trHeight w:val="320"/>
          <w:jc w:val="center"/>
        </w:trPr>
        <w:tc>
          <w:tcPr>
            <w:tcW w:w="974" w:type="dxa"/>
            <w:tcBorders>
              <w:top w:val="nil"/>
              <w:left w:val="single" w:sz="4" w:space="0" w:color="auto"/>
              <w:bottom w:val="single" w:sz="4" w:space="0" w:color="auto"/>
              <w:right w:val="single" w:sz="4" w:space="0" w:color="auto"/>
            </w:tcBorders>
            <w:vAlign w:val="center"/>
            <w:hideMark/>
          </w:tcPr>
          <w:p w14:paraId="2B725CE3" w14:textId="77777777" w:rsidR="005D5ED0" w:rsidRPr="005D5ED0" w:rsidRDefault="005D5ED0" w:rsidP="00D55275">
            <w:pPr>
              <w:jc w:val="center"/>
              <w:rPr>
                <w:rFonts w:ascii="Montserrat" w:hAnsi="Montserrat" w:cs="Calibri"/>
                <w:b/>
                <w:color w:val="000000"/>
                <w:sz w:val="16"/>
                <w:szCs w:val="16"/>
              </w:rPr>
            </w:pPr>
          </w:p>
        </w:tc>
        <w:tc>
          <w:tcPr>
            <w:tcW w:w="2286" w:type="dxa"/>
            <w:tcBorders>
              <w:top w:val="single" w:sz="4" w:space="0" w:color="auto"/>
              <w:left w:val="nil"/>
              <w:bottom w:val="single" w:sz="4" w:space="0" w:color="auto"/>
              <w:right w:val="single" w:sz="4" w:space="0" w:color="auto"/>
            </w:tcBorders>
            <w:vAlign w:val="center"/>
          </w:tcPr>
          <w:p w14:paraId="5D623566" w14:textId="77777777" w:rsidR="005D5ED0" w:rsidRPr="005D5ED0" w:rsidRDefault="005D5ED0" w:rsidP="00D55275">
            <w:pPr>
              <w:jc w:val="center"/>
              <w:rPr>
                <w:rFonts w:ascii="Montserrat" w:hAnsi="Montserrat" w:cs="Calibri"/>
                <w:b/>
                <w:color w:val="000000"/>
                <w:sz w:val="16"/>
                <w:szCs w:val="16"/>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005112A0" w14:textId="77777777" w:rsidR="005D5ED0" w:rsidRPr="005D5ED0" w:rsidRDefault="005D5ED0" w:rsidP="00D55275">
            <w:pPr>
              <w:jc w:val="both"/>
              <w:rPr>
                <w:rFonts w:ascii="Montserrat" w:hAnsi="Montserrat" w:cs="Calibri"/>
                <w:b/>
                <w:color w:val="000000"/>
                <w:sz w:val="16"/>
                <w:szCs w:val="16"/>
              </w:rPr>
            </w:pPr>
            <w:r w:rsidRPr="005D5ED0">
              <w:rPr>
                <w:rFonts w:ascii="Montserrat" w:hAnsi="Montserrat" w:cs="Calibri"/>
                <w:b/>
                <w:color w:val="000000"/>
                <w:sz w:val="16"/>
                <w:szCs w:val="16"/>
              </w:rPr>
              <w:t> </w:t>
            </w:r>
          </w:p>
        </w:tc>
        <w:tc>
          <w:tcPr>
            <w:tcW w:w="1300" w:type="dxa"/>
            <w:tcBorders>
              <w:top w:val="nil"/>
              <w:left w:val="nil"/>
              <w:bottom w:val="single" w:sz="4" w:space="0" w:color="auto"/>
              <w:right w:val="single" w:sz="4" w:space="0" w:color="auto"/>
            </w:tcBorders>
            <w:vAlign w:val="center"/>
            <w:hideMark/>
          </w:tcPr>
          <w:p w14:paraId="4144368D" w14:textId="77777777" w:rsidR="005D5ED0" w:rsidRPr="005D5ED0" w:rsidRDefault="005D5ED0" w:rsidP="00D55275">
            <w:pPr>
              <w:jc w:val="both"/>
              <w:rPr>
                <w:rFonts w:ascii="Montserrat" w:hAnsi="Montserrat" w:cs="Calibri"/>
                <w:b/>
                <w:color w:val="000000"/>
                <w:sz w:val="16"/>
                <w:szCs w:val="16"/>
              </w:rPr>
            </w:pPr>
            <w:r w:rsidRPr="005D5ED0">
              <w:rPr>
                <w:rFonts w:ascii="Montserrat" w:hAnsi="Montserrat" w:cs="Montserrat"/>
                <w:b/>
                <w:color w:val="000000"/>
                <w:sz w:val="16"/>
                <w:szCs w:val="16"/>
              </w:rPr>
              <w:t> </w:t>
            </w:r>
          </w:p>
        </w:tc>
        <w:tc>
          <w:tcPr>
            <w:tcW w:w="1300" w:type="dxa"/>
            <w:tcBorders>
              <w:top w:val="nil"/>
              <w:left w:val="nil"/>
              <w:bottom w:val="single" w:sz="4" w:space="0" w:color="auto"/>
              <w:right w:val="single" w:sz="4" w:space="0" w:color="auto"/>
            </w:tcBorders>
            <w:vAlign w:val="center"/>
            <w:hideMark/>
          </w:tcPr>
          <w:p w14:paraId="677D2AB4" w14:textId="77777777" w:rsidR="005D5ED0" w:rsidRPr="005D5ED0" w:rsidRDefault="005D5ED0" w:rsidP="00D55275">
            <w:pPr>
              <w:jc w:val="both"/>
              <w:rPr>
                <w:rFonts w:ascii="Montserrat" w:hAnsi="Montserrat" w:cs="Calibri"/>
                <w:b/>
                <w:color w:val="000000"/>
                <w:sz w:val="16"/>
                <w:szCs w:val="16"/>
              </w:rPr>
            </w:pPr>
            <w:r w:rsidRPr="005D5ED0">
              <w:rPr>
                <w:rFonts w:ascii="Montserrat" w:hAnsi="Montserrat" w:cs="Montserrat"/>
                <w:b/>
                <w:color w:val="000000"/>
                <w:sz w:val="16"/>
                <w:szCs w:val="16"/>
              </w:rPr>
              <w:t> </w:t>
            </w:r>
          </w:p>
        </w:tc>
      </w:tr>
      <w:tr w:rsidR="005D5ED0" w:rsidRPr="005D5ED0" w14:paraId="05B6CD07" w14:textId="77777777" w:rsidTr="005D5ED0">
        <w:trPr>
          <w:trHeight w:val="320"/>
          <w:jc w:val="center"/>
        </w:trPr>
        <w:tc>
          <w:tcPr>
            <w:tcW w:w="974" w:type="dxa"/>
            <w:tcBorders>
              <w:top w:val="nil"/>
              <w:left w:val="single" w:sz="4" w:space="0" w:color="auto"/>
              <w:bottom w:val="single" w:sz="4" w:space="0" w:color="auto"/>
              <w:right w:val="single" w:sz="4" w:space="0" w:color="auto"/>
            </w:tcBorders>
            <w:vAlign w:val="center"/>
            <w:hideMark/>
          </w:tcPr>
          <w:p w14:paraId="63AB2D22" w14:textId="77777777" w:rsidR="005D5ED0" w:rsidRPr="005D5ED0" w:rsidRDefault="005D5ED0" w:rsidP="00D55275">
            <w:pPr>
              <w:jc w:val="center"/>
              <w:rPr>
                <w:rFonts w:ascii="Montserrat" w:hAnsi="Montserrat" w:cs="Calibri"/>
                <w:b/>
                <w:color w:val="000000"/>
                <w:sz w:val="16"/>
                <w:szCs w:val="16"/>
              </w:rPr>
            </w:pPr>
          </w:p>
        </w:tc>
        <w:tc>
          <w:tcPr>
            <w:tcW w:w="2286" w:type="dxa"/>
            <w:tcBorders>
              <w:top w:val="single" w:sz="4" w:space="0" w:color="auto"/>
              <w:left w:val="nil"/>
              <w:bottom w:val="single" w:sz="4" w:space="0" w:color="auto"/>
              <w:right w:val="single" w:sz="4" w:space="0" w:color="auto"/>
            </w:tcBorders>
            <w:vAlign w:val="center"/>
          </w:tcPr>
          <w:p w14:paraId="38EF6EB5" w14:textId="77777777" w:rsidR="005D5ED0" w:rsidRPr="005D5ED0" w:rsidRDefault="005D5ED0" w:rsidP="00D55275">
            <w:pPr>
              <w:jc w:val="center"/>
              <w:rPr>
                <w:rFonts w:ascii="Montserrat" w:hAnsi="Montserrat" w:cs="Calibri"/>
                <w:b/>
                <w:color w:val="000000"/>
                <w:sz w:val="16"/>
                <w:szCs w:val="16"/>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7128D385" w14:textId="77777777" w:rsidR="005D5ED0" w:rsidRPr="005D5ED0" w:rsidRDefault="005D5ED0" w:rsidP="00D55275">
            <w:pPr>
              <w:jc w:val="both"/>
              <w:rPr>
                <w:rFonts w:ascii="Montserrat" w:hAnsi="Montserrat" w:cs="Calibri"/>
                <w:b/>
                <w:color w:val="000000"/>
                <w:sz w:val="16"/>
                <w:szCs w:val="16"/>
              </w:rPr>
            </w:pPr>
            <w:r w:rsidRPr="005D5ED0">
              <w:rPr>
                <w:rFonts w:ascii="Montserrat" w:hAnsi="Montserrat" w:cs="Calibri"/>
                <w:b/>
                <w:color w:val="000000"/>
                <w:sz w:val="16"/>
                <w:szCs w:val="16"/>
              </w:rPr>
              <w:t> </w:t>
            </w:r>
          </w:p>
        </w:tc>
        <w:tc>
          <w:tcPr>
            <w:tcW w:w="1300" w:type="dxa"/>
            <w:tcBorders>
              <w:top w:val="nil"/>
              <w:left w:val="nil"/>
              <w:bottom w:val="single" w:sz="4" w:space="0" w:color="auto"/>
              <w:right w:val="single" w:sz="4" w:space="0" w:color="auto"/>
            </w:tcBorders>
            <w:vAlign w:val="center"/>
            <w:hideMark/>
          </w:tcPr>
          <w:p w14:paraId="46477BAB" w14:textId="77777777" w:rsidR="005D5ED0" w:rsidRPr="005D5ED0" w:rsidRDefault="005D5ED0" w:rsidP="00D55275">
            <w:pPr>
              <w:jc w:val="both"/>
              <w:rPr>
                <w:rFonts w:ascii="Montserrat" w:hAnsi="Montserrat" w:cs="Calibri"/>
                <w:b/>
                <w:color w:val="000000"/>
                <w:sz w:val="16"/>
                <w:szCs w:val="16"/>
              </w:rPr>
            </w:pPr>
            <w:r w:rsidRPr="005D5ED0">
              <w:rPr>
                <w:rFonts w:ascii="Montserrat" w:hAnsi="Montserrat" w:cs="Montserrat"/>
                <w:b/>
                <w:color w:val="000000"/>
                <w:sz w:val="16"/>
                <w:szCs w:val="16"/>
              </w:rPr>
              <w:t> </w:t>
            </w:r>
          </w:p>
        </w:tc>
        <w:tc>
          <w:tcPr>
            <w:tcW w:w="1300" w:type="dxa"/>
            <w:tcBorders>
              <w:top w:val="nil"/>
              <w:left w:val="nil"/>
              <w:bottom w:val="single" w:sz="4" w:space="0" w:color="auto"/>
              <w:right w:val="single" w:sz="4" w:space="0" w:color="auto"/>
            </w:tcBorders>
            <w:vAlign w:val="center"/>
            <w:hideMark/>
          </w:tcPr>
          <w:p w14:paraId="67C82EC3" w14:textId="77777777" w:rsidR="005D5ED0" w:rsidRPr="005D5ED0" w:rsidRDefault="005D5ED0" w:rsidP="00D55275">
            <w:pPr>
              <w:jc w:val="both"/>
              <w:rPr>
                <w:rFonts w:ascii="Montserrat" w:hAnsi="Montserrat" w:cs="Calibri"/>
                <w:b/>
                <w:color w:val="000000"/>
                <w:sz w:val="16"/>
                <w:szCs w:val="16"/>
              </w:rPr>
            </w:pPr>
            <w:r w:rsidRPr="005D5ED0">
              <w:rPr>
                <w:rFonts w:ascii="Montserrat" w:hAnsi="Montserrat" w:cs="Montserrat"/>
                <w:b/>
                <w:color w:val="000000"/>
                <w:sz w:val="16"/>
                <w:szCs w:val="16"/>
              </w:rPr>
              <w:t> </w:t>
            </w:r>
          </w:p>
        </w:tc>
      </w:tr>
      <w:tr w:rsidR="005D5ED0" w:rsidRPr="00F72386" w14:paraId="1ADBDA21" w14:textId="77777777" w:rsidTr="005D5ED0">
        <w:trPr>
          <w:trHeight w:val="320"/>
          <w:jc w:val="center"/>
        </w:trPr>
        <w:tc>
          <w:tcPr>
            <w:tcW w:w="974" w:type="dxa"/>
            <w:tcBorders>
              <w:top w:val="nil"/>
              <w:left w:val="single" w:sz="4" w:space="0" w:color="auto"/>
              <w:bottom w:val="single" w:sz="4" w:space="0" w:color="auto"/>
              <w:right w:val="single" w:sz="4" w:space="0" w:color="auto"/>
            </w:tcBorders>
            <w:vAlign w:val="center"/>
            <w:hideMark/>
          </w:tcPr>
          <w:p w14:paraId="50E44562" w14:textId="77777777" w:rsidR="005D5ED0" w:rsidRPr="00F72386" w:rsidRDefault="005D5ED0" w:rsidP="00D55275">
            <w:pPr>
              <w:jc w:val="center"/>
              <w:rPr>
                <w:rFonts w:ascii="Montserrat" w:hAnsi="Montserrat" w:cs="Calibri"/>
                <w:color w:val="000000"/>
                <w:sz w:val="16"/>
                <w:szCs w:val="16"/>
              </w:rPr>
            </w:pPr>
          </w:p>
        </w:tc>
        <w:tc>
          <w:tcPr>
            <w:tcW w:w="2286" w:type="dxa"/>
            <w:tcBorders>
              <w:top w:val="single" w:sz="4" w:space="0" w:color="auto"/>
              <w:left w:val="nil"/>
              <w:bottom w:val="single" w:sz="4" w:space="0" w:color="auto"/>
              <w:right w:val="single" w:sz="4" w:space="0" w:color="auto"/>
            </w:tcBorders>
            <w:vAlign w:val="center"/>
          </w:tcPr>
          <w:p w14:paraId="60469126" w14:textId="77777777" w:rsidR="005D5ED0" w:rsidRPr="00F72386" w:rsidRDefault="005D5ED0" w:rsidP="00D55275">
            <w:pPr>
              <w:jc w:val="center"/>
              <w:rPr>
                <w:rFonts w:ascii="Montserrat" w:hAnsi="Montserrat" w:cs="Calibri"/>
                <w:color w:val="000000"/>
                <w:sz w:val="16"/>
                <w:szCs w:val="16"/>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127CF228" w14:textId="77777777" w:rsidR="005D5ED0" w:rsidRPr="00F72386" w:rsidRDefault="005D5ED0" w:rsidP="00D55275">
            <w:pPr>
              <w:jc w:val="both"/>
              <w:rPr>
                <w:rFonts w:ascii="Montserrat" w:hAnsi="Montserrat" w:cs="Calibri"/>
                <w:color w:val="000000"/>
                <w:sz w:val="16"/>
                <w:szCs w:val="16"/>
              </w:rPr>
            </w:pPr>
            <w:r w:rsidRPr="00F72386">
              <w:rPr>
                <w:rFonts w:ascii="Montserrat" w:hAnsi="Montserrat" w:cs="Calibri"/>
                <w:color w:val="000000"/>
                <w:sz w:val="16"/>
                <w:szCs w:val="16"/>
              </w:rPr>
              <w:t> </w:t>
            </w:r>
          </w:p>
        </w:tc>
        <w:tc>
          <w:tcPr>
            <w:tcW w:w="1300" w:type="dxa"/>
            <w:tcBorders>
              <w:top w:val="nil"/>
              <w:left w:val="nil"/>
              <w:bottom w:val="single" w:sz="4" w:space="0" w:color="auto"/>
              <w:right w:val="single" w:sz="4" w:space="0" w:color="auto"/>
            </w:tcBorders>
            <w:vAlign w:val="center"/>
            <w:hideMark/>
          </w:tcPr>
          <w:p w14:paraId="5E62AEAA" w14:textId="77777777" w:rsidR="005D5ED0" w:rsidRPr="00F72386" w:rsidRDefault="005D5ED0" w:rsidP="00D55275">
            <w:pPr>
              <w:jc w:val="both"/>
              <w:rPr>
                <w:rFonts w:ascii="Montserrat" w:hAnsi="Montserrat" w:cs="Calibri"/>
                <w:color w:val="000000"/>
                <w:sz w:val="16"/>
                <w:szCs w:val="16"/>
              </w:rPr>
            </w:pPr>
            <w:r w:rsidRPr="00F72386">
              <w:rPr>
                <w:rFonts w:ascii="Montserrat" w:hAnsi="Montserrat" w:cs="Montserrat"/>
                <w:color w:val="000000"/>
                <w:sz w:val="16"/>
                <w:szCs w:val="16"/>
              </w:rPr>
              <w:t> </w:t>
            </w:r>
          </w:p>
        </w:tc>
        <w:tc>
          <w:tcPr>
            <w:tcW w:w="1300" w:type="dxa"/>
            <w:tcBorders>
              <w:top w:val="nil"/>
              <w:left w:val="nil"/>
              <w:bottom w:val="single" w:sz="4" w:space="0" w:color="auto"/>
              <w:right w:val="single" w:sz="4" w:space="0" w:color="auto"/>
            </w:tcBorders>
            <w:vAlign w:val="center"/>
            <w:hideMark/>
          </w:tcPr>
          <w:p w14:paraId="70698337" w14:textId="77777777" w:rsidR="005D5ED0" w:rsidRPr="00F72386" w:rsidRDefault="005D5ED0" w:rsidP="00D55275">
            <w:pPr>
              <w:jc w:val="both"/>
              <w:rPr>
                <w:rFonts w:ascii="Montserrat" w:hAnsi="Montserrat" w:cs="Calibri"/>
                <w:color w:val="000000"/>
                <w:sz w:val="16"/>
                <w:szCs w:val="16"/>
              </w:rPr>
            </w:pPr>
            <w:r w:rsidRPr="00F72386">
              <w:rPr>
                <w:rFonts w:ascii="Montserrat" w:hAnsi="Montserrat" w:cs="Montserrat"/>
                <w:color w:val="000000"/>
                <w:sz w:val="16"/>
                <w:szCs w:val="16"/>
              </w:rPr>
              <w:t> </w:t>
            </w:r>
          </w:p>
        </w:tc>
      </w:tr>
      <w:tr w:rsidR="005D5ED0" w:rsidRPr="00F72386" w14:paraId="2F856A90" w14:textId="77777777" w:rsidTr="005D5ED0">
        <w:trPr>
          <w:trHeight w:val="320"/>
          <w:jc w:val="center"/>
        </w:trPr>
        <w:tc>
          <w:tcPr>
            <w:tcW w:w="974" w:type="dxa"/>
            <w:tcBorders>
              <w:top w:val="nil"/>
              <w:left w:val="nil"/>
              <w:bottom w:val="nil"/>
              <w:right w:val="nil"/>
            </w:tcBorders>
            <w:noWrap/>
            <w:vAlign w:val="bottom"/>
            <w:hideMark/>
          </w:tcPr>
          <w:p w14:paraId="7F4BF548" w14:textId="77777777" w:rsidR="005D5ED0" w:rsidRPr="00F72386" w:rsidRDefault="005D5ED0" w:rsidP="00D55275">
            <w:pPr>
              <w:jc w:val="both"/>
              <w:rPr>
                <w:rFonts w:ascii="Montserrat" w:hAnsi="Montserrat" w:cs="Calibri"/>
                <w:color w:val="000000"/>
                <w:sz w:val="16"/>
                <w:szCs w:val="16"/>
              </w:rPr>
            </w:pPr>
          </w:p>
        </w:tc>
        <w:tc>
          <w:tcPr>
            <w:tcW w:w="2286" w:type="dxa"/>
            <w:tcBorders>
              <w:top w:val="nil"/>
              <w:left w:val="nil"/>
              <w:bottom w:val="nil"/>
              <w:right w:val="nil"/>
            </w:tcBorders>
          </w:tcPr>
          <w:p w14:paraId="200DCE6F" w14:textId="77777777" w:rsidR="005D5ED0" w:rsidRPr="00F72386" w:rsidRDefault="005D5ED0" w:rsidP="00D55275">
            <w:pPr>
              <w:rPr>
                <w:sz w:val="16"/>
                <w:szCs w:val="16"/>
              </w:rPr>
            </w:pPr>
          </w:p>
        </w:tc>
        <w:tc>
          <w:tcPr>
            <w:tcW w:w="1300" w:type="dxa"/>
            <w:tcBorders>
              <w:top w:val="nil"/>
              <w:left w:val="nil"/>
              <w:bottom w:val="nil"/>
              <w:right w:val="nil"/>
            </w:tcBorders>
            <w:noWrap/>
            <w:vAlign w:val="bottom"/>
            <w:hideMark/>
          </w:tcPr>
          <w:p w14:paraId="5EB719A0" w14:textId="77777777" w:rsidR="005D5ED0" w:rsidRPr="00F72386" w:rsidRDefault="005D5ED0" w:rsidP="00D55275">
            <w:pPr>
              <w:rPr>
                <w:sz w:val="16"/>
                <w:szCs w:val="16"/>
              </w:rPr>
            </w:pPr>
          </w:p>
        </w:tc>
        <w:tc>
          <w:tcPr>
            <w:tcW w:w="1300" w:type="dxa"/>
            <w:tcBorders>
              <w:top w:val="nil"/>
              <w:left w:val="single" w:sz="4" w:space="0" w:color="auto"/>
              <w:bottom w:val="single" w:sz="4" w:space="0" w:color="auto"/>
              <w:right w:val="single" w:sz="4" w:space="0" w:color="auto"/>
            </w:tcBorders>
            <w:vAlign w:val="center"/>
            <w:hideMark/>
          </w:tcPr>
          <w:p w14:paraId="315EECB6" w14:textId="77777777" w:rsidR="005D5ED0" w:rsidRPr="00F72386" w:rsidRDefault="005D5ED0" w:rsidP="00D55275">
            <w:pPr>
              <w:jc w:val="right"/>
              <w:rPr>
                <w:rFonts w:ascii="Montserrat" w:hAnsi="Montserrat" w:cs="Calibri"/>
                <w:color w:val="000000"/>
                <w:sz w:val="16"/>
                <w:szCs w:val="16"/>
              </w:rPr>
            </w:pPr>
            <w:r w:rsidRPr="00F72386">
              <w:rPr>
                <w:rFonts w:ascii="Montserrat" w:hAnsi="Montserrat" w:cs="Montserrat"/>
                <w:color w:val="000000"/>
                <w:sz w:val="16"/>
                <w:szCs w:val="16"/>
              </w:rPr>
              <w:t>SUBTOTAL</w:t>
            </w:r>
          </w:p>
        </w:tc>
        <w:tc>
          <w:tcPr>
            <w:tcW w:w="1300" w:type="dxa"/>
            <w:tcBorders>
              <w:top w:val="nil"/>
              <w:left w:val="nil"/>
              <w:bottom w:val="single" w:sz="4" w:space="0" w:color="auto"/>
              <w:right w:val="single" w:sz="4" w:space="0" w:color="auto"/>
            </w:tcBorders>
            <w:vAlign w:val="center"/>
            <w:hideMark/>
          </w:tcPr>
          <w:p w14:paraId="58618057" w14:textId="77777777" w:rsidR="005D5ED0" w:rsidRPr="00F72386" w:rsidRDefault="005D5ED0" w:rsidP="00D55275">
            <w:pPr>
              <w:jc w:val="both"/>
              <w:rPr>
                <w:rFonts w:ascii="Montserrat" w:hAnsi="Montserrat" w:cs="Calibri"/>
                <w:color w:val="000000"/>
                <w:sz w:val="16"/>
                <w:szCs w:val="16"/>
              </w:rPr>
            </w:pPr>
            <w:r w:rsidRPr="00F72386">
              <w:rPr>
                <w:rFonts w:ascii="Montserrat" w:hAnsi="Montserrat" w:cs="Montserrat"/>
                <w:color w:val="000000"/>
                <w:sz w:val="16"/>
                <w:szCs w:val="16"/>
              </w:rPr>
              <w:t> </w:t>
            </w:r>
          </w:p>
        </w:tc>
      </w:tr>
      <w:tr w:rsidR="005D5ED0" w:rsidRPr="00F72386" w14:paraId="0D0399B8" w14:textId="77777777" w:rsidTr="005D5ED0">
        <w:trPr>
          <w:trHeight w:val="320"/>
          <w:jc w:val="center"/>
        </w:trPr>
        <w:tc>
          <w:tcPr>
            <w:tcW w:w="974" w:type="dxa"/>
            <w:tcBorders>
              <w:top w:val="nil"/>
              <w:left w:val="nil"/>
              <w:bottom w:val="nil"/>
              <w:right w:val="nil"/>
            </w:tcBorders>
            <w:noWrap/>
            <w:vAlign w:val="bottom"/>
            <w:hideMark/>
          </w:tcPr>
          <w:p w14:paraId="2C55F1CD" w14:textId="77777777" w:rsidR="005D5ED0" w:rsidRPr="00F72386" w:rsidRDefault="005D5ED0" w:rsidP="00D55275">
            <w:pPr>
              <w:jc w:val="both"/>
              <w:rPr>
                <w:rFonts w:ascii="Montserrat" w:hAnsi="Montserrat" w:cs="Calibri"/>
                <w:color w:val="000000"/>
                <w:sz w:val="16"/>
                <w:szCs w:val="16"/>
              </w:rPr>
            </w:pPr>
          </w:p>
        </w:tc>
        <w:tc>
          <w:tcPr>
            <w:tcW w:w="2286" w:type="dxa"/>
            <w:tcBorders>
              <w:top w:val="nil"/>
              <w:left w:val="nil"/>
              <w:bottom w:val="nil"/>
              <w:right w:val="nil"/>
            </w:tcBorders>
          </w:tcPr>
          <w:p w14:paraId="782A16FE" w14:textId="77777777" w:rsidR="005D5ED0" w:rsidRPr="00F72386" w:rsidRDefault="005D5ED0" w:rsidP="00D55275">
            <w:pPr>
              <w:rPr>
                <w:sz w:val="16"/>
                <w:szCs w:val="16"/>
              </w:rPr>
            </w:pPr>
          </w:p>
        </w:tc>
        <w:tc>
          <w:tcPr>
            <w:tcW w:w="1300" w:type="dxa"/>
            <w:tcBorders>
              <w:top w:val="nil"/>
              <w:left w:val="nil"/>
              <w:bottom w:val="nil"/>
              <w:right w:val="nil"/>
            </w:tcBorders>
            <w:noWrap/>
            <w:vAlign w:val="bottom"/>
            <w:hideMark/>
          </w:tcPr>
          <w:p w14:paraId="642D48E5" w14:textId="77777777" w:rsidR="005D5ED0" w:rsidRPr="00F72386" w:rsidRDefault="005D5ED0" w:rsidP="00D55275">
            <w:pPr>
              <w:rPr>
                <w:sz w:val="16"/>
                <w:szCs w:val="16"/>
              </w:rPr>
            </w:pPr>
          </w:p>
        </w:tc>
        <w:tc>
          <w:tcPr>
            <w:tcW w:w="1300" w:type="dxa"/>
            <w:tcBorders>
              <w:top w:val="nil"/>
              <w:left w:val="single" w:sz="4" w:space="0" w:color="auto"/>
              <w:bottom w:val="single" w:sz="4" w:space="0" w:color="auto"/>
              <w:right w:val="single" w:sz="4" w:space="0" w:color="auto"/>
            </w:tcBorders>
            <w:vAlign w:val="center"/>
            <w:hideMark/>
          </w:tcPr>
          <w:p w14:paraId="38527188" w14:textId="77777777" w:rsidR="005D5ED0" w:rsidRPr="00F72386" w:rsidRDefault="005D5ED0" w:rsidP="00D55275">
            <w:pPr>
              <w:ind w:firstLineChars="100" w:firstLine="160"/>
              <w:jc w:val="right"/>
              <w:rPr>
                <w:rFonts w:ascii="Montserrat" w:hAnsi="Montserrat" w:cs="Calibri"/>
                <w:color w:val="000000"/>
                <w:sz w:val="16"/>
                <w:szCs w:val="16"/>
              </w:rPr>
            </w:pPr>
            <w:r w:rsidRPr="00F72386">
              <w:rPr>
                <w:rFonts w:ascii="Montserrat" w:hAnsi="Montserrat" w:cs="Montserrat"/>
                <w:color w:val="000000"/>
                <w:sz w:val="16"/>
                <w:szCs w:val="16"/>
              </w:rPr>
              <w:t>IVA</w:t>
            </w:r>
          </w:p>
        </w:tc>
        <w:tc>
          <w:tcPr>
            <w:tcW w:w="1300" w:type="dxa"/>
            <w:tcBorders>
              <w:top w:val="nil"/>
              <w:left w:val="nil"/>
              <w:bottom w:val="single" w:sz="4" w:space="0" w:color="auto"/>
              <w:right w:val="single" w:sz="4" w:space="0" w:color="auto"/>
            </w:tcBorders>
            <w:vAlign w:val="center"/>
            <w:hideMark/>
          </w:tcPr>
          <w:p w14:paraId="462177F4" w14:textId="77777777" w:rsidR="005D5ED0" w:rsidRPr="00F72386" w:rsidRDefault="005D5ED0" w:rsidP="00D55275">
            <w:pPr>
              <w:jc w:val="both"/>
              <w:rPr>
                <w:rFonts w:ascii="Montserrat" w:hAnsi="Montserrat" w:cs="Calibri"/>
                <w:color w:val="000000"/>
                <w:sz w:val="16"/>
                <w:szCs w:val="16"/>
              </w:rPr>
            </w:pPr>
            <w:r w:rsidRPr="00F72386">
              <w:rPr>
                <w:rFonts w:ascii="Montserrat" w:hAnsi="Montserrat" w:cs="Montserrat"/>
                <w:color w:val="000000"/>
                <w:sz w:val="16"/>
                <w:szCs w:val="16"/>
              </w:rPr>
              <w:t> </w:t>
            </w:r>
          </w:p>
        </w:tc>
      </w:tr>
      <w:tr w:rsidR="005D5ED0" w:rsidRPr="00F72386" w14:paraId="336087E4" w14:textId="77777777" w:rsidTr="005D5ED0">
        <w:trPr>
          <w:trHeight w:val="320"/>
          <w:jc w:val="center"/>
        </w:trPr>
        <w:tc>
          <w:tcPr>
            <w:tcW w:w="974" w:type="dxa"/>
            <w:tcBorders>
              <w:top w:val="nil"/>
              <w:left w:val="nil"/>
              <w:bottom w:val="nil"/>
              <w:right w:val="nil"/>
            </w:tcBorders>
            <w:noWrap/>
            <w:vAlign w:val="bottom"/>
            <w:hideMark/>
          </w:tcPr>
          <w:p w14:paraId="5E2CE5A8" w14:textId="77777777" w:rsidR="005D5ED0" w:rsidRPr="00F72386" w:rsidRDefault="005D5ED0" w:rsidP="00D55275">
            <w:pPr>
              <w:jc w:val="both"/>
              <w:rPr>
                <w:rFonts w:ascii="Montserrat" w:hAnsi="Montserrat" w:cs="Calibri"/>
                <w:color w:val="000000"/>
                <w:sz w:val="16"/>
                <w:szCs w:val="16"/>
              </w:rPr>
            </w:pPr>
          </w:p>
        </w:tc>
        <w:tc>
          <w:tcPr>
            <w:tcW w:w="2286" w:type="dxa"/>
            <w:tcBorders>
              <w:top w:val="nil"/>
              <w:left w:val="nil"/>
              <w:bottom w:val="nil"/>
              <w:right w:val="nil"/>
            </w:tcBorders>
          </w:tcPr>
          <w:p w14:paraId="7B73589C" w14:textId="77777777" w:rsidR="005D5ED0" w:rsidRPr="00F72386" w:rsidRDefault="005D5ED0" w:rsidP="00D55275">
            <w:pPr>
              <w:rPr>
                <w:sz w:val="16"/>
                <w:szCs w:val="16"/>
              </w:rPr>
            </w:pPr>
          </w:p>
        </w:tc>
        <w:tc>
          <w:tcPr>
            <w:tcW w:w="1300" w:type="dxa"/>
            <w:tcBorders>
              <w:top w:val="nil"/>
              <w:left w:val="nil"/>
              <w:bottom w:val="nil"/>
              <w:right w:val="nil"/>
            </w:tcBorders>
            <w:noWrap/>
            <w:vAlign w:val="bottom"/>
            <w:hideMark/>
          </w:tcPr>
          <w:p w14:paraId="1C1ED043" w14:textId="77777777" w:rsidR="005D5ED0" w:rsidRPr="00F72386" w:rsidRDefault="005D5ED0" w:rsidP="00D55275">
            <w:pPr>
              <w:rPr>
                <w:sz w:val="16"/>
                <w:szCs w:val="16"/>
              </w:rPr>
            </w:pPr>
          </w:p>
        </w:tc>
        <w:tc>
          <w:tcPr>
            <w:tcW w:w="1300" w:type="dxa"/>
            <w:tcBorders>
              <w:top w:val="nil"/>
              <w:left w:val="single" w:sz="4" w:space="0" w:color="auto"/>
              <w:bottom w:val="single" w:sz="4" w:space="0" w:color="auto"/>
              <w:right w:val="single" w:sz="4" w:space="0" w:color="auto"/>
            </w:tcBorders>
            <w:vAlign w:val="center"/>
            <w:hideMark/>
          </w:tcPr>
          <w:p w14:paraId="6528536F" w14:textId="77777777" w:rsidR="005D5ED0" w:rsidRPr="00F72386" w:rsidRDefault="005D5ED0" w:rsidP="00D55275">
            <w:pPr>
              <w:ind w:firstLineChars="100" w:firstLine="160"/>
              <w:jc w:val="right"/>
              <w:rPr>
                <w:rFonts w:ascii="Montserrat" w:hAnsi="Montserrat" w:cs="Calibri"/>
                <w:color w:val="000000"/>
                <w:sz w:val="16"/>
                <w:szCs w:val="16"/>
              </w:rPr>
            </w:pPr>
            <w:r w:rsidRPr="00F72386">
              <w:rPr>
                <w:rFonts w:ascii="Montserrat" w:hAnsi="Montserrat" w:cs="Montserrat"/>
                <w:color w:val="000000"/>
                <w:sz w:val="16"/>
                <w:szCs w:val="16"/>
              </w:rPr>
              <w:t>TOTAL</w:t>
            </w:r>
          </w:p>
        </w:tc>
        <w:tc>
          <w:tcPr>
            <w:tcW w:w="1300" w:type="dxa"/>
            <w:tcBorders>
              <w:top w:val="nil"/>
              <w:left w:val="nil"/>
              <w:bottom w:val="single" w:sz="4" w:space="0" w:color="auto"/>
              <w:right w:val="single" w:sz="4" w:space="0" w:color="auto"/>
            </w:tcBorders>
            <w:vAlign w:val="center"/>
            <w:hideMark/>
          </w:tcPr>
          <w:p w14:paraId="767CF8C5" w14:textId="77777777" w:rsidR="005D5ED0" w:rsidRPr="00F72386" w:rsidRDefault="005D5ED0" w:rsidP="00D55275">
            <w:pPr>
              <w:jc w:val="both"/>
              <w:rPr>
                <w:rFonts w:ascii="Montserrat" w:hAnsi="Montserrat" w:cs="Calibri"/>
                <w:color w:val="000000"/>
                <w:sz w:val="16"/>
                <w:szCs w:val="16"/>
              </w:rPr>
            </w:pPr>
            <w:r w:rsidRPr="00F72386">
              <w:rPr>
                <w:rFonts w:ascii="Montserrat" w:hAnsi="Montserrat" w:cs="Montserrat"/>
                <w:color w:val="000000"/>
                <w:sz w:val="16"/>
                <w:szCs w:val="16"/>
              </w:rPr>
              <w:t> </w:t>
            </w:r>
          </w:p>
        </w:tc>
      </w:tr>
    </w:tbl>
    <w:p w14:paraId="47D7F559" w14:textId="77777777" w:rsidR="005D5ED0" w:rsidRPr="00BD7C9F" w:rsidRDefault="005D5ED0" w:rsidP="00D55275">
      <w:pPr>
        <w:jc w:val="both"/>
        <w:textAlignment w:val="baseline"/>
        <w:rPr>
          <w:rFonts w:ascii="Montserrat" w:hAnsi="Montserrat" w:cs="Montserrat"/>
          <w:sz w:val="20"/>
          <w:szCs w:val="20"/>
        </w:rPr>
      </w:pPr>
    </w:p>
    <w:p w14:paraId="42EC2721" w14:textId="77777777" w:rsidR="005D5ED0" w:rsidRPr="00BD7C9F" w:rsidRDefault="005D5ED0" w:rsidP="00D55275">
      <w:pPr>
        <w:jc w:val="both"/>
        <w:textAlignment w:val="baseline"/>
        <w:rPr>
          <w:rFonts w:ascii="Montserrat" w:hAnsi="Montserrat" w:cs="Montserrat"/>
          <w:sz w:val="20"/>
          <w:szCs w:val="20"/>
        </w:rPr>
      </w:pPr>
      <w:r w:rsidRPr="00BD7C9F">
        <w:rPr>
          <w:rFonts w:ascii="Montserrat" w:hAnsi="Montserrat" w:cs="Montserrat"/>
          <w:sz w:val="20"/>
          <w:szCs w:val="20"/>
        </w:rPr>
        <w:t>Importe con letra:</w:t>
      </w:r>
    </w:p>
    <w:p w14:paraId="78A607FC" w14:textId="77777777" w:rsidR="005D5ED0" w:rsidRPr="00BD7C9F" w:rsidRDefault="005D5ED0" w:rsidP="00D55275">
      <w:pPr>
        <w:jc w:val="both"/>
        <w:textAlignment w:val="baseline"/>
        <w:rPr>
          <w:rFonts w:ascii="Montserrat" w:hAnsi="Montserrat" w:cs="Montserrat"/>
          <w:sz w:val="20"/>
          <w:szCs w:val="20"/>
        </w:rPr>
      </w:pPr>
    </w:p>
    <w:p w14:paraId="148D3713" w14:textId="03074DFE" w:rsidR="005D5ED0" w:rsidRPr="00BD7C9F" w:rsidRDefault="005D5ED0" w:rsidP="00D55275">
      <w:pPr>
        <w:jc w:val="both"/>
        <w:textAlignment w:val="baseline"/>
        <w:rPr>
          <w:rFonts w:ascii="Montserrat" w:hAnsi="Montserrat" w:cs="Montserrat"/>
          <w:sz w:val="20"/>
          <w:szCs w:val="20"/>
        </w:rPr>
      </w:pPr>
      <w:r w:rsidRPr="00BD7C9F">
        <w:rPr>
          <w:rFonts w:ascii="Montserrat" w:hAnsi="Montserrat" w:cs="Montserrat"/>
          <w:sz w:val="20"/>
          <w:szCs w:val="20"/>
        </w:rPr>
        <w:t xml:space="preserve">Manifestamos que los precios unitarios señalados en esta proposición serán en moneda nacional, a dos decimales y fijos durante la vigencia del Contrato/Pedido, del procedimiento de contratación para la contratación </w:t>
      </w:r>
      <w:r w:rsidRPr="00EB2C04">
        <w:rPr>
          <w:rFonts w:ascii="Montserrat" w:hAnsi="Montserrat" w:cs="Montserrat"/>
          <w:sz w:val="20"/>
          <w:szCs w:val="20"/>
        </w:rPr>
        <w:t xml:space="preserve">del </w:t>
      </w:r>
      <w:r w:rsidR="00AE5187" w:rsidRPr="00AE5187">
        <w:rPr>
          <w:rFonts w:ascii="Montserrat" w:hAnsi="Montserrat" w:cs="Montserrat"/>
          <w:sz w:val="20"/>
          <w:szCs w:val="20"/>
        </w:rPr>
        <w:t xml:space="preserve">“MOBILIARIO PARA </w:t>
      </w:r>
      <w:r w:rsidR="00C97FBE">
        <w:rPr>
          <w:rFonts w:ascii="Montserrat" w:hAnsi="Montserrat" w:cs="Montserrat"/>
          <w:sz w:val="20"/>
          <w:szCs w:val="20"/>
        </w:rPr>
        <w:t>EL AREA DE ARCHIVO</w:t>
      </w:r>
      <w:r w:rsidR="00AE5187" w:rsidRPr="00C97FBE">
        <w:rPr>
          <w:rFonts w:ascii="Montserrat" w:hAnsi="Montserrat" w:cs="Montserrat"/>
          <w:sz w:val="20"/>
          <w:szCs w:val="20"/>
        </w:rPr>
        <w:t>”</w:t>
      </w:r>
      <w:r w:rsidR="00C97FBE">
        <w:rPr>
          <w:rFonts w:ascii="Montserrat" w:hAnsi="Montserrat" w:cs="Montserrat"/>
          <w:sz w:val="20"/>
          <w:szCs w:val="20"/>
        </w:rPr>
        <w:t xml:space="preserve"> p</w:t>
      </w:r>
      <w:r w:rsidRPr="00376534">
        <w:rPr>
          <w:rFonts w:ascii="Montserrat" w:hAnsi="Montserrat" w:cs="Montserrat"/>
          <w:sz w:val="20"/>
          <w:szCs w:val="20"/>
        </w:rPr>
        <w:t>ara cubrir las necesidades de</w:t>
      </w:r>
      <w:r w:rsidR="00376534" w:rsidRPr="00376534">
        <w:rPr>
          <w:rFonts w:ascii="Montserrat" w:hAnsi="Montserrat" w:cs="Montserrat"/>
          <w:sz w:val="20"/>
          <w:szCs w:val="20"/>
        </w:rPr>
        <w:t xml:space="preserve"> esta Unidad.</w:t>
      </w:r>
      <w:r w:rsidR="00376534">
        <w:rPr>
          <w:rFonts w:ascii="Montserrat" w:hAnsi="Montserrat" w:cs="Montserrat"/>
          <w:sz w:val="20"/>
          <w:szCs w:val="20"/>
        </w:rPr>
        <w:t xml:space="preserve"> </w:t>
      </w:r>
    </w:p>
    <w:p w14:paraId="66C92F2A" w14:textId="77777777" w:rsidR="005D5ED0" w:rsidRPr="00BD7C9F" w:rsidRDefault="005D5ED0" w:rsidP="00D55275">
      <w:pPr>
        <w:jc w:val="both"/>
        <w:textAlignment w:val="baseline"/>
        <w:rPr>
          <w:rFonts w:ascii="Montserrat" w:hAnsi="Montserrat" w:cs="Montserrat"/>
          <w:sz w:val="20"/>
          <w:szCs w:val="20"/>
        </w:rPr>
      </w:pPr>
    </w:p>
    <w:p w14:paraId="4F23510C" w14:textId="6B303BFB" w:rsidR="005D5ED0" w:rsidRDefault="005D5ED0" w:rsidP="00D55275">
      <w:pPr>
        <w:jc w:val="center"/>
        <w:textAlignment w:val="baseline"/>
        <w:rPr>
          <w:rFonts w:ascii="Montserrat" w:hAnsi="Montserrat" w:cs="Montserrat"/>
          <w:sz w:val="20"/>
          <w:szCs w:val="20"/>
        </w:rPr>
      </w:pPr>
    </w:p>
    <w:p w14:paraId="3479F16A" w14:textId="77777777" w:rsidR="00E304FC" w:rsidRPr="00BD7C9F" w:rsidRDefault="00E304FC" w:rsidP="00D55275">
      <w:pPr>
        <w:jc w:val="center"/>
        <w:textAlignment w:val="baseline"/>
        <w:rPr>
          <w:rFonts w:ascii="Montserrat" w:hAnsi="Montserrat" w:cs="Montserrat"/>
          <w:sz w:val="20"/>
          <w:szCs w:val="20"/>
        </w:rPr>
      </w:pPr>
    </w:p>
    <w:p w14:paraId="18E91DB1" w14:textId="77777777" w:rsidR="005D5ED0" w:rsidRPr="00BD7C9F" w:rsidRDefault="005D5ED0" w:rsidP="00D55275">
      <w:pPr>
        <w:jc w:val="center"/>
        <w:textAlignment w:val="baseline"/>
        <w:rPr>
          <w:rFonts w:ascii="Montserrat" w:hAnsi="Montserrat" w:cs="Arial"/>
          <w:sz w:val="20"/>
          <w:szCs w:val="20"/>
        </w:rPr>
      </w:pPr>
      <w:r w:rsidRPr="00BD7C9F">
        <w:rPr>
          <w:rFonts w:ascii="Montserrat" w:hAnsi="Montserrat" w:cs="Montserrat"/>
          <w:b/>
          <w:bCs/>
          <w:sz w:val="20"/>
          <w:szCs w:val="20"/>
        </w:rPr>
        <w:t>Nombre y firma del representante legal</w:t>
      </w:r>
    </w:p>
    <w:p w14:paraId="584F033A" w14:textId="77777777" w:rsidR="00F85161" w:rsidRDefault="00F85161" w:rsidP="00D55275">
      <w:pPr>
        <w:jc w:val="both"/>
        <w:textAlignment w:val="baseline"/>
        <w:rPr>
          <w:rFonts w:ascii="Montserrat" w:hAnsi="Montserrat" w:cs="Montserrat"/>
          <w:b/>
          <w:bCs/>
          <w:sz w:val="20"/>
          <w:szCs w:val="20"/>
        </w:rPr>
      </w:pPr>
    </w:p>
    <w:p w14:paraId="1106680C" w14:textId="77777777" w:rsidR="00F85161" w:rsidRPr="006062B3" w:rsidRDefault="00F85161" w:rsidP="00D55275">
      <w:pPr>
        <w:jc w:val="both"/>
        <w:textAlignment w:val="baseline"/>
        <w:rPr>
          <w:rFonts w:ascii="Montserrat" w:hAnsi="Montserrat" w:cs="Montserrat"/>
          <w:b/>
          <w:bCs/>
          <w:sz w:val="20"/>
          <w:szCs w:val="20"/>
        </w:rPr>
      </w:pPr>
    </w:p>
    <w:sectPr w:rsidR="00F85161" w:rsidRPr="006062B3" w:rsidSect="002C62BC">
      <w:headerReference w:type="default" r:id="rId11"/>
      <w:footerReference w:type="default" r:id="rId12"/>
      <w:pgSz w:w="12240" w:h="15840"/>
      <w:pgMar w:top="1710" w:right="1701" w:bottom="1417" w:left="1701" w:header="96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839EA" w14:textId="77777777" w:rsidR="008338D7" w:rsidRDefault="008338D7" w:rsidP="00C61E5A">
      <w:r>
        <w:separator/>
      </w:r>
    </w:p>
  </w:endnote>
  <w:endnote w:type="continuationSeparator" w:id="0">
    <w:p w14:paraId="33D8C691" w14:textId="77777777" w:rsidR="008338D7" w:rsidRDefault="008338D7" w:rsidP="00C6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libri"/>
    <w:panose1 w:val="000008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Medium">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28E44" w14:textId="0EC89AD5" w:rsidR="00B210BC" w:rsidRDefault="00B210BC">
    <w:pPr>
      <w:pStyle w:val="Piedepgina"/>
      <w:jc w:val="center"/>
    </w:pPr>
    <w:r>
      <w:rPr>
        <w:noProof/>
        <w:lang w:eastAsia="es-MX"/>
      </w:rPr>
      <mc:AlternateContent>
        <mc:Choice Requires="wps">
          <w:drawing>
            <wp:anchor distT="0" distB="0" distL="114300" distR="114300" simplePos="0" relativeHeight="251664384" behindDoc="0" locked="0" layoutInCell="1" allowOverlap="1" wp14:anchorId="4D180305" wp14:editId="40E89187">
              <wp:simplePos x="0" y="0"/>
              <wp:positionH relativeFrom="margin">
                <wp:posOffset>10998</wp:posOffset>
              </wp:positionH>
              <wp:positionV relativeFrom="paragraph">
                <wp:posOffset>-86413</wp:posOffset>
              </wp:positionV>
              <wp:extent cx="4426003" cy="222506"/>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003" cy="222506"/>
                      </a:xfrm>
                      <a:prstGeom prst="rect">
                        <a:avLst/>
                      </a:prstGeom>
                      <a:solidFill>
                        <a:srgbClr val="FFFFFF"/>
                      </a:solidFill>
                      <a:ln w="9525">
                        <a:noFill/>
                        <a:miter lim="800000"/>
                        <a:headEnd/>
                        <a:tailEnd/>
                      </a:ln>
                    </wps:spPr>
                    <wps:txbx>
                      <w:txbxContent>
                        <w:p w14:paraId="54B8CE93" w14:textId="32FC2949" w:rsidR="00B210BC" w:rsidRPr="00C61E5A" w:rsidRDefault="00B210BC" w:rsidP="00A029B8">
                          <w:pPr>
                            <w:rPr>
                              <w:rFonts w:ascii="Montserrat" w:hAnsi="Montserrat"/>
                              <w:color w:val="B79A5E"/>
                              <w:sz w:val="14"/>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D180305" id="_x0000_t202" coordsize="21600,21600" o:spt="202" path="m,l,21600r21600,l21600,xe">
              <v:stroke joinstyle="miter"/>
              <v:path gradientshapeok="t" o:connecttype="rect"/>
            </v:shapetype>
            <v:shape id="Cuadro de texto 2" o:spid="_x0000_s1027" type="#_x0000_t202" style="position:absolute;left:0;text-align:left;margin-left:.85pt;margin-top:-6.8pt;width:348.5pt;height: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aqKEAIAAP0DAAAOAAAAZHJzL2Uyb0RvYy54bWysU9uO0zAQfUfiHyy/06ShLbtR09XSpQhp&#10;uUgLH+A6TmPheMzYbbJ8PWMn2y3whvCD5fGMz8ycOV7fDJ1hJ4Veg634fJZzpqyEWttDxb993b26&#10;4swHYWthwKqKPyrPbzYvX6x7V6oCWjC1QkYg1pe9q3gbgiuzzMtWdcLPwClLzgawE4FMPGQ1ip7Q&#10;O5MVeb7KesDaIUjlPd3ejU6+SfhNo2T43DReBWYqTrWFtGPa93HPNmtRHlC4VsupDPEPVXRCW0p6&#10;hroTQbAj6r+gOi0RPDRhJqHLoGm0VKkH6mae/9HNQyucSr0QOd6dafL/D1Z+Oj24L8jC8BYGGmBq&#10;wrt7kN89s7BthT2oW0ToWyVqSjyPlGW98+X0NFLtSx9B9v1HqGnI4hggAQ0NdpEV6pMROg3g8Uy6&#10;GgKTdLlYFKs8f82ZJF9RFMt8lVKI8um1Qx/eK+hYPFQcaagJXZzufYjViPIpJCbzYHS908YkAw/7&#10;rUF2EiSAXVoT+m9hxrK+4tfLYpmQLcT3SRudDiRQo7uKX+VxjZKJbLyzdQoJQpvxTJUYO9ETGRm5&#10;CcN+YLqeuIts7aF+JL4QRj3S/6FDC/iTs560WHH/4yhQcWY+WOL8er5YRPEmY7F8U5CBl579pUdY&#10;SVAVD5yNx21Igo90WLil2TQ60fZcyVQyaSyxOf2HKOJLO0U9/9rNLwAAAP//AwBQSwMEFAAGAAgA&#10;AAAhAOj1fL3cAAAACAEAAA8AAABkcnMvZG93bnJldi54bWxMj0FPg0AQhe8m/ofNmHgx7UKt0CJL&#10;oyYar639AQNMgcjOEnZb6L93POnxzXt58718N9teXWj0nWMD8TICRVy5uuPGwPHrfbEB5QNyjb1j&#10;MnAlD7vi9ibHrHYT7+lyCI2SEvYZGmhDGDKtfdWSRb90A7F4JzdaDCLHRtcjTlJue72KokRb7Fg+&#10;tDjQW0vV9+FsDZw+p4en7VR+hGO6Xyev2KWluxpzfze/PIMKNIe/MPziCzoUwlS6M9de9aJTCRpY&#10;xI8JKPGT7UYupYFVvAZd5Pr/gOIHAAD//wMAUEsBAi0AFAAGAAgAAAAhALaDOJL+AAAA4QEAABMA&#10;AAAAAAAAAAAAAAAAAAAAAFtDb250ZW50X1R5cGVzXS54bWxQSwECLQAUAAYACAAAACEAOP0h/9YA&#10;AACUAQAACwAAAAAAAAAAAAAAAAAvAQAAX3JlbHMvLnJlbHNQSwECLQAUAAYACAAAACEASSGqihAC&#10;AAD9AwAADgAAAAAAAAAAAAAAAAAuAgAAZHJzL2Uyb0RvYy54bWxQSwECLQAUAAYACAAAACEA6PV8&#10;vdwAAAAIAQAADwAAAAAAAAAAAAAAAABqBAAAZHJzL2Rvd25yZXYueG1sUEsFBgAAAAAEAAQA8wAA&#10;AHMFAAAAAA==&#10;" stroked="f">
              <v:textbox>
                <w:txbxContent>
                  <w:p w14:paraId="54B8CE93" w14:textId="32FC2949" w:rsidR="00B210BC" w:rsidRPr="00C61E5A" w:rsidRDefault="00B210BC" w:rsidP="00A029B8">
                    <w:pPr>
                      <w:rPr>
                        <w:rFonts w:ascii="Montserrat" w:hAnsi="Montserrat"/>
                        <w:color w:val="B79A5E"/>
                        <w:sz w:val="14"/>
                        <w:szCs w:val="12"/>
                      </w:rPr>
                    </w:pPr>
                  </w:p>
                </w:txbxContent>
              </v:textbox>
              <w10:wrap anchorx="margin"/>
            </v:shape>
          </w:pict>
        </mc:Fallback>
      </mc:AlternateContent>
    </w:r>
  </w:p>
  <w:sdt>
    <w:sdtPr>
      <w:id w:val="-1003590185"/>
      <w:docPartObj>
        <w:docPartGallery w:val="Page Numbers (Bottom of Page)"/>
        <w:docPartUnique/>
      </w:docPartObj>
    </w:sdtPr>
    <w:sdtEndPr/>
    <w:sdtContent>
      <w:p w14:paraId="4685CFAB" w14:textId="0B961655" w:rsidR="00B210BC" w:rsidRDefault="00B210BC">
        <w:pPr>
          <w:pStyle w:val="Piedepgina"/>
          <w:jc w:val="center"/>
        </w:pPr>
      </w:p>
      <w:p w14:paraId="06BE19AC" w14:textId="37AE96E0" w:rsidR="00B210BC" w:rsidRDefault="00B210BC">
        <w:pPr>
          <w:pStyle w:val="Piedepgina"/>
          <w:jc w:val="center"/>
        </w:pPr>
        <w:r>
          <w:fldChar w:fldCharType="begin"/>
        </w:r>
        <w:r>
          <w:instrText>PAGE   \* MERGEFORMAT</w:instrText>
        </w:r>
        <w:r>
          <w:fldChar w:fldCharType="separate"/>
        </w:r>
        <w:r w:rsidR="00A02225" w:rsidRPr="00A02225">
          <w:rPr>
            <w:noProof/>
            <w:lang w:val="es-ES"/>
          </w:rPr>
          <w:t>16</w:t>
        </w:r>
        <w:r>
          <w:fldChar w:fldCharType="end"/>
        </w:r>
      </w:p>
    </w:sdtContent>
  </w:sdt>
  <w:p w14:paraId="77F62061" w14:textId="3268648A" w:rsidR="00B210BC" w:rsidRDefault="00B210B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BF7D8" w14:textId="77777777" w:rsidR="008338D7" w:rsidRDefault="008338D7" w:rsidP="00C61E5A">
      <w:r>
        <w:separator/>
      </w:r>
    </w:p>
  </w:footnote>
  <w:footnote w:type="continuationSeparator" w:id="0">
    <w:p w14:paraId="2715D8AB" w14:textId="77777777" w:rsidR="008338D7" w:rsidRDefault="008338D7" w:rsidP="00C6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E6DA4" w14:textId="281098E8" w:rsidR="00B210BC" w:rsidRPr="0050608A" w:rsidRDefault="00B210BC" w:rsidP="0050608A">
    <w:pPr>
      <w:pStyle w:val="Encabezado"/>
    </w:pPr>
    <w:r w:rsidRPr="0050608A">
      <w:rPr>
        <w:noProof/>
        <w:lang w:eastAsia="es-MX"/>
      </w:rPr>
      <w:drawing>
        <wp:inline distT="0" distB="0" distL="0" distR="0" wp14:anchorId="37395068" wp14:editId="4BBF2ECA">
          <wp:extent cx="2381250" cy="692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819" cy="698710"/>
                  </a:xfrm>
                  <a:prstGeom prst="rect">
                    <a:avLst/>
                  </a:prstGeom>
                  <a:noFill/>
                  <a:ln>
                    <a:noFill/>
                  </a:ln>
                </pic:spPr>
              </pic:pic>
            </a:graphicData>
          </a:graphic>
        </wp:inline>
      </w:drawing>
    </w:r>
  </w:p>
  <w:p w14:paraId="5A34D980" w14:textId="46482320" w:rsidR="00B210BC" w:rsidRDefault="00B210BC">
    <w:pPr>
      <w:pStyle w:val="Encabezado"/>
    </w:pPr>
    <w:r>
      <w:rPr>
        <w:noProof/>
        <w:lang w:eastAsia="es-MX"/>
      </w:rPr>
      <mc:AlternateContent>
        <mc:Choice Requires="wps">
          <w:drawing>
            <wp:anchor distT="0" distB="0" distL="114300" distR="114300" simplePos="0" relativeHeight="251661312" behindDoc="0" locked="0" layoutInCell="1" allowOverlap="1" wp14:anchorId="4353490E" wp14:editId="2E777920">
              <wp:simplePos x="0" y="0"/>
              <wp:positionH relativeFrom="column">
                <wp:posOffset>3314065</wp:posOffset>
              </wp:positionH>
              <wp:positionV relativeFrom="paragraph">
                <wp:posOffset>-218440</wp:posOffset>
              </wp:positionV>
              <wp:extent cx="2878455" cy="614722"/>
              <wp:effectExtent l="0" t="0" r="0" b="0"/>
              <wp:wrapNone/>
              <wp:docPr id="199307146" name="Rectángulo 1"/>
              <wp:cNvGraphicFramePr/>
              <a:graphic xmlns:a="http://schemas.openxmlformats.org/drawingml/2006/main">
                <a:graphicData uri="http://schemas.microsoft.com/office/word/2010/wordprocessingShape">
                  <wps:wsp>
                    <wps:cNvSpPr/>
                    <wps:spPr>
                      <a:xfrm>
                        <a:off x="0" y="0"/>
                        <a:ext cx="2878455" cy="61472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811E771" w14:textId="155BA474" w:rsidR="00B210BC" w:rsidRPr="00911810" w:rsidRDefault="00B210BC" w:rsidP="00911810">
                          <w:pPr>
                            <w:jc w:val="right"/>
                            <w:rPr>
                              <w:rFonts w:ascii="Montserrat" w:hAnsi="Montserrat"/>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4353490E" id="Rectángulo 1" o:spid="_x0000_s1026" style="position:absolute;margin-left:260.95pt;margin-top:-17.2pt;width:226.65pt;height:4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gQKXAIAABIFAAAOAAAAZHJzL2Uyb0RvYy54bWysVF1P2zAUfZ+0/2D5faSpWsoqUlSBOk1C&#10;UAETz65j02iOr3ftNul+/a6dNGUM7WHaS2L7nvt1fK4vr9rasL1CX4EteH424kxZCWVlXwr+7Wn1&#10;6YIzH4QthQGrCn5Qnl8tPn64bNxcjWELplTIKIj188YVfBuCm2eZl1tVC38GTlkyasBaBNriS1ai&#10;aCh6bbLxaHSeNYClQ5DKezq96Yx8keJrrWS419qrwEzBqbaQvpi+m/jNFpdi/oLCbSvZlyH+oYpa&#10;VJaSDqFuRBBsh9UfoepKInjQ4UxCnYHWlVSpB+omH73p5nErnEq9EDneDTT5/xdW3u0f3RqJhsb5&#10;uadl7KLVWMc/1cfaRNZhIEu1gUk6HF/MLibTKWeSbOf5ZDYeRzazk7dDH74oqFlcFBzpMhJHYn/r&#10;Qwc9QmIyC6vKmHQhxv52QDHjSXYqMa3CwaiIM/ZBaVaVsaiUIKlHXRtke0H3Xn7P+8oSMrpoyjQ4&#10;5e85mXB06rHRTSVFDY6j9xxP2QZ0ygg2DI51ZQH/7qw7/LHrrtfYdmg3bX9dGygPa2QInay9k6uK&#10;qL4VPqwFko5J8TSb4Z4+2kBTcOhXnG0Bf753HvEkL7Jy1tBcFNz/2AlUnJmvloT3OZ9M4iClzWQ6&#10;G9MGX1s2ry12V18DXUFOr4CTaRnxwRyXGqF+phFexqxkElZS7oLLgMfNdejmlR4BqZbLBKPhcSLc&#10;2kcnY/BIcJTSU/ss0PV6C6TUOzjOkJi/kV2HjZ4WlrsAukqajBR3vPbU0+AlVfePRJzs1/uEOj1l&#10;i18AAAD//wMAUEsDBBQABgAIAAAAIQBdlWUG4AAAAAoBAAAPAAAAZHJzL2Rvd25yZXYueG1sTI/L&#10;TsMwEEX3SPyDNUjsWqchLW3IpAIkhFAXiAJ7x3aTiHgc2c6jf49ZleXoHt17ptjPpmOjdr61hLBa&#10;JsA0SataqhG+Pl8WW2A+CFKis6QRztrDvry+KkSu7EQfejyGmsUS8rlAaELoc869bLQRfml7TTE7&#10;WWdEiKeruXJiiuWm42mSbLgRLcWFRvT6udHy5zgYhG97epqMrOhtPL+3w+vBSbk9IN7ezI8PwIKe&#10;wwWGP/2oDmV0quxAyrMOYZ2udhFFWNxlGbBI7O7XKbAKYZNmwMuC/3+h/AUAAP//AwBQSwECLQAU&#10;AAYACAAAACEAtoM4kv4AAADhAQAAEwAAAAAAAAAAAAAAAAAAAAAAW0NvbnRlbnRfVHlwZXNdLnht&#10;bFBLAQItABQABgAIAAAAIQA4/SH/1gAAAJQBAAALAAAAAAAAAAAAAAAAAC8BAABfcmVscy8ucmVs&#10;c1BLAQItABQABgAIAAAAIQA95gQKXAIAABIFAAAOAAAAAAAAAAAAAAAAAC4CAABkcnMvZTJvRG9j&#10;LnhtbFBLAQItABQABgAIAAAAIQBdlWUG4AAAAAoBAAAPAAAAAAAAAAAAAAAAALYEAABkcnMvZG93&#10;bnJldi54bWxQSwUGAAAAAAQABADzAAAAwwUAAAAA&#10;" filled="f" stroked="f" strokeweight="1pt">
              <v:textbox>
                <w:txbxContent>
                  <w:p w14:paraId="4811E771" w14:textId="155BA474" w:rsidR="00B210BC" w:rsidRPr="00911810" w:rsidRDefault="00B210BC" w:rsidP="00911810">
                    <w:pPr>
                      <w:jc w:val="right"/>
                      <w:rPr>
                        <w:rFonts w:ascii="Montserrat" w:hAnsi="Montserrat"/>
                        <w:sz w:val="18"/>
                        <w:szCs w:val="18"/>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164F9"/>
    <w:multiLevelType w:val="hybridMultilevel"/>
    <w:tmpl w:val="41782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AA53C6"/>
    <w:multiLevelType w:val="hybridMultilevel"/>
    <w:tmpl w:val="60F89F8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AFA3840"/>
    <w:multiLevelType w:val="multilevel"/>
    <w:tmpl w:val="E228C78E"/>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8E0566"/>
    <w:multiLevelType w:val="hybridMultilevel"/>
    <w:tmpl w:val="34DAF2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481481"/>
    <w:multiLevelType w:val="hybridMultilevel"/>
    <w:tmpl w:val="83FE3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940A84"/>
    <w:multiLevelType w:val="hybridMultilevel"/>
    <w:tmpl w:val="E4AC3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2439AF"/>
    <w:multiLevelType w:val="hybridMultilevel"/>
    <w:tmpl w:val="4AE6C0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B112C1"/>
    <w:multiLevelType w:val="hybridMultilevel"/>
    <w:tmpl w:val="F1480898"/>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15:restartNumberingAfterBreak="0">
    <w:nsid w:val="1C3C6071"/>
    <w:multiLevelType w:val="multilevel"/>
    <w:tmpl w:val="11FAE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0B0A8D"/>
    <w:multiLevelType w:val="hybridMultilevel"/>
    <w:tmpl w:val="05E44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7D3AD4"/>
    <w:multiLevelType w:val="hybridMultilevel"/>
    <w:tmpl w:val="17100BD8"/>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3244A6F"/>
    <w:multiLevelType w:val="singleLevel"/>
    <w:tmpl w:val="7A404B2C"/>
    <w:lvl w:ilvl="0">
      <w:start w:val="1"/>
      <w:numFmt w:val="decimal"/>
      <w:lvlText w:val="%1)"/>
      <w:lvlJc w:val="left"/>
      <w:pPr>
        <w:ind w:left="720" w:hanging="360"/>
      </w:pPr>
      <w:rPr>
        <w:rFonts w:ascii="Montserrat" w:hAnsi="Montserrat" w:cs="Arial" w:hint="default"/>
        <w:b/>
        <w:sz w:val="18"/>
        <w:szCs w:val="18"/>
      </w:rPr>
    </w:lvl>
  </w:abstractNum>
  <w:abstractNum w:abstractNumId="12" w15:restartNumberingAfterBreak="0">
    <w:nsid w:val="261C29F3"/>
    <w:multiLevelType w:val="hybridMultilevel"/>
    <w:tmpl w:val="E466A25C"/>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64B36F5"/>
    <w:multiLevelType w:val="hybridMultilevel"/>
    <w:tmpl w:val="EC621F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ADF6F68"/>
    <w:multiLevelType w:val="hybridMultilevel"/>
    <w:tmpl w:val="62860CF8"/>
    <w:lvl w:ilvl="0" w:tplc="080A000F">
      <w:start w:val="1"/>
      <w:numFmt w:val="decimal"/>
      <w:lvlText w:val="%1."/>
      <w:lvlJc w:val="left"/>
      <w:pPr>
        <w:ind w:left="720" w:hanging="360"/>
      </w:pPr>
      <w:rPr>
        <w:rFonts w:eastAsia="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2ED37E55"/>
    <w:multiLevelType w:val="hybridMultilevel"/>
    <w:tmpl w:val="CAD283A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17586A"/>
    <w:multiLevelType w:val="hybridMultilevel"/>
    <w:tmpl w:val="A4024BC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39095FD9"/>
    <w:multiLevelType w:val="multilevel"/>
    <w:tmpl w:val="C700E2F4"/>
    <w:styleLink w:val="Estilo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110340"/>
    <w:multiLevelType w:val="hybridMultilevel"/>
    <w:tmpl w:val="96F84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F101CFD"/>
    <w:multiLevelType w:val="hybridMultilevel"/>
    <w:tmpl w:val="A73E7F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4B11045"/>
    <w:multiLevelType w:val="hybridMultilevel"/>
    <w:tmpl w:val="BFB8842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497C556B"/>
    <w:multiLevelType w:val="hybridMultilevel"/>
    <w:tmpl w:val="6CD6C70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3" w15:restartNumberingAfterBreak="0">
    <w:nsid w:val="49E92D26"/>
    <w:multiLevelType w:val="hybridMultilevel"/>
    <w:tmpl w:val="9738AFC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A653C7D"/>
    <w:multiLevelType w:val="hybridMultilevel"/>
    <w:tmpl w:val="B8E00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AA43FBF"/>
    <w:multiLevelType w:val="hybridMultilevel"/>
    <w:tmpl w:val="0C16E9D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AD51202"/>
    <w:multiLevelType w:val="hybridMultilevel"/>
    <w:tmpl w:val="FA949CC2"/>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7" w15:restartNumberingAfterBreak="0">
    <w:nsid w:val="4CE36AD3"/>
    <w:multiLevelType w:val="multilevel"/>
    <w:tmpl w:val="1E028844"/>
    <w:styleLink w:val="Estilo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EF42CE3"/>
    <w:multiLevelType w:val="hybridMultilevel"/>
    <w:tmpl w:val="98C2C26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F315B76"/>
    <w:multiLevelType w:val="hybridMultilevel"/>
    <w:tmpl w:val="0A1C1BF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FFB24A7"/>
    <w:multiLevelType w:val="hybridMultilevel"/>
    <w:tmpl w:val="DA129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0">
    <w:nsid w:val="5486699C"/>
    <w:multiLevelType w:val="hybridMultilevel"/>
    <w:tmpl w:val="989E6818"/>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580D365C"/>
    <w:multiLevelType w:val="hybridMultilevel"/>
    <w:tmpl w:val="283287D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BE07BB6"/>
    <w:multiLevelType w:val="hybridMultilevel"/>
    <w:tmpl w:val="3C9A62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C950BB5"/>
    <w:multiLevelType w:val="hybridMultilevel"/>
    <w:tmpl w:val="680E5C7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5D8E6C34"/>
    <w:multiLevelType w:val="hybridMultilevel"/>
    <w:tmpl w:val="740C53B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E9717C1"/>
    <w:multiLevelType w:val="hybridMultilevel"/>
    <w:tmpl w:val="6ED68A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FE514B6"/>
    <w:multiLevelType w:val="hybridMultilevel"/>
    <w:tmpl w:val="A01CEA5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3E7566C"/>
    <w:multiLevelType w:val="hybridMultilevel"/>
    <w:tmpl w:val="BD1451A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64D3466E"/>
    <w:multiLevelType w:val="hybridMultilevel"/>
    <w:tmpl w:val="9C60B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5BE667D"/>
    <w:multiLevelType w:val="hybridMultilevel"/>
    <w:tmpl w:val="4AC0FE8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78B190E"/>
    <w:multiLevelType w:val="hybridMultilevel"/>
    <w:tmpl w:val="ACA6F3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8BD5C4A"/>
    <w:multiLevelType w:val="hybridMultilevel"/>
    <w:tmpl w:val="FF309770"/>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4" w15:restartNumberingAfterBreak="0">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DD42166"/>
    <w:multiLevelType w:val="hybridMultilevel"/>
    <w:tmpl w:val="6DDABD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6" w15:restartNumberingAfterBreak="0">
    <w:nsid w:val="78B87C5E"/>
    <w:multiLevelType w:val="hybridMultilevel"/>
    <w:tmpl w:val="EDB6E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9131078"/>
    <w:multiLevelType w:val="hybridMultilevel"/>
    <w:tmpl w:val="2EA4D3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AAA2798"/>
    <w:multiLevelType w:val="hybridMultilevel"/>
    <w:tmpl w:val="BD40D5F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AB53534"/>
    <w:multiLevelType w:val="multilevel"/>
    <w:tmpl w:val="F1E80362"/>
    <w:styleLink w:val="Estilo5"/>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BBD6210"/>
    <w:multiLevelType w:val="hybridMultilevel"/>
    <w:tmpl w:val="E66EA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7D103212"/>
    <w:multiLevelType w:val="hybridMultilevel"/>
    <w:tmpl w:val="3DC87A0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7F216F2A"/>
    <w:multiLevelType w:val="hybridMultilevel"/>
    <w:tmpl w:val="DA5EF9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7"/>
  </w:num>
  <w:num w:numId="2">
    <w:abstractNumId w:val="18"/>
  </w:num>
  <w:num w:numId="3">
    <w:abstractNumId w:val="2"/>
  </w:num>
  <w:num w:numId="4">
    <w:abstractNumId w:val="49"/>
  </w:num>
  <w:num w:numId="5">
    <w:abstractNumId w:val="37"/>
  </w:num>
  <w:num w:numId="6">
    <w:abstractNumId w:val="42"/>
  </w:num>
  <w:num w:numId="7">
    <w:abstractNumId w:val="19"/>
  </w:num>
  <w:num w:numId="8">
    <w:abstractNumId w:val="28"/>
  </w:num>
  <w:num w:numId="9">
    <w:abstractNumId w:val="25"/>
  </w:num>
  <w:num w:numId="10">
    <w:abstractNumId w:val="38"/>
  </w:num>
  <w:num w:numId="11">
    <w:abstractNumId w:val="33"/>
  </w:num>
  <w:num w:numId="12">
    <w:abstractNumId w:val="16"/>
  </w:num>
  <w:num w:numId="13">
    <w:abstractNumId w:val="3"/>
  </w:num>
  <w:num w:numId="14">
    <w:abstractNumId w:val="36"/>
  </w:num>
  <w:num w:numId="15">
    <w:abstractNumId w:val="52"/>
  </w:num>
  <w:num w:numId="16">
    <w:abstractNumId w:val="26"/>
  </w:num>
  <w:num w:numId="17">
    <w:abstractNumId w:val="29"/>
  </w:num>
  <w:num w:numId="18">
    <w:abstractNumId w:val="41"/>
  </w:num>
  <w:num w:numId="19">
    <w:abstractNumId w:val="5"/>
  </w:num>
  <w:num w:numId="20">
    <w:abstractNumId w:val="43"/>
  </w:num>
  <w:num w:numId="21">
    <w:abstractNumId w:val="6"/>
  </w:num>
  <w:num w:numId="22">
    <w:abstractNumId w:val="20"/>
  </w:num>
  <w:num w:numId="23">
    <w:abstractNumId w:val="0"/>
  </w:num>
  <w:num w:numId="24">
    <w:abstractNumId w:val="46"/>
  </w:num>
  <w:num w:numId="25">
    <w:abstractNumId w:val="12"/>
  </w:num>
  <w:num w:numId="26">
    <w:abstractNumId w:val="10"/>
  </w:num>
  <w:num w:numId="27">
    <w:abstractNumId w:val="7"/>
  </w:num>
  <w:num w:numId="28">
    <w:abstractNumId w:val="48"/>
  </w:num>
  <w:num w:numId="29">
    <w:abstractNumId w:val="50"/>
  </w:num>
  <w:num w:numId="30">
    <w:abstractNumId w:val="13"/>
  </w:num>
  <w:num w:numId="31">
    <w:abstractNumId w:val="24"/>
  </w:num>
  <w:num w:numId="32">
    <w:abstractNumId w:val="47"/>
  </w:num>
  <w:num w:numId="33">
    <w:abstractNumId w:val="30"/>
  </w:num>
  <w:num w:numId="34">
    <w:abstractNumId w:val="34"/>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num>
  <w:num w:numId="43">
    <w:abstractNumId w:val="32"/>
  </w:num>
  <w:num w:numId="44">
    <w:abstractNumId w:val="11"/>
  </w:num>
  <w:num w:numId="45">
    <w:abstractNumId w:val="15"/>
  </w:num>
  <w:num w:numId="46">
    <w:abstractNumId w:val="31"/>
  </w:num>
  <w:num w:numId="47">
    <w:abstractNumId w:val="8"/>
  </w:num>
  <w:num w:numId="48">
    <w:abstractNumId w:val="44"/>
  </w:num>
  <w:num w:numId="49">
    <w:abstractNumId w:val="9"/>
  </w:num>
  <w:num w:numId="50">
    <w:abstractNumId w:val="4"/>
  </w:num>
  <w:num w:numId="51">
    <w:abstractNumId w:val="23"/>
  </w:num>
  <w:num w:numId="52">
    <w:abstractNumId w:val="1"/>
  </w:num>
  <w:num w:numId="53">
    <w:abstractNumId w:val="22"/>
  </w:num>
  <w:num w:numId="54">
    <w:abstractNumId w:val="5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E5A"/>
    <w:rsid w:val="00000814"/>
    <w:rsid w:val="00002F11"/>
    <w:rsid w:val="00004355"/>
    <w:rsid w:val="000100A8"/>
    <w:rsid w:val="000132D3"/>
    <w:rsid w:val="00014FEC"/>
    <w:rsid w:val="00016C22"/>
    <w:rsid w:val="000171B2"/>
    <w:rsid w:val="00022563"/>
    <w:rsid w:val="00023751"/>
    <w:rsid w:val="00032CCB"/>
    <w:rsid w:val="0003678A"/>
    <w:rsid w:val="000374DA"/>
    <w:rsid w:val="0005080E"/>
    <w:rsid w:val="000509B2"/>
    <w:rsid w:val="00052DED"/>
    <w:rsid w:val="0005497B"/>
    <w:rsid w:val="00060EF8"/>
    <w:rsid w:val="00067620"/>
    <w:rsid w:val="00067C0B"/>
    <w:rsid w:val="000723CB"/>
    <w:rsid w:val="00073567"/>
    <w:rsid w:val="000736C3"/>
    <w:rsid w:val="00074ADB"/>
    <w:rsid w:val="00076152"/>
    <w:rsid w:val="000768F5"/>
    <w:rsid w:val="00083138"/>
    <w:rsid w:val="000860A2"/>
    <w:rsid w:val="00087AA6"/>
    <w:rsid w:val="0009432A"/>
    <w:rsid w:val="0009719D"/>
    <w:rsid w:val="000A1784"/>
    <w:rsid w:val="000A5ADE"/>
    <w:rsid w:val="000B0A97"/>
    <w:rsid w:val="000B17E3"/>
    <w:rsid w:val="000B4800"/>
    <w:rsid w:val="000B5A95"/>
    <w:rsid w:val="000C072D"/>
    <w:rsid w:val="000C168C"/>
    <w:rsid w:val="000C341B"/>
    <w:rsid w:val="000C438E"/>
    <w:rsid w:val="000C69BA"/>
    <w:rsid w:val="000C6E42"/>
    <w:rsid w:val="000D3083"/>
    <w:rsid w:val="000E26AF"/>
    <w:rsid w:val="000E4BAA"/>
    <w:rsid w:val="000E6E69"/>
    <w:rsid w:val="000E71D7"/>
    <w:rsid w:val="000E78F9"/>
    <w:rsid w:val="000F46C1"/>
    <w:rsid w:val="000F6268"/>
    <w:rsid w:val="0010052E"/>
    <w:rsid w:val="00100DE5"/>
    <w:rsid w:val="00103179"/>
    <w:rsid w:val="00111291"/>
    <w:rsid w:val="00113C82"/>
    <w:rsid w:val="001155C1"/>
    <w:rsid w:val="00116223"/>
    <w:rsid w:val="001171F2"/>
    <w:rsid w:val="00117448"/>
    <w:rsid w:val="001206F3"/>
    <w:rsid w:val="00120BFB"/>
    <w:rsid w:val="00121CF5"/>
    <w:rsid w:val="00121E8D"/>
    <w:rsid w:val="00126EBC"/>
    <w:rsid w:val="00130060"/>
    <w:rsid w:val="001316FD"/>
    <w:rsid w:val="001425EB"/>
    <w:rsid w:val="0014465E"/>
    <w:rsid w:val="00147238"/>
    <w:rsid w:val="00147531"/>
    <w:rsid w:val="00151A29"/>
    <w:rsid w:val="001528A4"/>
    <w:rsid w:val="00152EF0"/>
    <w:rsid w:val="00153BC0"/>
    <w:rsid w:val="001563CB"/>
    <w:rsid w:val="001644A7"/>
    <w:rsid w:val="00171D94"/>
    <w:rsid w:val="001724A7"/>
    <w:rsid w:val="001741C9"/>
    <w:rsid w:val="0017582D"/>
    <w:rsid w:val="00176CF6"/>
    <w:rsid w:val="00177015"/>
    <w:rsid w:val="00180DF3"/>
    <w:rsid w:val="00181E3A"/>
    <w:rsid w:val="00193A60"/>
    <w:rsid w:val="001948F6"/>
    <w:rsid w:val="001977B3"/>
    <w:rsid w:val="001A1D10"/>
    <w:rsid w:val="001A434A"/>
    <w:rsid w:val="001A4594"/>
    <w:rsid w:val="001A4BCA"/>
    <w:rsid w:val="001A55BB"/>
    <w:rsid w:val="001A5A6B"/>
    <w:rsid w:val="001A6328"/>
    <w:rsid w:val="001A65E6"/>
    <w:rsid w:val="001A6B7F"/>
    <w:rsid w:val="001B5B8C"/>
    <w:rsid w:val="001C2145"/>
    <w:rsid w:val="001C28B4"/>
    <w:rsid w:val="001C35B3"/>
    <w:rsid w:val="001C5F78"/>
    <w:rsid w:val="001C6583"/>
    <w:rsid w:val="001D319A"/>
    <w:rsid w:val="001D4B71"/>
    <w:rsid w:val="001E4317"/>
    <w:rsid w:val="001E7F40"/>
    <w:rsid w:val="001F0352"/>
    <w:rsid w:val="001F0B44"/>
    <w:rsid w:val="001F43EB"/>
    <w:rsid w:val="001F4820"/>
    <w:rsid w:val="00201E90"/>
    <w:rsid w:val="00202311"/>
    <w:rsid w:val="00206A54"/>
    <w:rsid w:val="00215639"/>
    <w:rsid w:val="00216EB1"/>
    <w:rsid w:val="00224645"/>
    <w:rsid w:val="00226205"/>
    <w:rsid w:val="002317DC"/>
    <w:rsid w:val="00232A81"/>
    <w:rsid w:val="00233121"/>
    <w:rsid w:val="00234773"/>
    <w:rsid w:val="00250654"/>
    <w:rsid w:val="00252D60"/>
    <w:rsid w:val="002549D0"/>
    <w:rsid w:val="00254E9C"/>
    <w:rsid w:val="00256976"/>
    <w:rsid w:val="00260943"/>
    <w:rsid w:val="00264D4A"/>
    <w:rsid w:val="00270FF9"/>
    <w:rsid w:val="00272D6B"/>
    <w:rsid w:val="00274AE6"/>
    <w:rsid w:val="00277D69"/>
    <w:rsid w:val="00281A45"/>
    <w:rsid w:val="00286457"/>
    <w:rsid w:val="00287D96"/>
    <w:rsid w:val="00294052"/>
    <w:rsid w:val="002941C2"/>
    <w:rsid w:val="002943BB"/>
    <w:rsid w:val="002963CF"/>
    <w:rsid w:val="00296529"/>
    <w:rsid w:val="00296634"/>
    <w:rsid w:val="002B37CF"/>
    <w:rsid w:val="002B4CD6"/>
    <w:rsid w:val="002C3583"/>
    <w:rsid w:val="002C3CC8"/>
    <w:rsid w:val="002C62BC"/>
    <w:rsid w:val="002C64E3"/>
    <w:rsid w:val="002C6ECF"/>
    <w:rsid w:val="002D04F5"/>
    <w:rsid w:val="002D11B5"/>
    <w:rsid w:val="002D4380"/>
    <w:rsid w:val="002E2554"/>
    <w:rsid w:val="002E5449"/>
    <w:rsid w:val="002E5C4B"/>
    <w:rsid w:val="002F1BA7"/>
    <w:rsid w:val="002F1E82"/>
    <w:rsid w:val="002F42C5"/>
    <w:rsid w:val="002F7443"/>
    <w:rsid w:val="002F7B2E"/>
    <w:rsid w:val="002F7EFE"/>
    <w:rsid w:val="003007B0"/>
    <w:rsid w:val="00301B95"/>
    <w:rsid w:val="0031530E"/>
    <w:rsid w:val="00317C85"/>
    <w:rsid w:val="003254EA"/>
    <w:rsid w:val="003302FE"/>
    <w:rsid w:val="0033126D"/>
    <w:rsid w:val="003316DD"/>
    <w:rsid w:val="0033313D"/>
    <w:rsid w:val="00333BBF"/>
    <w:rsid w:val="00341C73"/>
    <w:rsid w:val="00345379"/>
    <w:rsid w:val="00345510"/>
    <w:rsid w:val="00350FCB"/>
    <w:rsid w:val="00351279"/>
    <w:rsid w:val="00353E9C"/>
    <w:rsid w:val="003551C5"/>
    <w:rsid w:val="00355791"/>
    <w:rsid w:val="003574C6"/>
    <w:rsid w:val="003631D7"/>
    <w:rsid w:val="0036336B"/>
    <w:rsid w:val="00365C0B"/>
    <w:rsid w:val="003675C1"/>
    <w:rsid w:val="003703F9"/>
    <w:rsid w:val="003733FC"/>
    <w:rsid w:val="00376534"/>
    <w:rsid w:val="00377E15"/>
    <w:rsid w:val="0038366B"/>
    <w:rsid w:val="003845D0"/>
    <w:rsid w:val="003935B7"/>
    <w:rsid w:val="00394491"/>
    <w:rsid w:val="003A6024"/>
    <w:rsid w:val="003B0475"/>
    <w:rsid w:val="003B2BEE"/>
    <w:rsid w:val="003B2E89"/>
    <w:rsid w:val="003B3E05"/>
    <w:rsid w:val="003B671F"/>
    <w:rsid w:val="003C0814"/>
    <w:rsid w:val="003C53A5"/>
    <w:rsid w:val="003D36B6"/>
    <w:rsid w:val="003D3F5B"/>
    <w:rsid w:val="003D6E0C"/>
    <w:rsid w:val="003F1DF3"/>
    <w:rsid w:val="00402DEE"/>
    <w:rsid w:val="00404568"/>
    <w:rsid w:val="00406A4E"/>
    <w:rsid w:val="0041170C"/>
    <w:rsid w:val="00413E28"/>
    <w:rsid w:val="00413F24"/>
    <w:rsid w:val="00421388"/>
    <w:rsid w:val="004216EF"/>
    <w:rsid w:val="00422339"/>
    <w:rsid w:val="00422EE2"/>
    <w:rsid w:val="00425703"/>
    <w:rsid w:val="004408F7"/>
    <w:rsid w:val="0044132F"/>
    <w:rsid w:val="00447037"/>
    <w:rsid w:val="00450AFA"/>
    <w:rsid w:val="0046686E"/>
    <w:rsid w:val="00470111"/>
    <w:rsid w:val="0047046E"/>
    <w:rsid w:val="004725BC"/>
    <w:rsid w:val="00475374"/>
    <w:rsid w:val="00485871"/>
    <w:rsid w:val="00485A5F"/>
    <w:rsid w:val="00485ACF"/>
    <w:rsid w:val="00485B6A"/>
    <w:rsid w:val="00492FBB"/>
    <w:rsid w:val="004A5675"/>
    <w:rsid w:val="004B0BD5"/>
    <w:rsid w:val="004B1311"/>
    <w:rsid w:val="004B60F6"/>
    <w:rsid w:val="004B6645"/>
    <w:rsid w:val="004B762B"/>
    <w:rsid w:val="004C2374"/>
    <w:rsid w:val="004C4A23"/>
    <w:rsid w:val="004C7112"/>
    <w:rsid w:val="004C7975"/>
    <w:rsid w:val="004C7FFA"/>
    <w:rsid w:val="004D61F8"/>
    <w:rsid w:val="004D780B"/>
    <w:rsid w:val="004D7856"/>
    <w:rsid w:val="004E4FE6"/>
    <w:rsid w:val="004E6A69"/>
    <w:rsid w:val="004F2CF0"/>
    <w:rsid w:val="004F339D"/>
    <w:rsid w:val="004F5987"/>
    <w:rsid w:val="004F78E2"/>
    <w:rsid w:val="00502585"/>
    <w:rsid w:val="00504416"/>
    <w:rsid w:val="0050608A"/>
    <w:rsid w:val="0050614C"/>
    <w:rsid w:val="00514A92"/>
    <w:rsid w:val="005176CD"/>
    <w:rsid w:val="005204D0"/>
    <w:rsid w:val="0052194B"/>
    <w:rsid w:val="00524B80"/>
    <w:rsid w:val="005321C7"/>
    <w:rsid w:val="005345B8"/>
    <w:rsid w:val="005358C3"/>
    <w:rsid w:val="00542077"/>
    <w:rsid w:val="00543A29"/>
    <w:rsid w:val="00544A23"/>
    <w:rsid w:val="005461FF"/>
    <w:rsid w:val="0055277C"/>
    <w:rsid w:val="005545D8"/>
    <w:rsid w:val="0055557D"/>
    <w:rsid w:val="00555B45"/>
    <w:rsid w:val="0055756D"/>
    <w:rsid w:val="0056005E"/>
    <w:rsid w:val="005605C3"/>
    <w:rsid w:val="0056084F"/>
    <w:rsid w:val="00561F3A"/>
    <w:rsid w:val="00565CA9"/>
    <w:rsid w:val="00567B44"/>
    <w:rsid w:val="005712B9"/>
    <w:rsid w:val="0057445D"/>
    <w:rsid w:val="00574833"/>
    <w:rsid w:val="00575052"/>
    <w:rsid w:val="005750CE"/>
    <w:rsid w:val="00577BE8"/>
    <w:rsid w:val="00586A2E"/>
    <w:rsid w:val="00586E18"/>
    <w:rsid w:val="005901AC"/>
    <w:rsid w:val="0059065C"/>
    <w:rsid w:val="00591223"/>
    <w:rsid w:val="005A4703"/>
    <w:rsid w:val="005A4CC5"/>
    <w:rsid w:val="005A5027"/>
    <w:rsid w:val="005B00AF"/>
    <w:rsid w:val="005B17F6"/>
    <w:rsid w:val="005B3528"/>
    <w:rsid w:val="005B519B"/>
    <w:rsid w:val="005C29B4"/>
    <w:rsid w:val="005C302E"/>
    <w:rsid w:val="005C44D8"/>
    <w:rsid w:val="005C45B8"/>
    <w:rsid w:val="005C7094"/>
    <w:rsid w:val="005D26F2"/>
    <w:rsid w:val="005D29DF"/>
    <w:rsid w:val="005D4333"/>
    <w:rsid w:val="005D46E6"/>
    <w:rsid w:val="005D5ED0"/>
    <w:rsid w:val="005E0EAB"/>
    <w:rsid w:val="005F30D7"/>
    <w:rsid w:val="005F43FB"/>
    <w:rsid w:val="005F6C1A"/>
    <w:rsid w:val="006010C9"/>
    <w:rsid w:val="00603B3D"/>
    <w:rsid w:val="00607BCC"/>
    <w:rsid w:val="00611121"/>
    <w:rsid w:val="006157D1"/>
    <w:rsid w:val="00615A39"/>
    <w:rsid w:val="006178C6"/>
    <w:rsid w:val="0061794E"/>
    <w:rsid w:val="00620964"/>
    <w:rsid w:val="00621CD0"/>
    <w:rsid w:val="00625EA3"/>
    <w:rsid w:val="00630FF4"/>
    <w:rsid w:val="00634B03"/>
    <w:rsid w:val="0063755B"/>
    <w:rsid w:val="00637EF6"/>
    <w:rsid w:val="00641589"/>
    <w:rsid w:val="00642422"/>
    <w:rsid w:val="00642D1C"/>
    <w:rsid w:val="00642E0C"/>
    <w:rsid w:val="00644AC8"/>
    <w:rsid w:val="0065077A"/>
    <w:rsid w:val="0065370C"/>
    <w:rsid w:val="006605E7"/>
    <w:rsid w:val="00662361"/>
    <w:rsid w:val="00663D3A"/>
    <w:rsid w:val="0066432B"/>
    <w:rsid w:val="00664825"/>
    <w:rsid w:val="00670460"/>
    <w:rsid w:val="00670DD4"/>
    <w:rsid w:val="00671B24"/>
    <w:rsid w:val="006727F4"/>
    <w:rsid w:val="006748AF"/>
    <w:rsid w:val="00684C09"/>
    <w:rsid w:val="00687E94"/>
    <w:rsid w:val="00691CCF"/>
    <w:rsid w:val="00692D6C"/>
    <w:rsid w:val="006A0A19"/>
    <w:rsid w:val="006A1902"/>
    <w:rsid w:val="006A4F3D"/>
    <w:rsid w:val="006A686F"/>
    <w:rsid w:val="006B0337"/>
    <w:rsid w:val="006C2907"/>
    <w:rsid w:val="006C5BC7"/>
    <w:rsid w:val="006D1272"/>
    <w:rsid w:val="006D1698"/>
    <w:rsid w:val="006D300E"/>
    <w:rsid w:val="006D3E71"/>
    <w:rsid w:val="006D594E"/>
    <w:rsid w:val="006D7232"/>
    <w:rsid w:val="006D7B25"/>
    <w:rsid w:val="006E1502"/>
    <w:rsid w:val="006E2DFD"/>
    <w:rsid w:val="006E4E39"/>
    <w:rsid w:val="006E6C50"/>
    <w:rsid w:val="006E7644"/>
    <w:rsid w:val="006F33FC"/>
    <w:rsid w:val="006F507E"/>
    <w:rsid w:val="006F6B97"/>
    <w:rsid w:val="006F7C5B"/>
    <w:rsid w:val="00702569"/>
    <w:rsid w:val="00711448"/>
    <w:rsid w:val="0071248F"/>
    <w:rsid w:val="00715D87"/>
    <w:rsid w:val="00716610"/>
    <w:rsid w:val="00721870"/>
    <w:rsid w:val="007267D7"/>
    <w:rsid w:val="0073142F"/>
    <w:rsid w:val="00731A2A"/>
    <w:rsid w:val="0073327D"/>
    <w:rsid w:val="00734B2F"/>
    <w:rsid w:val="00737FBA"/>
    <w:rsid w:val="00742317"/>
    <w:rsid w:val="0074281A"/>
    <w:rsid w:val="00746D82"/>
    <w:rsid w:val="00751565"/>
    <w:rsid w:val="0075218B"/>
    <w:rsid w:val="00753BB2"/>
    <w:rsid w:val="007605FA"/>
    <w:rsid w:val="00761728"/>
    <w:rsid w:val="007617C4"/>
    <w:rsid w:val="00761C1A"/>
    <w:rsid w:val="00766455"/>
    <w:rsid w:val="0076674D"/>
    <w:rsid w:val="0077018A"/>
    <w:rsid w:val="00770245"/>
    <w:rsid w:val="007713F9"/>
    <w:rsid w:val="007716F9"/>
    <w:rsid w:val="00781EF3"/>
    <w:rsid w:val="00782BB2"/>
    <w:rsid w:val="00792701"/>
    <w:rsid w:val="00796FA7"/>
    <w:rsid w:val="007A0B6B"/>
    <w:rsid w:val="007A281F"/>
    <w:rsid w:val="007A491F"/>
    <w:rsid w:val="007A536E"/>
    <w:rsid w:val="007A6DF3"/>
    <w:rsid w:val="007B3182"/>
    <w:rsid w:val="007C0093"/>
    <w:rsid w:val="007C2D64"/>
    <w:rsid w:val="007C421C"/>
    <w:rsid w:val="007C55EA"/>
    <w:rsid w:val="007D22C9"/>
    <w:rsid w:val="007D335F"/>
    <w:rsid w:val="007D499B"/>
    <w:rsid w:val="007E246E"/>
    <w:rsid w:val="007E3300"/>
    <w:rsid w:val="007E3BCF"/>
    <w:rsid w:val="007E628D"/>
    <w:rsid w:val="007F1161"/>
    <w:rsid w:val="007F1B8E"/>
    <w:rsid w:val="007F3E8F"/>
    <w:rsid w:val="007F61A5"/>
    <w:rsid w:val="00803416"/>
    <w:rsid w:val="00805945"/>
    <w:rsid w:val="00816714"/>
    <w:rsid w:val="00816792"/>
    <w:rsid w:val="00817421"/>
    <w:rsid w:val="00823947"/>
    <w:rsid w:val="00826A7D"/>
    <w:rsid w:val="00827805"/>
    <w:rsid w:val="008279A7"/>
    <w:rsid w:val="008338D7"/>
    <w:rsid w:val="00834E89"/>
    <w:rsid w:val="00860D93"/>
    <w:rsid w:val="00862F52"/>
    <w:rsid w:val="00863F29"/>
    <w:rsid w:val="00865A7A"/>
    <w:rsid w:val="008733E3"/>
    <w:rsid w:val="00874E40"/>
    <w:rsid w:val="008757DB"/>
    <w:rsid w:val="0088236B"/>
    <w:rsid w:val="00883FFD"/>
    <w:rsid w:val="00886D62"/>
    <w:rsid w:val="00890FC1"/>
    <w:rsid w:val="008969E5"/>
    <w:rsid w:val="008A4B2E"/>
    <w:rsid w:val="008A6FBC"/>
    <w:rsid w:val="008B32B4"/>
    <w:rsid w:val="008B3531"/>
    <w:rsid w:val="008B3B3A"/>
    <w:rsid w:val="008B45BF"/>
    <w:rsid w:val="008B7752"/>
    <w:rsid w:val="008C4A67"/>
    <w:rsid w:val="008C7659"/>
    <w:rsid w:val="008D2B63"/>
    <w:rsid w:val="008D6C2C"/>
    <w:rsid w:val="008D72E4"/>
    <w:rsid w:val="008E74C6"/>
    <w:rsid w:val="008F7CD8"/>
    <w:rsid w:val="00902317"/>
    <w:rsid w:val="00905494"/>
    <w:rsid w:val="00905BDA"/>
    <w:rsid w:val="00907CAE"/>
    <w:rsid w:val="009117A9"/>
    <w:rsid w:val="00911810"/>
    <w:rsid w:val="0091593D"/>
    <w:rsid w:val="00921B26"/>
    <w:rsid w:val="00934720"/>
    <w:rsid w:val="00944C9E"/>
    <w:rsid w:val="00945354"/>
    <w:rsid w:val="009479DA"/>
    <w:rsid w:val="00956308"/>
    <w:rsid w:val="0096019B"/>
    <w:rsid w:val="00961306"/>
    <w:rsid w:val="00961E9C"/>
    <w:rsid w:val="0096205E"/>
    <w:rsid w:val="0096605C"/>
    <w:rsid w:val="009664FF"/>
    <w:rsid w:val="009711E0"/>
    <w:rsid w:val="0097164D"/>
    <w:rsid w:val="00971A28"/>
    <w:rsid w:val="0097240F"/>
    <w:rsid w:val="009774B4"/>
    <w:rsid w:val="00982163"/>
    <w:rsid w:val="009822EF"/>
    <w:rsid w:val="009866C7"/>
    <w:rsid w:val="009873BB"/>
    <w:rsid w:val="0099361B"/>
    <w:rsid w:val="009939AA"/>
    <w:rsid w:val="0099702B"/>
    <w:rsid w:val="00997A0C"/>
    <w:rsid w:val="00997D30"/>
    <w:rsid w:val="009A0D76"/>
    <w:rsid w:val="009A113B"/>
    <w:rsid w:val="009A7973"/>
    <w:rsid w:val="009B6D77"/>
    <w:rsid w:val="009B7A0A"/>
    <w:rsid w:val="009C0CA8"/>
    <w:rsid w:val="009C2CC1"/>
    <w:rsid w:val="009C3F53"/>
    <w:rsid w:val="009C4711"/>
    <w:rsid w:val="009C5B58"/>
    <w:rsid w:val="009D0A7E"/>
    <w:rsid w:val="009D3287"/>
    <w:rsid w:val="009D39E3"/>
    <w:rsid w:val="009D3F91"/>
    <w:rsid w:val="009E613F"/>
    <w:rsid w:val="009E7E7B"/>
    <w:rsid w:val="009E7E93"/>
    <w:rsid w:val="009F15EE"/>
    <w:rsid w:val="009F6963"/>
    <w:rsid w:val="00A006B5"/>
    <w:rsid w:val="00A0073C"/>
    <w:rsid w:val="00A021BE"/>
    <w:rsid w:val="00A02225"/>
    <w:rsid w:val="00A029B8"/>
    <w:rsid w:val="00A052D7"/>
    <w:rsid w:val="00A07867"/>
    <w:rsid w:val="00A20B02"/>
    <w:rsid w:val="00A23991"/>
    <w:rsid w:val="00A2451F"/>
    <w:rsid w:val="00A25D08"/>
    <w:rsid w:val="00A262CC"/>
    <w:rsid w:val="00A27192"/>
    <w:rsid w:val="00A305D8"/>
    <w:rsid w:val="00A31A4D"/>
    <w:rsid w:val="00A32124"/>
    <w:rsid w:val="00A36EBC"/>
    <w:rsid w:val="00A37E87"/>
    <w:rsid w:val="00A428DA"/>
    <w:rsid w:val="00A42B0F"/>
    <w:rsid w:val="00A47FDB"/>
    <w:rsid w:val="00A50261"/>
    <w:rsid w:val="00A50AB8"/>
    <w:rsid w:val="00A50B67"/>
    <w:rsid w:val="00A576DC"/>
    <w:rsid w:val="00A603BB"/>
    <w:rsid w:val="00A6188A"/>
    <w:rsid w:val="00A655C5"/>
    <w:rsid w:val="00A65AD6"/>
    <w:rsid w:val="00A701A0"/>
    <w:rsid w:val="00A74C42"/>
    <w:rsid w:val="00A82317"/>
    <w:rsid w:val="00A82791"/>
    <w:rsid w:val="00A82CC1"/>
    <w:rsid w:val="00A86114"/>
    <w:rsid w:val="00A9707D"/>
    <w:rsid w:val="00AA0404"/>
    <w:rsid w:val="00AA3A4A"/>
    <w:rsid w:val="00AA42B3"/>
    <w:rsid w:val="00AA65AF"/>
    <w:rsid w:val="00AB2AAC"/>
    <w:rsid w:val="00AB5077"/>
    <w:rsid w:val="00AB6127"/>
    <w:rsid w:val="00AB6467"/>
    <w:rsid w:val="00AB6F09"/>
    <w:rsid w:val="00AC34CD"/>
    <w:rsid w:val="00AC5A25"/>
    <w:rsid w:val="00AD0D94"/>
    <w:rsid w:val="00AD5A62"/>
    <w:rsid w:val="00AD7327"/>
    <w:rsid w:val="00AE144C"/>
    <w:rsid w:val="00AE5187"/>
    <w:rsid w:val="00AF2252"/>
    <w:rsid w:val="00AF428B"/>
    <w:rsid w:val="00AF7688"/>
    <w:rsid w:val="00AF7D5C"/>
    <w:rsid w:val="00B041FD"/>
    <w:rsid w:val="00B05C95"/>
    <w:rsid w:val="00B06740"/>
    <w:rsid w:val="00B07562"/>
    <w:rsid w:val="00B14DAB"/>
    <w:rsid w:val="00B210BC"/>
    <w:rsid w:val="00B22D66"/>
    <w:rsid w:val="00B237F3"/>
    <w:rsid w:val="00B2684E"/>
    <w:rsid w:val="00B36699"/>
    <w:rsid w:val="00B43D15"/>
    <w:rsid w:val="00B62474"/>
    <w:rsid w:val="00B656C3"/>
    <w:rsid w:val="00B74F4D"/>
    <w:rsid w:val="00B76A7E"/>
    <w:rsid w:val="00B76EA7"/>
    <w:rsid w:val="00B81829"/>
    <w:rsid w:val="00B83B79"/>
    <w:rsid w:val="00B85CB8"/>
    <w:rsid w:val="00B85CDD"/>
    <w:rsid w:val="00B864E0"/>
    <w:rsid w:val="00BA03E1"/>
    <w:rsid w:val="00BA3E49"/>
    <w:rsid w:val="00BA5B3D"/>
    <w:rsid w:val="00BB36AF"/>
    <w:rsid w:val="00BB769E"/>
    <w:rsid w:val="00BC0DA2"/>
    <w:rsid w:val="00BC1F0D"/>
    <w:rsid w:val="00BC58A8"/>
    <w:rsid w:val="00BD02C2"/>
    <w:rsid w:val="00BD03E2"/>
    <w:rsid w:val="00BD06DF"/>
    <w:rsid w:val="00BD06E6"/>
    <w:rsid w:val="00BD1589"/>
    <w:rsid w:val="00BD7661"/>
    <w:rsid w:val="00BE06D5"/>
    <w:rsid w:val="00BE2266"/>
    <w:rsid w:val="00BF0FFE"/>
    <w:rsid w:val="00C01555"/>
    <w:rsid w:val="00C024AC"/>
    <w:rsid w:val="00C047ED"/>
    <w:rsid w:val="00C066B0"/>
    <w:rsid w:val="00C07362"/>
    <w:rsid w:val="00C10F19"/>
    <w:rsid w:val="00C12F7F"/>
    <w:rsid w:val="00C15839"/>
    <w:rsid w:val="00C23D58"/>
    <w:rsid w:val="00C242A1"/>
    <w:rsid w:val="00C24F74"/>
    <w:rsid w:val="00C31813"/>
    <w:rsid w:val="00C32BF4"/>
    <w:rsid w:val="00C33FD2"/>
    <w:rsid w:val="00C347C4"/>
    <w:rsid w:val="00C34A14"/>
    <w:rsid w:val="00C34CAB"/>
    <w:rsid w:val="00C35B2D"/>
    <w:rsid w:val="00C445AA"/>
    <w:rsid w:val="00C47F10"/>
    <w:rsid w:val="00C546F4"/>
    <w:rsid w:val="00C579F7"/>
    <w:rsid w:val="00C60E36"/>
    <w:rsid w:val="00C61E5A"/>
    <w:rsid w:val="00C77489"/>
    <w:rsid w:val="00C8471E"/>
    <w:rsid w:val="00C9016B"/>
    <w:rsid w:val="00C903BC"/>
    <w:rsid w:val="00C93826"/>
    <w:rsid w:val="00C93AF6"/>
    <w:rsid w:val="00C94698"/>
    <w:rsid w:val="00C96186"/>
    <w:rsid w:val="00C9691E"/>
    <w:rsid w:val="00C97FBE"/>
    <w:rsid w:val="00CA17F0"/>
    <w:rsid w:val="00CA3675"/>
    <w:rsid w:val="00CA4A53"/>
    <w:rsid w:val="00CB3D87"/>
    <w:rsid w:val="00CB4DE3"/>
    <w:rsid w:val="00CB51A9"/>
    <w:rsid w:val="00CC08DE"/>
    <w:rsid w:val="00CC1695"/>
    <w:rsid w:val="00CC1DAA"/>
    <w:rsid w:val="00CC2942"/>
    <w:rsid w:val="00CC3B90"/>
    <w:rsid w:val="00CC4F68"/>
    <w:rsid w:val="00CC5546"/>
    <w:rsid w:val="00CC5E9D"/>
    <w:rsid w:val="00CC693A"/>
    <w:rsid w:val="00CD093F"/>
    <w:rsid w:val="00CD4527"/>
    <w:rsid w:val="00CE04D1"/>
    <w:rsid w:val="00CE0F82"/>
    <w:rsid w:val="00CE50FD"/>
    <w:rsid w:val="00CE5553"/>
    <w:rsid w:val="00CF3BFD"/>
    <w:rsid w:val="00D10941"/>
    <w:rsid w:val="00D121B7"/>
    <w:rsid w:val="00D121C8"/>
    <w:rsid w:val="00D12833"/>
    <w:rsid w:val="00D14609"/>
    <w:rsid w:val="00D14D0C"/>
    <w:rsid w:val="00D2258F"/>
    <w:rsid w:val="00D31D74"/>
    <w:rsid w:val="00D32268"/>
    <w:rsid w:val="00D358BB"/>
    <w:rsid w:val="00D36368"/>
    <w:rsid w:val="00D46220"/>
    <w:rsid w:val="00D46B81"/>
    <w:rsid w:val="00D50594"/>
    <w:rsid w:val="00D50EA9"/>
    <w:rsid w:val="00D512A1"/>
    <w:rsid w:val="00D529A4"/>
    <w:rsid w:val="00D53B44"/>
    <w:rsid w:val="00D54CF2"/>
    <w:rsid w:val="00D55275"/>
    <w:rsid w:val="00D60CED"/>
    <w:rsid w:val="00D64F63"/>
    <w:rsid w:val="00D65D98"/>
    <w:rsid w:val="00D72BDC"/>
    <w:rsid w:val="00D76E25"/>
    <w:rsid w:val="00D8079D"/>
    <w:rsid w:val="00D819A1"/>
    <w:rsid w:val="00D84098"/>
    <w:rsid w:val="00D906C1"/>
    <w:rsid w:val="00D93559"/>
    <w:rsid w:val="00D95F59"/>
    <w:rsid w:val="00DA571B"/>
    <w:rsid w:val="00DA62F6"/>
    <w:rsid w:val="00DA64BA"/>
    <w:rsid w:val="00DB1FA0"/>
    <w:rsid w:val="00DB4BCE"/>
    <w:rsid w:val="00DB71EF"/>
    <w:rsid w:val="00DC26C9"/>
    <w:rsid w:val="00DC3163"/>
    <w:rsid w:val="00DC3C6D"/>
    <w:rsid w:val="00DD0DAD"/>
    <w:rsid w:val="00DD51DF"/>
    <w:rsid w:val="00DD68B8"/>
    <w:rsid w:val="00DD7711"/>
    <w:rsid w:val="00DD791B"/>
    <w:rsid w:val="00DE15E9"/>
    <w:rsid w:val="00DE3E1A"/>
    <w:rsid w:val="00DE4C5F"/>
    <w:rsid w:val="00DE5E44"/>
    <w:rsid w:val="00DE5FF2"/>
    <w:rsid w:val="00DF0237"/>
    <w:rsid w:val="00DF16D0"/>
    <w:rsid w:val="00DF347B"/>
    <w:rsid w:val="00E03E15"/>
    <w:rsid w:val="00E04839"/>
    <w:rsid w:val="00E04C57"/>
    <w:rsid w:val="00E07E1E"/>
    <w:rsid w:val="00E14CC9"/>
    <w:rsid w:val="00E17283"/>
    <w:rsid w:val="00E178E9"/>
    <w:rsid w:val="00E20F67"/>
    <w:rsid w:val="00E23DEB"/>
    <w:rsid w:val="00E2478A"/>
    <w:rsid w:val="00E258FE"/>
    <w:rsid w:val="00E25927"/>
    <w:rsid w:val="00E304FC"/>
    <w:rsid w:val="00E30902"/>
    <w:rsid w:val="00E32067"/>
    <w:rsid w:val="00E337C4"/>
    <w:rsid w:val="00E36B94"/>
    <w:rsid w:val="00E42D49"/>
    <w:rsid w:val="00E42E2D"/>
    <w:rsid w:val="00E44730"/>
    <w:rsid w:val="00E51C46"/>
    <w:rsid w:val="00E534AC"/>
    <w:rsid w:val="00E53831"/>
    <w:rsid w:val="00E54E75"/>
    <w:rsid w:val="00E55B52"/>
    <w:rsid w:val="00E5601D"/>
    <w:rsid w:val="00E61F49"/>
    <w:rsid w:val="00E66034"/>
    <w:rsid w:val="00E66AF0"/>
    <w:rsid w:val="00E72906"/>
    <w:rsid w:val="00E73A07"/>
    <w:rsid w:val="00E73D3C"/>
    <w:rsid w:val="00E73E7D"/>
    <w:rsid w:val="00E82C16"/>
    <w:rsid w:val="00E839ED"/>
    <w:rsid w:val="00EA289E"/>
    <w:rsid w:val="00EA38E5"/>
    <w:rsid w:val="00EA7386"/>
    <w:rsid w:val="00EA7AB9"/>
    <w:rsid w:val="00EA7AC8"/>
    <w:rsid w:val="00EB017F"/>
    <w:rsid w:val="00EB0497"/>
    <w:rsid w:val="00EB10F9"/>
    <w:rsid w:val="00EB1A26"/>
    <w:rsid w:val="00EB3866"/>
    <w:rsid w:val="00EC22AA"/>
    <w:rsid w:val="00EC4AF5"/>
    <w:rsid w:val="00EC6765"/>
    <w:rsid w:val="00EC6E08"/>
    <w:rsid w:val="00ED3DB4"/>
    <w:rsid w:val="00ED5485"/>
    <w:rsid w:val="00EE0A3A"/>
    <w:rsid w:val="00EE3D8F"/>
    <w:rsid w:val="00EE76F7"/>
    <w:rsid w:val="00EF048D"/>
    <w:rsid w:val="00EF3FED"/>
    <w:rsid w:val="00EF46C1"/>
    <w:rsid w:val="00EF71B4"/>
    <w:rsid w:val="00F0189A"/>
    <w:rsid w:val="00F028E4"/>
    <w:rsid w:val="00F047C6"/>
    <w:rsid w:val="00F05DB6"/>
    <w:rsid w:val="00F0670E"/>
    <w:rsid w:val="00F074A5"/>
    <w:rsid w:val="00F1139A"/>
    <w:rsid w:val="00F1229D"/>
    <w:rsid w:val="00F13A73"/>
    <w:rsid w:val="00F14009"/>
    <w:rsid w:val="00F14715"/>
    <w:rsid w:val="00F158F9"/>
    <w:rsid w:val="00F15EF2"/>
    <w:rsid w:val="00F21A2F"/>
    <w:rsid w:val="00F24B73"/>
    <w:rsid w:val="00F26365"/>
    <w:rsid w:val="00F27B58"/>
    <w:rsid w:val="00F313CD"/>
    <w:rsid w:val="00F332E1"/>
    <w:rsid w:val="00F34546"/>
    <w:rsid w:val="00F36C74"/>
    <w:rsid w:val="00F36E71"/>
    <w:rsid w:val="00F42491"/>
    <w:rsid w:val="00F4281F"/>
    <w:rsid w:val="00F43FFC"/>
    <w:rsid w:val="00F50FDF"/>
    <w:rsid w:val="00F62418"/>
    <w:rsid w:val="00F62D08"/>
    <w:rsid w:val="00F7043F"/>
    <w:rsid w:val="00F74185"/>
    <w:rsid w:val="00F775BA"/>
    <w:rsid w:val="00F8328C"/>
    <w:rsid w:val="00F85145"/>
    <w:rsid w:val="00F85161"/>
    <w:rsid w:val="00F85D26"/>
    <w:rsid w:val="00F85E2E"/>
    <w:rsid w:val="00F863B8"/>
    <w:rsid w:val="00F90FA9"/>
    <w:rsid w:val="00F91722"/>
    <w:rsid w:val="00F94D6B"/>
    <w:rsid w:val="00F960EF"/>
    <w:rsid w:val="00F964C6"/>
    <w:rsid w:val="00F97834"/>
    <w:rsid w:val="00FA1299"/>
    <w:rsid w:val="00FA1B7C"/>
    <w:rsid w:val="00FA2EB7"/>
    <w:rsid w:val="00FA4A35"/>
    <w:rsid w:val="00FA5133"/>
    <w:rsid w:val="00FA74B9"/>
    <w:rsid w:val="00FB67B4"/>
    <w:rsid w:val="00FC4CB6"/>
    <w:rsid w:val="00FC5CA9"/>
    <w:rsid w:val="00FC7298"/>
    <w:rsid w:val="00FE0F83"/>
    <w:rsid w:val="00FE46B6"/>
    <w:rsid w:val="00FE53F8"/>
    <w:rsid w:val="00FE73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700CC"/>
  <w15:chartTrackingRefBased/>
  <w15:docId w15:val="{7B61F4D7-7068-4BED-A6CA-07389E011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1565"/>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75218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75218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75218B"/>
    <w:pPr>
      <w:keepNext/>
      <w:keepLines/>
      <w:spacing w:before="160" w:after="80" w:line="259" w:lineRule="auto"/>
      <w:outlineLvl w:val="2"/>
    </w:pPr>
    <w:rPr>
      <w:rFonts w:eastAsiaTheme="majorEastAsia" w:cstheme="majorBidi"/>
      <w:color w:val="2E74B5"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75218B"/>
    <w:pPr>
      <w:keepNext/>
      <w:keepLines/>
      <w:spacing w:before="80" w:after="40" w:line="259" w:lineRule="auto"/>
      <w:outlineLvl w:val="3"/>
    </w:pPr>
    <w:rPr>
      <w:rFonts w:eastAsiaTheme="majorEastAsia" w:cstheme="majorBidi"/>
      <w:i/>
      <w:iCs/>
      <w:color w:val="2E74B5" w:themeColor="accent1" w:themeShade="BF"/>
      <w:kern w:val="2"/>
      <w:sz w:val="22"/>
      <w:szCs w:val="22"/>
      <w:lang w:val="es-MX"/>
      <w14:ligatures w14:val="standardContextual"/>
    </w:rPr>
  </w:style>
  <w:style w:type="paragraph" w:styleId="Ttulo5">
    <w:name w:val="heading 5"/>
    <w:basedOn w:val="Normal"/>
    <w:next w:val="Normal"/>
    <w:link w:val="Ttulo5Car"/>
    <w:uiPriority w:val="9"/>
    <w:semiHidden/>
    <w:unhideWhenUsed/>
    <w:qFormat/>
    <w:rsid w:val="0075218B"/>
    <w:pPr>
      <w:keepNext/>
      <w:keepLines/>
      <w:spacing w:before="80" w:after="40" w:line="259" w:lineRule="auto"/>
      <w:outlineLvl w:val="4"/>
    </w:pPr>
    <w:rPr>
      <w:rFonts w:eastAsiaTheme="majorEastAsia" w:cstheme="majorBidi"/>
      <w:color w:val="2E74B5" w:themeColor="accent1" w:themeShade="BF"/>
      <w:kern w:val="2"/>
      <w:sz w:val="22"/>
      <w:szCs w:val="22"/>
      <w:lang w:val="es-MX"/>
      <w14:ligatures w14:val="standardContextual"/>
    </w:rPr>
  </w:style>
  <w:style w:type="paragraph" w:styleId="Ttulo6">
    <w:name w:val="heading 6"/>
    <w:basedOn w:val="Normal"/>
    <w:next w:val="Normal"/>
    <w:link w:val="Ttulo6Car"/>
    <w:uiPriority w:val="9"/>
    <w:semiHidden/>
    <w:unhideWhenUsed/>
    <w:qFormat/>
    <w:rsid w:val="0075218B"/>
    <w:pPr>
      <w:keepNext/>
      <w:keepLines/>
      <w:spacing w:before="40" w:line="259" w:lineRule="auto"/>
      <w:outlineLvl w:val="5"/>
    </w:pPr>
    <w:rPr>
      <w:rFonts w:eastAsiaTheme="majorEastAsia" w:cstheme="majorBidi"/>
      <w:i/>
      <w:iCs/>
      <w:color w:val="595959" w:themeColor="text1" w:themeTint="A6"/>
      <w:kern w:val="2"/>
      <w:sz w:val="22"/>
      <w:szCs w:val="22"/>
      <w:lang w:val="es-MX"/>
      <w14:ligatures w14:val="standardContextual"/>
    </w:rPr>
  </w:style>
  <w:style w:type="paragraph" w:styleId="Ttulo7">
    <w:name w:val="heading 7"/>
    <w:basedOn w:val="Normal"/>
    <w:next w:val="Normal"/>
    <w:link w:val="Ttulo7Car"/>
    <w:uiPriority w:val="9"/>
    <w:semiHidden/>
    <w:unhideWhenUsed/>
    <w:qFormat/>
    <w:rsid w:val="0075218B"/>
    <w:pPr>
      <w:keepNext/>
      <w:keepLines/>
      <w:spacing w:before="40" w:line="259" w:lineRule="auto"/>
      <w:outlineLvl w:val="6"/>
    </w:pPr>
    <w:rPr>
      <w:rFonts w:eastAsiaTheme="majorEastAsia" w:cstheme="majorBidi"/>
      <w:color w:val="595959" w:themeColor="text1" w:themeTint="A6"/>
      <w:kern w:val="2"/>
      <w:sz w:val="22"/>
      <w:szCs w:val="22"/>
      <w:lang w:val="es-MX"/>
      <w14:ligatures w14:val="standardContextual"/>
    </w:rPr>
  </w:style>
  <w:style w:type="paragraph" w:styleId="Ttulo8">
    <w:name w:val="heading 8"/>
    <w:basedOn w:val="Normal"/>
    <w:next w:val="Normal"/>
    <w:link w:val="Ttulo8Car"/>
    <w:uiPriority w:val="9"/>
    <w:semiHidden/>
    <w:unhideWhenUsed/>
    <w:qFormat/>
    <w:rsid w:val="0075218B"/>
    <w:pPr>
      <w:keepNext/>
      <w:keepLines/>
      <w:spacing w:line="259" w:lineRule="auto"/>
      <w:outlineLvl w:val="7"/>
    </w:pPr>
    <w:rPr>
      <w:rFonts w:eastAsiaTheme="majorEastAsia" w:cstheme="majorBidi"/>
      <w:i/>
      <w:iCs/>
      <w:color w:val="272727" w:themeColor="text1" w:themeTint="D8"/>
      <w:kern w:val="2"/>
      <w:sz w:val="22"/>
      <w:szCs w:val="22"/>
      <w:lang w:val="es-MX"/>
      <w14:ligatures w14:val="standardContextual"/>
    </w:rPr>
  </w:style>
  <w:style w:type="paragraph" w:styleId="Ttulo9">
    <w:name w:val="heading 9"/>
    <w:basedOn w:val="Normal"/>
    <w:next w:val="Normal"/>
    <w:link w:val="Ttulo9Car"/>
    <w:uiPriority w:val="9"/>
    <w:semiHidden/>
    <w:unhideWhenUsed/>
    <w:qFormat/>
    <w:rsid w:val="0075218B"/>
    <w:pPr>
      <w:keepNext/>
      <w:keepLines/>
      <w:spacing w:line="259" w:lineRule="auto"/>
      <w:outlineLvl w:val="8"/>
    </w:pPr>
    <w:rPr>
      <w:rFonts w:eastAsiaTheme="majorEastAsia" w:cstheme="majorBidi"/>
      <w:color w:val="272727" w:themeColor="text1" w:themeTint="D8"/>
      <w:kern w:val="2"/>
      <w:sz w:val="22"/>
      <w:szCs w:val="2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C61E5A"/>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C61E5A"/>
  </w:style>
  <w:style w:type="paragraph" w:styleId="Piedepgina">
    <w:name w:val="footer"/>
    <w:basedOn w:val="Normal"/>
    <w:link w:val="PiedepginaCar"/>
    <w:uiPriority w:val="99"/>
    <w:unhideWhenUsed/>
    <w:rsid w:val="00C61E5A"/>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C61E5A"/>
  </w:style>
  <w:style w:type="table" w:styleId="Tablaconcuadrcula">
    <w:name w:val="Table Grid"/>
    <w:basedOn w:val="Tablanormal"/>
    <w:uiPriority w:val="39"/>
    <w:rsid w:val="00A5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 Paragraph11,Bullet List,FooterText,numbered,Paragraphe de liste1,Bulletr List Paragraph,列出段落,列出段落1,Scitum normal,Listas,Colorful List - Accent 11,subtitulo 1.1.1,Lista vistosa - Énfasis 11,Num Bullet 1,lp11,b1"/>
    <w:basedOn w:val="Normal"/>
    <w:link w:val="PrrafodelistaCar"/>
    <w:uiPriority w:val="34"/>
    <w:qFormat/>
    <w:rsid w:val="00AA3A4A"/>
    <w:pPr>
      <w:ind w:left="720"/>
      <w:contextualSpacing/>
    </w:pPr>
    <w:rPr>
      <w:rFonts w:ascii="Times New Roman" w:eastAsia="Times New Roman" w:hAnsi="Times New Roman" w:cs="Times New Roman"/>
      <w:lang w:val="es-MX"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lp11 Car"/>
    <w:link w:val="Prrafodelista"/>
    <w:uiPriority w:val="34"/>
    <w:qFormat/>
    <w:locked/>
    <w:rsid w:val="00AA3A4A"/>
    <w:rPr>
      <w:rFonts w:ascii="Times New Roman" w:eastAsia="Times New Roman" w:hAnsi="Times New Roman" w:cs="Times New Roman"/>
      <w:sz w:val="24"/>
      <w:szCs w:val="24"/>
      <w:lang w:eastAsia="es-ES"/>
    </w:rPr>
  </w:style>
  <w:style w:type="numbering" w:customStyle="1" w:styleId="Estilo6">
    <w:name w:val="Estilo6"/>
    <w:uiPriority w:val="99"/>
    <w:rsid w:val="00AA3A4A"/>
    <w:pPr>
      <w:numPr>
        <w:numId w:val="1"/>
      </w:numPr>
    </w:pPr>
  </w:style>
  <w:style w:type="numbering" w:customStyle="1" w:styleId="Estilo1">
    <w:name w:val="Estilo1"/>
    <w:uiPriority w:val="99"/>
    <w:rsid w:val="00F05DB6"/>
    <w:pPr>
      <w:numPr>
        <w:numId w:val="2"/>
      </w:numPr>
    </w:pPr>
  </w:style>
  <w:style w:type="numbering" w:customStyle="1" w:styleId="Estilo4">
    <w:name w:val="Estilo4"/>
    <w:uiPriority w:val="99"/>
    <w:rsid w:val="00F05DB6"/>
    <w:pPr>
      <w:numPr>
        <w:numId w:val="3"/>
      </w:numPr>
    </w:pPr>
  </w:style>
  <w:style w:type="numbering" w:customStyle="1" w:styleId="Estilo5">
    <w:name w:val="Estilo5"/>
    <w:uiPriority w:val="99"/>
    <w:rsid w:val="00F05DB6"/>
    <w:pPr>
      <w:numPr>
        <w:numId w:val="4"/>
      </w:numPr>
    </w:pPr>
  </w:style>
  <w:style w:type="character" w:styleId="Refdecomentario">
    <w:name w:val="annotation reference"/>
    <w:basedOn w:val="Fuentedeprrafopredeter"/>
    <w:uiPriority w:val="99"/>
    <w:semiHidden/>
    <w:unhideWhenUsed/>
    <w:rsid w:val="00270FF9"/>
    <w:rPr>
      <w:sz w:val="16"/>
      <w:szCs w:val="16"/>
    </w:rPr>
  </w:style>
  <w:style w:type="paragraph" w:styleId="Textocomentario">
    <w:name w:val="annotation text"/>
    <w:basedOn w:val="Normal"/>
    <w:link w:val="TextocomentarioCar"/>
    <w:uiPriority w:val="99"/>
    <w:unhideWhenUsed/>
    <w:rsid w:val="00270FF9"/>
    <w:rPr>
      <w:sz w:val="20"/>
      <w:szCs w:val="20"/>
    </w:rPr>
  </w:style>
  <w:style w:type="character" w:customStyle="1" w:styleId="TextocomentarioCar">
    <w:name w:val="Texto comentario Car"/>
    <w:basedOn w:val="Fuentedeprrafopredeter"/>
    <w:link w:val="Textocomentario"/>
    <w:uiPriority w:val="99"/>
    <w:rsid w:val="00270FF9"/>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70FF9"/>
    <w:rPr>
      <w:b/>
      <w:bCs/>
    </w:rPr>
  </w:style>
  <w:style w:type="character" w:customStyle="1" w:styleId="AsuntodelcomentarioCar">
    <w:name w:val="Asunto del comentario Car"/>
    <w:basedOn w:val="TextocomentarioCar"/>
    <w:link w:val="Asuntodelcomentario"/>
    <w:uiPriority w:val="99"/>
    <w:semiHidden/>
    <w:rsid w:val="00270FF9"/>
    <w:rPr>
      <w:rFonts w:eastAsiaTheme="minorEastAsia"/>
      <w:b/>
      <w:bCs/>
      <w:sz w:val="20"/>
      <w:szCs w:val="20"/>
      <w:lang w:val="es-ES_tradnl"/>
    </w:rPr>
  </w:style>
  <w:style w:type="paragraph" w:styleId="Textodeglobo">
    <w:name w:val="Balloon Text"/>
    <w:basedOn w:val="Normal"/>
    <w:link w:val="TextodegloboCar"/>
    <w:uiPriority w:val="99"/>
    <w:semiHidden/>
    <w:unhideWhenUsed/>
    <w:rsid w:val="00270F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FF9"/>
    <w:rPr>
      <w:rFonts w:ascii="Segoe UI" w:eastAsiaTheme="minorEastAsia" w:hAnsi="Segoe UI" w:cs="Segoe UI"/>
      <w:sz w:val="18"/>
      <w:szCs w:val="18"/>
      <w:lang w:val="es-ES_tradnl"/>
    </w:rPr>
  </w:style>
  <w:style w:type="paragraph" w:customStyle="1" w:styleId="Textoindependiente32">
    <w:name w:val="Texto independiente 32"/>
    <w:basedOn w:val="Normal"/>
    <w:rsid w:val="007D499B"/>
    <w:pPr>
      <w:widowControl w:val="0"/>
      <w:suppressAutoHyphens/>
      <w:jc w:val="both"/>
    </w:pPr>
    <w:rPr>
      <w:rFonts w:ascii="Albertus Medium" w:eastAsia="Arial Unicode MS" w:hAnsi="Albertus Medium" w:cs="Times New Roman"/>
      <w:kern w:val="1"/>
      <w:sz w:val="22"/>
      <w:lang w:val="es-MX"/>
    </w:rPr>
  </w:style>
  <w:style w:type="table" w:customStyle="1" w:styleId="Tablaconcuadrcula1">
    <w:name w:val="Tabla con cuadrícula1"/>
    <w:basedOn w:val="Tablanormal"/>
    <w:next w:val="Tablaconcuadrcula"/>
    <w:uiPriority w:val="39"/>
    <w:rsid w:val="00F960EF"/>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74AE6"/>
    <w:pPr>
      <w:spacing w:after="0" w:line="240" w:lineRule="auto"/>
    </w:pPr>
    <w:rPr>
      <w:rFonts w:eastAsiaTheme="minorEastAsia"/>
      <w:sz w:val="24"/>
      <w:szCs w:val="24"/>
      <w:lang w:val="es-ES_tradnl"/>
    </w:rPr>
  </w:style>
  <w:style w:type="character" w:styleId="Hipervnculo">
    <w:name w:val="Hyperlink"/>
    <w:basedOn w:val="Fuentedeprrafopredeter"/>
    <w:uiPriority w:val="99"/>
    <w:semiHidden/>
    <w:unhideWhenUsed/>
    <w:rsid w:val="00CC5E9D"/>
    <w:rPr>
      <w:color w:val="467886"/>
      <w:u w:val="single"/>
    </w:rPr>
  </w:style>
  <w:style w:type="character" w:styleId="Hipervnculovisitado">
    <w:name w:val="FollowedHyperlink"/>
    <w:basedOn w:val="Fuentedeprrafopredeter"/>
    <w:uiPriority w:val="99"/>
    <w:semiHidden/>
    <w:unhideWhenUsed/>
    <w:rsid w:val="00CC5E9D"/>
    <w:rPr>
      <w:color w:val="96607D"/>
      <w:u w:val="single"/>
    </w:rPr>
  </w:style>
  <w:style w:type="paragraph" w:customStyle="1" w:styleId="msonormal0">
    <w:name w:val="msonormal"/>
    <w:basedOn w:val="Normal"/>
    <w:rsid w:val="00CC5E9D"/>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C5E9D"/>
    <w:pPr>
      <w:spacing w:before="100" w:beforeAutospacing="1" w:after="100" w:afterAutospacing="1"/>
    </w:pPr>
    <w:rPr>
      <w:rFonts w:ascii="Montserrat" w:eastAsia="Times New Roman" w:hAnsi="Montserrat" w:cs="Times New Roman"/>
      <w:b/>
      <w:bCs/>
      <w:color w:val="000000"/>
      <w:sz w:val="14"/>
      <w:szCs w:val="14"/>
      <w:lang w:val="es-MX" w:eastAsia="es-MX"/>
    </w:rPr>
  </w:style>
  <w:style w:type="paragraph" w:customStyle="1" w:styleId="font6">
    <w:name w:val="font6"/>
    <w:basedOn w:val="Normal"/>
    <w:rsid w:val="00CC5E9D"/>
    <w:pPr>
      <w:spacing w:before="100" w:beforeAutospacing="1" w:after="100" w:afterAutospacing="1"/>
    </w:pPr>
    <w:rPr>
      <w:rFonts w:ascii="Montserrat" w:eastAsia="Times New Roman" w:hAnsi="Montserrat" w:cs="Times New Roman"/>
      <w:color w:val="000000"/>
      <w:sz w:val="14"/>
      <w:szCs w:val="14"/>
      <w:lang w:val="es-MX" w:eastAsia="es-MX"/>
    </w:rPr>
  </w:style>
  <w:style w:type="paragraph" w:customStyle="1" w:styleId="font7">
    <w:name w:val="font7"/>
    <w:basedOn w:val="Normal"/>
    <w:rsid w:val="00CC5E9D"/>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xl65">
    <w:name w:val="xl65"/>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6">
    <w:name w:val="xl66"/>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7">
    <w:name w:val="xl67"/>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8">
    <w:name w:val="xl68"/>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9">
    <w:name w:val="xl69"/>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0">
    <w:name w:val="xl70"/>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1">
    <w:name w:val="xl71"/>
    <w:basedOn w:val="Normal"/>
    <w:rsid w:val="00CC5E9D"/>
    <w:pPr>
      <w:pBdr>
        <w:top w:val="single" w:sz="8" w:space="0" w:color="auto"/>
        <w:left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2">
    <w:name w:val="xl72"/>
    <w:basedOn w:val="Normal"/>
    <w:rsid w:val="00CC5E9D"/>
    <w:pPr>
      <w:pBdr>
        <w:top w:val="single" w:sz="8" w:space="0" w:color="auto"/>
        <w:left w:val="single" w:sz="4"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3">
    <w:name w:val="xl73"/>
    <w:basedOn w:val="Normal"/>
    <w:rsid w:val="00CC5E9D"/>
    <w:pPr>
      <w:pBdr>
        <w:top w:val="single" w:sz="8" w:space="0" w:color="auto"/>
        <w:left w:val="single" w:sz="4"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4">
    <w:name w:val="xl74"/>
    <w:basedOn w:val="Normal"/>
    <w:rsid w:val="00CC5E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5">
    <w:name w:val="xl75"/>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6">
    <w:name w:val="xl76"/>
    <w:basedOn w:val="Normal"/>
    <w:rsid w:val="00CC5E9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7">
    <w:name w:val="xl77"/>
    <w:basedOn w:val="Normal"/>
    <w:rsid w:val="00CC5E9D"/>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8">
    <w:name w:val="xl78"/>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sz w:val="14"/>
      <w:szCs w:val="14"/>
      <w:lang w:val="es-MX" w:eastAsia="es-MX"/>
    </w:rPr>
  </w:style>
  <w:style w:type="paragraph" w:customStyle="1" w:styleId="xl79">
    <w:name w:val="xl79"/>
    <w:basedOn w:val="Normal"/>
    <w:rsid w:val="00CC5E9D"/>
    <w:pPr>
      <w:pBdr>
        <w:top w:val="single" w:sz="4" w:space="0" w:color="auto"/>
        <w:left w:val="single" w:sz="8"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0">
    <w:name w:val="xl80"/>
    <w:basedOn w:val="Normal"/>
    <w:rsid w:val="00CC5E9D"/>
    <w:pPr>
      <w:pBdr>
        <w:top w:val="single" w:sz="4" w:space="0" w:color="auto"/>
        <w:left w:val="single" w:sz="4" w:space="0" w:color="auto"/>
        <w:bottom w:val="single" w:sz="4" w:space="0" w:color="auto"/>
        <w:right w:val="single" w:sz="8"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1">
    <w:name w:val="xl81"/>
    <w:basedOn w:val="Normal"/>
    <w:rsid w:val="00CC5E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2">
    <w:name w:val="xl82"/>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3">
    <w:name w:val="xl83"/>
    <w:basedOn w:val="Normal"/>
    <w:rsid w:val="00CC5E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4">
    <w:name w:val="xl84"/>
    <w:basedOn w:val="Normal"/>
    <w:rsid w:val="00CC5E9D"/>
    <w:pPr>
      <w:pBdr>
        <w:top w:val="single" w:sz="8"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5">
    <w:name w:val="xl85"/>
    <w:basedOn w:val="Normal"/>
    <w:rsid w:val="00CC5E9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6">
    <w:name w:val="xl8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7">
    <w:name w:val="xl87"/>
    <w:basedOn w:val="Normal"/>
    <w:rsid w:val="00CC5E9D"/>
    <w:pPr>
      <w:pBdr>
        <w:top w:val="single" w:sz="4" w:space="0" w:color="auto"/>
        <w:left w:val="single" w:sz="8"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8">
    <w:name w:val="xl88"/>
    <w:basedOn w:val="Normal"/>
    <w:rsid w:val="00CC5E9D"/>
    <w:pPr>
      <w:pBdr>
        <w:top w:val="single" w:sz="4" w:space="0" w:color="auto"/>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9">
    <w:name w:val="xl89"/>
    <w:basedOn w:val="Normal"/>
    <w:rsid w:val="00CC5E9D"/>
    <w:pPr>
      <w:pBdr>
        <w:top w:val="single" w:sz="4" w:space="0" w:color="auto"/>
        <w:left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0">
    <w:name w:val="xl90"/>
    <w:basedOn w:val="Normal"/>
    <w:rsid w:val="00CC5E9D"/>
    <w:pPr>
      <w:pBdr>
        <w:top w:val="single" w:sz="8" w:space="0" w:color="auto"/>
        <w:left w:val="single" w:sz="4" w:space="0" w:color="auto"/>
        <w:bottom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1">
    <w:name w:val="xl91"/>
    <w:basedOn w:val="Normal"/>
    <w:rsid w:val="00CC5E9D"/>
    <w:pPr>
      <w:pBdr>
        <w:top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2">
    <w:name w:val="xl92"/>
    <w:basedOn w:val="Normal"/>
    <w:rsid w:val="00CC5E9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93">
    <w:name w:val="xl93"/>
    <w:basedOn w:val="Normal"/>
    <w:rsid w:val="00CC5E9D"/>
    <w:pPr>
      <w:pBdr>
        <w:top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4">
    <w:name w:val="xl94"/>
    <w:basedOn w:val="Normal"/>
    <w:rsid w:val="00CC5E9D"/>
    <w:pPr>
      <w:pBdr>
        <w:top w:val="single" w:sz="8" w:space="0" w:color="auto"/>
        <w:left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5">
    <w:name w:val="xl95"/>
    <w:basedOn w:val="Normal"/>
    <w:rsid w:val="00CC5E9D"/>
    <w:pPr>
      <w:pBdr>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6">
    <w:name w:val="xl9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7">
    <w:name w:val="xl97"/>
    <w:basedOn w:val="Normal"/>
    <w:rsid w:val="00CC5E9D"/>
    <w:pPr>
      <w:pBdr>
        <w:top w:val="single" w:sz="8"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8">
    <w:name w:val="xl98"/>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9">
    <w:name w:val="xl99"/>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0">
    <w:name w:val="xl100"/>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1">
    <w:name w:val="xl101"/>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2">
    <w:name w:val="xl102"/>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3">
    <w:name w:val="xl103"/>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4">
    <w:name w:val="xl104"/>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5">
    <w:name w:val="xl105"/>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6">
    <w:name w:val="xl106"/>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8"/>
      <w:szCs w:val="18"/>
      <w:lang w:val="es-MX" w:eastAsia="es-MX"/>
    </w:rPr>
  </w:style>
  <w:style w:type="paragraph" w:customStyle="1" w:styleId="xl107">
    <w:name w:val="xl107"/>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8">
    <w:name w:val="xl108"/>
    <w:basedOn w:val="Normal"/>
    <w:rsid w:val="00CC5E9D"/>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C5E9D"/>
    <w:pPr>
      <w:pBdr>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table" w:customStyle="1" w:styleId="Tablaconcuadrcula6">
    <w:name w:val="Tabla con cuadrícula6"/>
    <w:basedOn w:val="Tablanormal"/>
    <w:next w:val="Tablaconcuadrcula"/>
    <w:uiPriority w:val="39"/>
    <w:rsid w:val="00CC2942"/>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qFormat/>
    <w:rsid w:val="006D7B25"/>
    <w:pPr>
      <w:widowControl w:val="0"/>
    </w:pPr>
    <w:rPr>
      <w:rFonts w:ascii="Calibri" w:eastAsia="Calibri" w:hAnsi="Calibri" w:cs="Times New Roman"/>
      <w:sz w:val="22"/>
      <w:szCs w:val="22"/>
      <w:lang w:val="en-US"/>
    </w:rPr>
  </w:style>
  <w:style w:type="paragraph" w:styleId="Sangra3detindependiente">
    <w:name w:val="Body Text Indent 3"/>
    <w:basedOn w:val="Normal"/>
    <w:link w:val="Sangra3detindependienteCar"/>
    <w:uiPriority w:val="99"/>
    <w:unhideWhenUsed/>
    <w:rsid w:val="006D7B25"/>
    <w:pPr>
      <w:spacing w:after="120"/>
      <w:ind w:left="283"/>
      <w:jc w:val="both"/>
    </w:pPr>
    <w:rPr>
      <w:rFonts w:ascii="Montserrat" w:eastAsia="Calibri" w:hAnsi="Montserrat" w:cs="Times New Roman"/>
      <w:sz w:val="16"/>
      <w:szCs w:val="16"/>
      <w:lang w:val="es-MX"/>
    </w:rPr>
  </w:style>
  <w:style w:type="character" w:customStyle="1" w:styleId="Sangra3detindependienteCar">
    <w:name w:val="Sangría 3 de t. independiente Car"/>
    <w:basedOn w:val="Fuentedeprrafopredeter"/>
    <w:link w:val="Sangra3detindependiente"/>
    <w:rsid w:val="006D7B25"/>
    <w:rPr>
      <w:rFonts w:ascii="Montserrat" w:eastAsia="Calibri" w:hAnsi="Montserrat" w:cs="Times New Roman"/>
      <w:sz w:val="16"/>
      <w:szCs w:val="16"/>
    </w:rPr>
  </w:style>
  <w:style w:type="paragraph" w:styleId="Sangra2detindependiente">
    <w:name w:val="Body Text Indent 2"/>
    <w:basedOn w:val="Normal"/>
    <w:link w:val="Sangra2detindependienteCar"/>
    <w:rsid w:val="006D7B25"/>
    <w:pPr>
      <w:spacing w:after="120" w:line="480" w:lineRule="auto"/>
      <w:ind w:left="283"/>
    </w:pPr>
    <w:rPr>
      <w:rFonts w:ascii="Times New Roman" w:eastAsia="Times New Roman"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6D7B25"/>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75218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75218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75218B"/>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75218B"/>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semiHidden/>
    <w:rsid w:val="0075218B"/>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semiHidden/>
    <w:rsid w:val="0075218B"/>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75218B"/>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75218B"/>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75218B"/>
    <w:rPr>
      <w:rFonts w:eastAsiaTheme="majorEastAsia" w:cstheme="majorBidi"/>
      <w:color w:val="272727" w:themeColor="text1" w:themeTint="D8"/>
      <w:kern w:val="2"/>
      <w14:ligatures w14:val="standardContextual"/>
    </w:rPr>
  </w:style>
  <w:style w:type="paragraph" w:styleId="Ttulo">
    <w:name w:val="Title"/>
    <w:basedOn w:val="Normal"/>
    <w:next w:val="Normal"/>
    <w:link w:val="TtuloCar"/>
    <w:uiPriority w:val="10"/>
    <w:qFormat/>
    <w:rsid w:val="0075218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TtuloCar">
    <w:name w:val="Título Car"/>
    <w:basedOn w:val="Fuentedeprrafopredeter"/>
    <w:link w:val="Ttulo"/>
    <w:uiPriority w:val="10"/>
    <w:rsid w:val="0075218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75218B"/>
    <w:pPr>
      <w:numPr>
        <w:ilvl w:val="1"/>
      </w:numPr>
      <w:spacing w:after="160" w:line="259"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75218B"/>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75218B"/>
    <w:pPr>
      <w:spacing w:before="160" w:after="160" w:line="259" w:lineRule="auto"/>
      <w:jc w:val="center"/>
    </w:pPr>
    <w:rPr>
      <w:rFonts w:eastAsiaTheme="minorHAnsi"/>
      <w:i/>
      <w:iCs/>
      <w:color w:val="404040" w:themeColor="text1" w:themeTint="BF"/>
      <w:kern w:val="2"/>
      <w:sz w:val="22"/>
      <w:szCs w:val="22"/>
      <w:lang w:val="es-MX"/>
      <w14:ligatures w14:val="standardContextual"/>
    </w:rPr>
  </w:style>
  <w:style w:type="character" w:customStyle="1" w:styleId="CitaCar">
    <w:name w:val="Cita Car"/>
    <w:basedOn w:val="Fuentedeprrafopredeter"/>
    <w:link w:val="Cita"/>
    <w:uiPriority w:val="29"/>
    <w:rsid w:val="0075218B"/>
    <w:rPr>
      <w:i/>
      <w:iCs/>
      <w:color w:val="404040" w:themeColor="text1" w:themeTint="BF"/>
      <w:kern w:val="2"/>
      <w14:ligatures w14:val="standardContextual"/>
    </w:rPr>
  </w:style>
  <w:style w:type="character" w:styleId="nfasisintenso">
    <w:name w:val="Intense Emphasis"/>
    <w:basedOn w:val="Fuentedeprrafopredeter"/>
    <w:uiPriority w:val="21"/>
    <w:qFormat/>
    <w:rsid w:val="0075218B"/>
    <w:rPr>
      <w:i/>
      <w:iCs/>
      <w:color w:val="2E74B5" w:themeColor="accent1" w:themeShade="BF"/>
    </w:rPr>
  </w:style>
  <w:style w:type="paragraph" w:styleId="Citadestacada">
    <w:name w:val="Intense Quote"/>
    <w:basedOn w:val="Normal"/>
    <w:next w:val="Normal"/>
    <w:link w:val="CitadestacadaCar"/>
    <w:uiPriority w:val="30"/>
    <w:qFormat/>
    <w:rsid w:val="007521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val="es-MX"/>
      <w14:ligatures w14:val="standardContextual"/>
    </w:rPr>
  </w:style>
  <w:style w:type="character" w:customStyle="1" w:styleId="CitadestacadaCar">
    <w:name w:val="Cita destacada Car"/>
    <w:basedOn w:val="Fuentedeprrafopredeter"/>
    <w:link w:val="Citadestacada"/>
    <w:uiPriority w:val="30"/>
    <w:rsid w:val="0075218B"/>
    <w:rPr>
      <w:i/>
      <w:iCs/>
      <w:color w:val="2E74B5" w:themeColor="accent1" w:themeShade="BF"/>
      <w:kern w:val="2"/>
      <w14:ligatures w14:val="standardContextual"/>
    </w:rPr>
  </w:style>
  <w:style w:type="character" w:styleId="Referenciaintensa">
    <w:name w:val="Intense Reference"/>
    <w:basedOn w:val="Fuentedeprrafopredeter"/>
    <w:uiPriority w:val="32"/>
    <w:qFormat/>
    <w:rsid w:val="0075218B"/>
    <w:rPr>
      <w:b/>
      <w:bCs/>
      <w:smallCaps/>
      <w:color w:val="2E74B5" w:themeColor="accent1" w:themeShade="BF"/>
      <w:spacing w:val="5"/>
    </w:rPr>
  </w:style>
  <w:style w:type="paragraph" w:customStyle="1" w:styleId="xl110">
    <w:name w:val="xl110"/>
    <w:basedOn w:val="Normal"/>
    <w:rsid w:val="0099361B"/>
    <w:pPr>
      <w:pBdr>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1">
    <w:name w:val="xl111"/>
    <w:basedOn w:val="Normal"/>
    <w:rsid w:val="0099361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2">
    <w:name w:val="xl112"/>
    <w:basedOn w:val="Normal"/>
    <w:rsid w:val="0099361B"/>
    <w:pPr>
      <w:pBdr>
        <w:top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3">
    <w:name w:val="xl113"/>
    <w:basedOn w:val="Normal"/>
    <w:rsid w:val="0099361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524421">
      <w:bodyDiv w:val="1"/>
      <w:marLeft w:val="0"/>
      <w:marRight w:val="0"/>
      <w:marTop w:val="0"/>
      <w:marBottom w:val="0"/>
      <w:divBdr>
        <w:top w:val="none" w:sz="0" w:space="0" w:color="auto"/>
        <w:left w:val="none" w:sz="0" w:space="0" w:color="auto"/>
        <w:bottom w:val="none" w:sz="0" w:space="0" w:color="auto"/>
        <w:right w:val="none" w:sz="0" w:space="0" w:color="auto"/>
      </w:divBdr>
    </w:div>
    <w:div w:id="531891761">
      <w:bodyDiv w:val="1"/>
      <w:marLeft w:val="0"/>
      <w:marRight w:val="0"/>
      <w:marTop w:val="0"/>
      <w:marBottom w:val="0"/>
      <w:divBdr>
        <w:top w:val="none" w:sz="0" w:space="0" w:color="auto"/>
        <w:left w:val="none" w:sz="0" w:space="0" w:color="auto"/>
        <w:bottom w:val="none" w:sz="0" w:space="0" w:color="auto"/>
        <w:right w:val="none" w:sz="0" w:space="0" w:color="auto"/>
      </w:divBdr>
    </w:div>
    <w:div w:id="547761750">
      <w:bodyDiv w:val="1"/>
      <w:marLeft w:val="0"/>
      <w:marRight w:val="0"/>
      <w:marTop w:val="0"/>
      <w:marBottom w:val="0"/>
      <w:divBdr>
        <w:top w:val="none" w:sz="0" w:space="0" w:color="auto"/>
        <w:left w:val="none" w:sz="0" w:space="0" w:color="auto"/>
        <w:bottom w:val="none" w:sz="0" w:space="0" w:color="auto"/>
        <w:right w:val="none" w:sz="0" w:space="0" w:color="auto"/>
      </w:divBdr>
    </w:div>
    <w:div w:id="667171903">
      <w:bodyDiv w:val="1"/>
      <w:marLeft w:val="0"/>
      <w:marRight w:val="0"/>
      <w:marTop w:val="0"/>
      <w:marBottom w:val="0"/>
      <w:divBdr>
        <w:top w:val="none" w:sz="0" w:space="0" w:color="auto"/>
        <w:left w:val="none" w:sz="0" w:space="0" w:color="auto"/>
        <w:bottom w:val="none" w:sz="0" w:space="0" w:color="auto"/>
        <w:right w:val="none" w:sz="0" w:space="0" w:color="auto"/>
      </w:divBdr>
    </w:div>
    <w:div w:id="682248964">
      <w:bodyDiv w:val="1"/>
      <w:marLeft w:val="0"/>
      <w:marRight w:val="0"/>
      <w:marTop w:val="0"/>
      <w:marBottom w:val="0"/>
      <w:divBdr>
        <w:top w:val="none" w:sz="0" w:space="0" w:color="auto"/>
        <w:left w:val="none" w:sz="0" w:space="0" w:color="auto"/>
        <w:bottom w:val="none" w:sz="0" w:space="0" w:color="auto"/>
        <w:right w:val="none" w:sz="0" w:space="0" w:color="auto"/>
      </w:divBdr>
    </w:div>
    <w:div w:id="1105343114">
      <w:bodyDiv w:val="1"/>
      <w:marLeft w:val="0"/>
      <w:marRight w:val="0"/>
      <w:marTop w:val="0"/>
      <w:marBottom w:val="0"/>
      <w:divBdr>
        <w:top w:val="none" w:sz="0" w:space="0" w:color="auto"/>
        <w:left w:val="none" w:sz="0" w:space="0" w:color="auto"/>
        <w:bottom w:val="none" w:sz="0" w:space="0" w:color="auto"/>
        <w:right w:val="none" w:sz="0" w:space="0" w:color="auto"/>
      </w:divBdr>
    </w:div>
    <w:div w:id="1325477303">
      <w:bodyDiv w:val="1"/>
      <w:marLeft w:val="0"/>
      <w:marRight w:val="0"/>
      <w:marTop w:val="0"/>
      <w:marBottom w:val="0"/>
      <w:divBdr>
        <w:top w:val="none" w:sz="0" w:space="0" w:color="auto"/>
        <w:left w:val="none" w:sz="0" w:space="0" w:color="auto"/>
        <w:bottom w:val="none" w:sz="0" w:space="0" w:color="auto"/>
        <w:right w:val="none" w:sz="0" w:space="0" w:color="auto"/>
      </w:divBdr>
    </w:div>
    <w:div w:id="1327443409">
      <w:bodyDiv w:val="1"/>
      <w:marLeft w:val="0"/>
      <w:marRight w:val="0"/>
      <w:marTop w:val="0"/>
      <w:marBottom w:val="0"/>
      <w:divBdr>
        <w:top w:val="none" w:sz="0" w:space="0" w:color="auto"/>
        <w:left w:val="none" w:sz="0" w:space="0" w:color="auto"/>
        <w:bottom w:val="none" w:sz="0" w:space="0" w:color="auto"/>
        <w:right w:val="none" w:sz="0" w:space="0" w:color="auto"/>
      </w:divBdr>
    </w:div>
    <w:div w:id="1403799102">
      <w:bodyDiv w:val="1"/>
      <w:marLeft w:val="0"/>
      <w:marRight w:val="0"/>
      <w:marTop w:val="0"/>
      <w:marBottom w:val="0"/>
      <w:divBdr>
        <w:top w:val="none" w:sz="0" w:space="0" w:color="auto"/>
        <w:left w:val="none" w:sz="0" w:space="0" w:color="auto"/>
        <w:bottom w:val="none" w:sz="0" w:space="0" w:color="auto"/>
        <w:right w:val="none" w:sz="0" w:space="0" w:color="auto"/>
      </w:divBdr>
    </w:div>
    <w:div w:id="170571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887A17C3BD844BB87A9AC6BF997FFE" ma:contentTypeVersion="10" ma:contentTypeDescription="Create a new document." ma:contentTypeScope="" ma:versionID="c936fcb2da65e063d5692600690bc035">
  <xsd:schema xmlns:xsd="http://www.w3.org/2001/XMLSchema" xmlns:xs="http://www.w3.org/2001/XMLSchema" xmlns:p="http://schemas.microsoft.com/office/2006/metadata/properties" xmlns:ns3="aa90cf37-4cf6-4415-b131-3a9eba8f778a" targetNamespace="http://schemas.microsoft.com/office/2006/metadata/properties" ma:root="true" ma:fieldsID="57248b2d0e01cd3b21836c5a370338b5" ns3:_="">
    <xsd:import namespace="aa90cf37-4cf6-4415-b131-3a9eba8f77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cf37-4cf6-4415-b131-3a9eba8f7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85532-C019-4C04-919D-E4DA7B06B3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B9FB4D-5498-42AA-8457-94ED71C1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cf37-4cf6-4415-b131-3a9eba8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C4D734-517D-4222-BA99-4C07C1AB3486}">
  <ds:schemaRefs>
    <ds:schemaRef ds:uri="http://schemas.microsoft.com/sharepoint/v3/contenttype/forms"/>
  </ds:schemaRefs>
</ds:datastoreItem>
</file>

<file path=customXml/itemProps4.xml><?xml version="1.0" encoding="utf-8"?>
<ds:datastoreItem xmlns:ds="http://schemas.openxmlformats.org/officeDocument/2006/customXml" ds:itemID="{335F1B68-9546-470C-A103-B28D64C83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17</Pages>
  <Words>5782</Words>
  <Characters>31801</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MIREYA HERNANDEZ</dc:creator>
  <cp:keywords/>
  <dc:description/>
  <cp:lastModifiedBy>Roberto Vazquez Osorio</cp:lastModifiedBy>
  <cp:revision>77</cp:revision>
  <cp:lastPrinted>2025-09-08T18:11:00Z</cp:lastPrinted>
  <dcterms:created xsi:type="dcterms:W3CDTF">2025-07-28T21:23:00Z</dcterms:created>
  <dcterms:modified xsi:type="dcterms:W3CDTF">2025-09-24T01:25:00Z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0x01010067887A17C3BD844BB87A9AC6BF997FFE</vt:lpwstr>
  </property>
</Properties>
</file>