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3E7" w:rsidRPr="00E019B4" w:rsidRDefault="00D103E7" w:rsidP="000D689E">
      <w:pPr>
        <w:spacing w:after="0" w:line="240" w:lineRule="auto"/>
        <w:ind w:left="1416" w:hanging="707"/>
        <w:jc w:val="right"/>
        <w:rPr>
          <w:rFonts w:ascii="Tahoma" w:hAnsi="Tahoma" w:cs="Tahoma"/>
        </w:rPr>
      </w:pPr>
      <w:bookmarkStart w:id="0" w:name="_GoBack"/>
      <w:bookmarkEnd w:id="0"/>
      <w:r w:rsidRPr="00E019B4">
        <w:rPr>
          <w:rFonts w:ascii="Tahoma" w:hAnsi="Tahoma" w:cs="Tahoma"/>
        </w:rPr>
        <w:t xml:space="preserve">Villahermosa, Tabasco, </w:t>
      </w:r>
      <w:r w:rsidR="00120CEE" w:rsidRPr="00E019B4">
        <w:rPr>
          <w:rFonts w:ascii="Tahoma" w:hAnsi="Tahoma" w:cs="Tahoma"/>
        </w:rPr>
        <w:t>30</w:t>
      </w:r>
      <w:r w:rsidRPr="00E019B4">
        <w:rPr>
          <w:rFonts w:ascii="Tahoma" w:hAnsi="Tahoma" w:cs="Tahoma"/>
        </w:rPr>
        <w:t xml:space="preserve"> de noviembre de 202</w:t>
      </w:r>
      <w:r w:rsidR="00A26936" w:rsidRPr="00E019B4">
        <w:rPr>
          <w:rFonts w:ascii="Tahoma" w:hAnsi="Tahoma" w:cs="Tahoma"/>
        </w:rPr>
        <w:t>1</w:t>
      </w:r>
    </w:p>
    <w:p w:rsidR="00D103E7" w:rsidRPr="00E019B4" w:rsidRDefault="00D103E7" w:rsidP="00CA076C">
      <w:pPr>
        <w:spacing w:after="0" w:line="240" w:lineRule="auto"/>
        <w:rPr>
          <w:rFonts w:ascii="Tahoma" w:hAnsi="Tahoma" w:cs="Tahoma"/>
        </w:rPr>
      </w:pPr>
    </w:p>
    <w:p w:rsidR="00D103E7" w:rsidRPr="00E019B4" w:rsidRDefault="00D103E7" w:rsidP="00CA076C">
      <w:pPr>
        <w:spacing w:after="0" w:line="240" w:lineRule="auto"/>
        <w:jc w:val="both"/>
        <w:rPr>
          <w:rFonts w:ascii="Tahoma" w:hAnsi="Tahoma" w:cs="Tahoma"/>
          <w:sz w:val="18"/>
          <w:szCs w:val="18"/>
        </w:rPr>
      </w:pPr>
    </w:p>
    <w:p w:rsidR="00D103E7" w:rsidRPr="00E019B4" w:rsidRDefault="00D103E7" w:rsidP="00CA076C">
      <w:pPr>
        <w:spacing w:after="0" w:line="240" w:lineRule="auto"/>
        <w:ind w:left="709"/>
        <w:jc w:val="both"/>
        <w:rPr>
          <w:rFonts w:ascii="Tahoma" w:hAnsi="Tahoma" w:cs="Tahoma"/>
          <w:b/>
        </w:rPr>
      </w:pPr>
      <w:r w:rsidRPr="00E019B4">
        <w:rPr>
          <w:rFonts w:ascii="Tahoma" w:hAnsi="Tahoma" w:cs="Tahoma"/>
          <w:b/>
        </w:rPr>
        <w:t xml:space="preserve">DIPUTADO </w:t>
      </w:r>
      <w:r w:rsidR="00A26936" w:rsidRPr="00E019B4">
        <w:rPr>
          <w:rFonts w:ascii="Tahoma" w:hAnsi="Tahoma" w:cs="Tahoma"/>
          <w:b/>
        </w:rPr>
        <w:t>EMILIO A. CONTRERAS MARTÍNEZ DE ESCOBAR</w:t>
      </w:r>
    </w:p>
    <w:p w:rsidR="007833CD" w:rsidRPr="00E019B4" w:rsidRDefault="007833CD" w:rsidP="00CA076C">
      <w:pPr>
        <w:spacing w:after="0" w:line="240" w:lineRule="auto"/>
        <w:ind w:left="709"/>
        <w:jc w:val="both"/>
        <w:rPr>
          <w:rFonts w:ascii="Tahoma" w:hAnsi="Tahoma" w:cs="Tahoma"/>
          <w:bCs/>
        </w:rPr>
      </w:pPr>
      <w:r w:rsidRPr="00E019B4">
        <w:rPr>
          <w:rFonts w:ascii="Tahoma" w:hAnsi="Tahoma" w:cs="Tahoma"/>
          <w:bCs/>
        </w:rPr>
        <w:t xml:space="preserve">Presidente de </w:t>
      </w:r>
      <w:r w:rsidR="00600D2F" w:rsidRPr="00E019B4">
        <w:rPr>
          <w:rFonts w:ascii="Tahoma" w:hAnsi="Tahoma" w:cs="Tahoma"/>
          <w:bCs/>
        </w:rPr>
        <w:t>l</w:t>
      </w:r>
      <w:r w:rsidRPr="00E019B4">
        <w:rPr>
          <w:rFonts w:ascii="Tahoma" w:hAnsi="Tahoma" w:cs="Tahoma"/>
          <w:bCs/>
        </w:rPr>
        <w:t xml:space="preserve">a Mesa Directiva de la Sexagésima </w:t>
      </w:r>
    </w:p>
    <w:p w:rsidR="007833CD" w:rsidRPr="00E019B4" w:rsidRDefault="00A26936" w:rsidP="00CA076C">
      <w:pPr>
        <w:spacing w:after="0" w:line="240" w:lineRule="auto"/>
        <w:ind w:left="709"/>
        <w:jc w:val="both"/>
        <w:rPr>
          <w:rFonts w:ascii="Tahoma" w:hAnsi="Tahoma" w:cs="Tahoma"/>
          <w:bCs/>
        </w:rPr>
      </w:pPr>
      <w:r w:rsidRPr="00E019B4">
        <w:rPr>
          <w:rFonts w:ascii="Tahoma" w:hAnsi="Tahoma" w:cs="Tahoma"/>
          <w:bCs/>
        </w:rPr>
        <w:t xml:space="preserve">Cuarta </w:t>
      </w:r>
      <w:r w:rsidR="007833CD" w:rsidRPr="00E019B4">
        <w:rPr>
          <w:rFonts w:ascii="Tahoma" w:hAnsi="Tahoma" w:cs="Tahoma"/>
          <w:bCs/>
        </w:rPr>
        <w:t xml:space="preserve">Legislatura del Honorable Congreso del Estado </w:t>
      </w:r>
    </w:p>
    <w:p w:rsidR="00D103E7" w:rsidRPr="00E019B4" w:rsidRDefault="007833CD" w:rsidP="00CA076C">
      <w:pPr>
        <w:spacing w:after="0" w:line="240" w:lineRule="auto"/>
        <w:ind w:left="709"/>
        <w:jc w:val="both"/>
        <w:rPr>
          <w:rFonts w:ascii="Tahoma" w:hAnsi="Tahoma" w:cs="Tahoma"/>
          <w:bCs/>
        </w:rPr>
      </w:pPr>
      <w:r w:rsidRPr="00E019B4">
        <w:rPr>
          <w:rFonts w:ascii="Tahoma" w:hAnsi="Tahoma" w:cs="Tahoma"/>
          <w:bCs/>
        </w:rPr>
        <w:t>Presente</w:t>
      </w:r>
    </w:p>
    <w:p w:rsidR="007833CD" w:rsidRPr="00E019B4" w:rsidRDefault="007833CD" w:rsidP="00CA076C">
      <w:pPr>
        <w:spacing w:after="0" w:line="240" w:lineRule="auto"/>
        <w:ind w:left="709"/>
        <w:jc w:val="both"/>
        <w:rPr>
          <w:rFonts w:ascii="Tahoma" w:hAnsi="Tahoma" w:cs="Tahoma"/>
        </w:rPr>
      </w:pPr>
    </w:p>
    <w:p w:rsidR="00D103E7" w:rsidRPr="00E019B4" w:rsidRDefault="00A26936" w:rsidP="00CA076C">
      <w:pPr>
        <w:spacing w:after="0" w:line="240" w:lineRule="auto"/>
        <w:ind w:left="709"/>
        <w:jc w:val="both"/>
        <w:rPr>
          <w:rFonts w:ascii="Tahoma" w:hAnsi="Tahoma" w:cs="Tahoma"/>
        </w:rPr>
      </w:pPr>
      <w:r w:rsidRPr="00E019B4">
        <w:rPr>
          <w:rFonts w:ascii="Tahoma" w:hAnsi="Tahoma" w:cs="Tahoma"/>
        </w:rPr>
        <w:t>Carlos Manuel Merino Campos</w:t>
      </w:r>
      <w:r w:rsidR="00D103E7" w:rsidRPr="00E019B4">
        <w:rPr>
          <w:rFonts w:ascii="Tahoma" w:hAnsi="Tahoma" w:cs="Tahoma"/>
        </w:rPr>
        <w:t xml:space="preserve">, en mi carácter de Gobernador </w:t>
      </w:r>
      <w:r w:rsidRPr="00E019B4">
        <w:rPr>
          <w:rFonts w:ascii="Tahoma" w:hAnsi="Tahoma" w:cs="Tahoma"/>
        </w:rPr>
        <w:t xml:space="preserve">Interino </w:t>
      </w:r>
      <w:r w:rsidR="00D103E7" w:rsidRPr="00E019B4">
        <w:rPr>
          <w:rFonts w:ascii="Tahoma" w:hAnsi="Tahoma" w:cs="Tahoma"/>
        </w:rPr>
        <w:t xml:space="preserve">del Estado Libre y Soberano de Tabasco, </w:t>
      </w:r>
      <w:r w:rsidR="00D103E7" w:rsidRPr="00E019B4">
        <w:rPr>
          <w:rFonts w:ascii="Tahoma" w:eastAsia="Tahoma" w:hAnsi="Tahoma" w:cs="Tahoma"/>
        </w:rPr>
        <w:t>en ejercicio de la facultad que me confiere el artículo 33 fracción I</w:t>
      </w:r>
      <w:r w:rsidR="00D103E7" w:rsidRPr="00E019B4">
        <w:rPr>
          <w:rFonts w:ascii="Tahoma" w:hAnsi="Tahoma" w:cs="Tahoma"/>
        </w:rPr>
        <w:t xml:space="preserve"> de la </w:t>
      </w:r>
      <w:r w:rsidR="00D103E7" w:rsidRPr="00E019B4">
        <w:rPr>
          <w:rFonts w:ascii="Tahoma" w:hAnsi="Tahoma" w:cs="Tahoma"/>
          <w:i/>
          <w:iCs/>
        </w:rPr>
        <w:t>Constitución Política del Estado Libre y Soberano de Tabasco</w:t>
      </w:r>
      <w:r w:rsidR="00D103E7" w:rsidRPr="00E019B4">
        <w:rPr>
          <w:rFonts w:ascii="Tahoma" w:hAnsi="Tahoma" w:cs="Tahoma"/>
        </w:rPr>
        <w:t xml:space="preserve">, y con fundamento en lo dispuesto por los artículos 27 primer párrafo, 51 fracciones XIV, XV y XVI, y 75 del mismo ordenamiento; 9 fracción III, 14 fracciones I y V de la </w:t>
      </w:r>
      <w:r w:rsidR="00D103E7" w:rsidRPr="00E019B4">
        <w:rPr>
          <w:rFonts w:ascii="Tahoma" w:hAnsi="Tahoma" w:cs="Tahoma"/>
          <w:i/>
          <w:iCs/>
        </w:rPr>
        <w:t>Ley Orgánica del Poder Ejecutivo del Estado de Tabasco</w:t>
      </w:r>
      <w:r w:rsidR="00D103E7" w:rsidRPr="00E019B4">
        <w:rPr>
          <w:rFonts w:ascii="Tahoma" w:hAnsi="Tahoma" w:cs="Tahoma"/>
        </w:rPr>
        <w:t>;</w:t>
      </w:r>
      <w:r w:rsidR="00600D2F" w:rsidRPr="00E019B4">
        <w:rPr>
          <w:rFonts w:ascii="Tahoma" w:hAnsi="Tahoma" w:cs="Tahoma"/>
        </w:rPr>
        <w:t xml:space="preserve"> </w:t>
      </w:r>
      <w:r w:rsidR="00D103E7" w:rsidRPr="00E019B4">
        <w:rPr>
          <w:rFonts w:ascii="Tahoma" w:hAnsi="Tahoma" w:cs="Tahoma"/>
        </w:rPr>
        <w:t xml:space="preserve">13, 26, 35, 37 y 38 de la </w:t>
      </w:r>
      <w:r w:rsidR="00D103E7" w:rsidRPr="00E019B4">
        <w:rPr>
          <w:rFonts w:ascii="Tahoma" w:hAnsi="Tahoma" w:cs="Tahoma"/>
          <w:i/>
          <w:iCs/>
        </w:rPr>
        <w:t>Ley de Presupuesto y Responsabilidad Hacendaria del Estado de Tabasco y sus Municipios</w:t>
      </w:r>
      <w:r w:rsidR="00D103E7" w:rsidRPr="00E019B4">
        <w:rPr>
          <w:rFonts w:ascii="Tahoma" w:hAnsi="Tahoma" w:cs="Tahoma"/>
        </w:rPr>
        <w:t xml:space="preserve">; y 9 de la </w:t>
      </w:r>
      <w:r w:rsidR="00D103E7" w:rsidRPr="00E019B4">
        <w:rPr>
          <w:rFonts w:ascii="Tahoma" w:hAnsi="Tahoma" w:cs="Tahoma"/>
          <w:i/>
          <w:iCs/>
        </w:rPr>
        <w:t>Ley de Planeación del Estado de Tabasco</w:t>
      </w:r>
      <w:r w:rsidR="00D103E7" w:rsidRPr="00E019B4">
        <w:rPr>
          <w:rFonts w:ascii="Tahoma" w:hAnsi="Tahoma" w:cs="Tahoma"/>
        </w:rPr>
        <w:t xml:space="preserve">; me permito presentar al Honorable Congreso la presente Iniciativa con Proyecto de Decreto por el que se expide el </w:t>
      </w:r>
      <w:r w:rsidR="00D103E7" w:rsidRPr="00E019B4">
        <w:rPr>
          <w:rFonts w:ascii="Tahoma" w:hAnsi="Tahoma" w:cs="Tahoma"/>
          <w:i/>
          <w:iCs/>
        </w:rPr>
        <w:t xml:space="preserve">Presupuesto General de Egresos del Estado </w:t>
      </w:r>
      <w:r w:rsidR="00A02D70" w:rsidRPr="00E019B4">
        <w:rPr>
          <w:rFonts w:ascii="Tahoma" w:hAnsi="Tahoma" w:cs="Tahoma"/>
          <w:i/>
          <w:iCs/>
        </w:rPr>
        <w:t xml:space="preserve">de Tabasco </w:t>
      </w:r>
      <w:r w:rsidR="00D103E7" w:rsidRPr="00E019B4">
        <w:rPr>
          <w:rFonts w:ascii="Tahoma" w:hAnsi="Tahoma" w:cs="Tahoma"/>
          <w:i/>
          <w:iCs/>
        </w:rPr>
        <w:t>para el Ejercicio Fiscal 202</w:t>
      </w:r>
      <w:r w:rsidR="005A57E9" w:rsidRPr="00E019B4">
        <w:rPr>
          <w:rFonts w:ascii="Tahoma" w:hAnsi="Tahoma" w:cs="Tahoma"/>
          <w:i/>
          <w:iCs/>
        </w:rPr>
        <w:t>2</w:t>
      </w:r>
      <w:r w:rsidR="00D103E7" w:rsidRPr="00E019B4">
        <w:rPr>
          <w:rFonts w:ascii="Tahoma" w:hAnsi="Tahoma" w:cs="Tahoma"/>
        </w:rPr>
        <w:t>, en atención a la siguiente:</w:t>
      </w:r>
    </w:p>
    <w:p w:rsidR="00D103E7" w:rsidRPr="00E019B4" w:rsidRDefault="00D103E7" w:rsidP="00CA076C">
      <w:pPr>
        <w:spacing w:after="0" w:line="240" w:lineRule="auto"/>
        <w:jc w:val="both"/>
        <w:rPr>
          <w:rFonts w:ascii="Tahoma" w:hAnsi="Tahoma" w:cs="Tahoma"/>
        </w:rPr>
      </w:pPr>
    </w:p>
    <w:p w:rsidR="001971A2" w:rsidRPr="00E019B4" w:rsidRDefault="001971A2" w:rsidP="00CA076C">
      <w:pPr>
        <w:spacing w:after="0" w:line="240" w:lineRule="auto"/>
        <w:ind w:left="709"/>
        <w:jc w:val="center"/>
        <w:rPr>
          <w:rFonts w:ascii="Tahoma" w:hAnsi="Tahoma" w:cs="Tahoma"/>
          <w:b/>
          <w:sz w:val="24"/>
          <w:szCs w:val="24"/>
        </w:rPr>
      </w:pPr>
      <w:r w:rsidRPr="00E019B4">
        <w:rPr>
          <w:rFonts w:ascii="Tahoma" w:hAnsi="Tahoma" w:cs="Tahoma"/>
          <w:b/>
          <w:sz w:val="24"/>
          <w:szCs w:val="24"/>
        </w:rPr>
        <w:t>EXPOSICIÓN DE MOTIVOS</w:t>
      </w:r>
    </w:p>
    <w:p w:rsidR="004A628E" w:rsidRPr="00E019B4" w:rsidRDefault="004A628E" w:rsidP="00CA076C">
      <w:pPr>
        <w:spacing w:after="0" w:line="240" w:lineRule="auto"/>
        <w:rPr>
          <w:rFonts w:ascii="Tahoma" w:hAnsi="Tahoma" w:cs="Tahoma"/>
          <w:b/>
        </w:rPr>
      </w:pPr>
    </w:p>
    <w:p w:rsidR="00991CEB" w:rsidRPr="00E019B4" w:rsidRDefault="002C3555" w:rsidP="00CA076C">
      <w:pPr>
        <w:pStyle w:val="Prrafodelista"/>
        <w:numPr>
          <w:ilvl w:val="0"/>
          <w:numId w:val="1"/>
        </w:numPr>
        <w:spacing w:after="0" w:line="240" w:lineRule="auto"/>
        <w:ind w:left="993"/>
        <w:jc w:val="both"/>
        <w:rPr>
          <w:rFonts w:ascii="Tahoma" w:hAnsi="Tahoma" w:cs="Tahoma"/>
          <w:b/>
          <w:sz w:val="24"/>
          <w:szCs w:val="24"/>
        </w:rPr>
      </w:pPr>
      <w:r w:rsidRPr="00E019B4">
        <w:rPr>
          <w:rFonts w:ascii="Tahoma" w:hAnsi="Tahoma" w:cs="Tahoma"/>
          <w:b/>
          <w:sz w:val="24"/>
          <w:szCs w:val="24"/>
        </w:rPr>
        <w:t xml:space="preserve">Política de Gasto del </w:t>
      </w:r>
      <w:r w:rsidR="001A761E" w:rsidRPr="00E019B4">
        <w:rPr>
          <w:rFonts w:ascii="Tahoma" w:hAnsi="Tahoma" w:cs="Tahoma"/>
          <w:b/>
          <w:sz w:val="24"/>
          <w:szCs w:val="24"/>
        </w:rPr>
        <w:t>E</w:t>
      </w:r>
      <w:r w:rsidRPr="00E019B4">
        <w:rPr>
          <w:rFonts w:ascii="Tahoma" w:hAnsi="Tahoma" w:cs="Tahoma"/>
          <w:b/>
          <w:sz w:val="24"/>
          <w:szCs w:val="24"/>
        </w:rPr>
        <w:t>jecutivo</w:t>
      </w:r>
      <w:r w:rsidR="001A761E" w:rsidRPr="00E019B4">
        <w:rPr>
          <w:rFonts w:ascii="Tahoma" w:hAnsi="Tahoma" w:cs="Tahoma"/>
          <w:b/>
          <w:sz w:val="24"/>
          <w:szCs w:val="24"/>
        </w:rPr>
        <w:t xml:space="preserve"> Estatal</w:t>
      </w:r>
    </w:p>
    <w:p w:rsidR="00CA076C" w:rsidRPr="00E019B4" w:rsidRDefault="00CA076C" w:rsidP="00CA076C">
      <w:pPr>
        <w:pStyle w:val="Prrafodelista"/>
        <w:spacing w:after="0" w:line="240" w:lineRule="auto"/>
        <w:ind w:left="993"/>
        <w:jc w:val="both"/>
        <w:rPr>
          <w:rFonts w:ascii="Tahoma" w:hAnsi="Tahoma" w:cs="Tahoma"/>
          <w:b/>
        </w:rPr>
      </w:pPr>
    </w:p>
    <w:p w:rsidR="002C3555" w:rsidRPr="00E019B4" w:rsidRDefault="00093CEA" w:rsidP="00CA076C">
      <w:pPr>
        <w:pStyle w:val="Prrafodelista"/>
        <w:numPr>
          <w:ilvl w:val="1"/>
          <w:numId w:val="1"/>
        </w:numPr>
        <w:spacing w:after="0" w:line="240" w:lineRule="auto"/>
        <w:ind w:left="1418"/>
        <w:jc w:val="both"/>
        <w:rPr>
          <w:rFonts w:ascii="Tahoma" w:hAnsi="Tahoma" w:cs="Tahoma"/>
          <w:b/>
        </w:rPr>
      </w:pPr>
      <w:r w:rsidRPr="00E019B4">
        <w:rPr>
          <w:rFonts w:ascii="Tahoma" w:hAnsi="Tahoma" w:cs="Tahoma"/>
          <w:b/>
        </w:rPr>
        <w:t>Consideraciones a las Finanzas Públicas del Estado</w:t>
      </w:r>
    </w:p>
    <w:p w:rsidR="00CA076C" w:rsidRPr="00E019B4" w:rsidRDefault="00CA076C" w:rsidP="00CA076C">
      <w:pPr>
        <w:pStyle w:val="Prrafodelista"/>
        <w:spacing w:after="0" w:line="240" w:lineRule="auto"/>
        <w:ind w:left="360"/>
        <w:jc w:val="both"/>
        <w:rPr>
          <w:rFonts w:ascii="Tahoma" w:hAnsi="Tahoma" w:cs="Tahoma"/>
          <w:b/>
        </w:rPr>
      </w:pPr>
    </w:p>
    <w:p w:rsidR="00E301C2" w:rsidRPr="00E019B4" w:rsidRDefault="00093CEA" w:rsidP="00CA076C">
      <w:pPr>
        <w:pStyle w:val="Prrafodelista"/>
        <w:numPr>
          <w:ilvl w:val="2"/>
          <w:numId w:val="1"/>
        </w:numPr>
        <w:tabs>
          <w:tab w:val="left" w:pos="1560"/>
        </w:tabs>
        <w:spacing w:after="0" w:line="240" w:lineRule="auto"/>
        <w:ind w:left="1560" w:hanging="142"/>
        <w:jc w:val="both"/>
        <w:rPr>
          <w:rFonts w:ascii="Tahoma" w:hAnsi="Tahoma" w:cs="Tahoma"/>
          <w:b/>
        </w:rPr>
      </w:pPr>
      <w:r w:rsidRPr="00E019B4">
        <w:rPr>
          <w:rFonts w:ascii="Tahoma" w:hAnsi="Tahoma" w:cs="Tahoma"/>
          <w:b/>
        </w:rPr>
        <w:t xml:space="preserve">Entorno </w:t>
      </w:r>
      <w:r w:rsidR="003F0C0C" w:rsidRPr="00E019B4">
        <w:rPr>
          <w:rFonts w:ascii="Tahoma" w:hAnsi="Tahoma" w:cs="Tahoma"/>
          <w:b/>
        </w:rPr>
        <w:t>E</w:t>
      </w:r>
      <w:r w:rsidR="007A3B30" w:rsidRPr="00E019B4">
        <w:rPr>
          <w:rFonts w:ascii="Tahoma" w:hAnsi="Tahoma" w:cs="Tahoma"/>
          <w:b/>
        </w:rPr>
        <w:t>conómico</w:t>
      </w:r>
    </w:p>
    <w:p w:rsidR="002854E5" w:rsidRPr="00E019B4" w:rsidRDefault="002854E5" w:rsidP="002854E5">
      <w:pPr>
        <w:spacing w:after="0" w:line="240" w:lineRule="auto"/>
        <w:ind w:left="709"/>
        <w:jc w:val="both"/>
        <w:rPr>
          <w:rFonts w:ascii="Tahoma" w:hAnsi="Tahoma" w:cs="Tahoma"/>
        </w:rPr>
      </w:pPr>
      <w:r w:rsidRPr="00E019B4">
        <w:rPr>
          <w:rFonts w:ascii="Tahoma" w:hAnsi="Tahoma" w:cs="Tahoma"/>
        </w:rPr>
        <w:t>La economía mundial presentó a partir del primer semestre de 2021, signos de recuperación del impacto de la pandemia, en función de la mayor certidumbre atribuida al avance de la vacunación, y al levantamiento paulatino de las medidas de prevención totalmente restrictivas que prevalecieron en 2020, con la consecuente paralización de las actividades económicas, que representó de acuerdo con las estimaciones del Fondo Monetario Internacional, la contracción de la economía global en un -4.4% para ese año.</w:t>
      </w:r>
    </w:p>
    <w:p w:rsidR="002854E5" w:rsidRPr="00E019B4" w:rsidRDefault="002854E5" w:rsidP="002854E5">
      <w:pPr>
        <w:spacing w:after="0" w:line="240" w:lineRule="auto"/>
        <w:ind w:left="709"/>
        <w:jc w:val="both"/>
        <w:rPr>
          <w:rFonts w:ascii="Tahoma" w:hAnsi="Tahoma" w:cs="Tahoma"/>
        </w:rPr>
      </w:pPr>
    </w:p>
    <w:p w:rsidR="002854E5" w:rsidRPr="00E019B4" w:rsidRDefault="002854E5" w:rsidP="002854E5">
      <w:pPr>
        <w:spacing w:after="0" w:line="240" w:lineRule="auto"/>
        <w:ind w:left="709"/>
        <w:jc w:val="both"/>
        <w:rPr>
          <w:rFonts w:ascii="Tahoma" w:hAnsi="Tahoma" w:cs="Tahoma"/>
        </w:rPr>
      </w:pPr>
      <w:r w:rsidRPr="00E019B4">
        <w:rPr>
          <w:rFonts w:ascii="Tahoma" w:hAnsi="Tahoma" w:cs="Tahoma"/>
        </w:rPr>
        <w:t>Para el cierre de</w:t>
      </w:r>
      <w:r w:rsidR="00A65235" w:rsidRPr="00E019B4">
        <w:rPr>
          <w:rFonts w:ascii="Tahoma" w:hAnsi="Tahoma" w:cs="Tahoma"/>
        </w:rPr>
        <w:t>l Ejercicio Fiscal</w:t>
      </w:r>
      <w:r w:rsidRPr="00E019B4">
        <w:rPr>
          <w:rFonts w:ascii="Tahoma" w:hAnsi="Tahoma" w:cs="Tahoma"/>
        </w:rPr>
        <w:t xml:space="preserve"> 2021, el mismo Organismo proyecta que la economía mundial registre un crecimiento de 5.9%. A pesar de ello, el nivel de la producción mundial, seguirá por debajo de lo que se proyectaba antes de la pandemia.</w:t>
      </w:r>
    </w:p>
    <w:p w:rsidR="002854E5" w:rsidRPr="00E019B4" w:rsidRDefault="002854E5" w:rsidP="002854E5">
      <w:pPr>
        <w:spacing w:after="0" w:line="240" w:lineRule="auto"/>
        <w:ind w:left="709"/>
        <w:jc w:val="both"/>
        <w:rPr>
          <w:rFonts w:ascii="Tahoma" w:hAnsi="Tahoma" w:cs="Tahoma"/>
        </w:rPr>
      </w:pPr>
    </w:p>
    <w:p w:rsidR="002854E5" w:rsidRPr="00E019B4" w:rsidRDefault="002854E5" w:rsidP="002854E5">
      <w:pPr>
        <w:spacing w:after="0" w:line="240" w:lineRule="auto"/>
        <w:ind w:left="709"/>
        <w:jc w:val="both"/>
        <w:rPr>
          <w:rFonts w:ascii="Tahoma" w:hAnsi="Tahoma" w:cs="Tahoma"/>
        </w:rPr>
      </w:pPr>
      <w:r w:rsidRPr="00E019B4">
        <w:rPr>
          <w:rFonts w:ascii="Tahoma" w:hAnsi="Tahoma" w:cs="Tahoma"/>
        </w:rPr>
        <w:t>Entre las principales economías, la de Estados Unidos continúa siendo referente del dinamismo económico internacional, en especial para México. Los pronósticos más recientes del Fondo Monetario Internacional</w:t>
      </w:r>
      <w:r w:rsidR="0047045E" w:rsidRPr="00E019B4">
        <w:rPr>
          <w:rFonts w:ascii="Tahoma" w:hAnsi="Tahoma" w:cs="Tahoma"/>
        </w:rPr>
        <w:t xml:space="preserve"> (FMI)</w:t>
      </w:r>
      <w:r w:rsidRPr="00E019B4">
        <w:rPr>
          <w:rFonts w:ascii="Tahoma" w:hAnsi="Tahoma" w:cs="Tahoma"/>
        </w:rPr>
        <w:t xml:space="preserve">, ubican su crecimiento en 6% para el cierre </w:t>
      </w:r>
      <w:r w:rsidR="00A65235" w:rsidRPr="00E019B4">
        <w:rPr>
          <w:rFonts w:ascii="Tahoma" w:hAnsi="Tahoma" w:cs="Tahoma"/>
        </w:rPr>
        <w:t xml:space="preserve">del Ejercicio Fiscal </w:t>
      </w:r>
      <w:r w:rsidRPr="00E019B4">
        <w:rPr>
          <w:rFonts w:ascii="Tahoma" w:hAnsi="Tahoma" w:cs="Tahoma"/>
        </w:rPr>
        <w:t xml:space="preserve">2021, prevaleciendo al mismo tiempo alzas en la inflación, que se explican por el comportamiento del mercado a partir de la supresión de medidas restrictivas que a su vez impulsan la aceleración de la demanda, a un ritmo distinto del que puede alcanzar la oferta en el nuevo arranque de las actividades económicas. </w:t>
      </w:r>
    </w:p>
    <w:p w:rsidR="002854E5" w:rsidRPr="00E019B4" w:rsidRDefault="002854E5" w:rsidP="002854E5">
      <w:pPr>
        <w:spacing w:after="0" w:line="240" w:lineRule="auto"/>
        <w:ind w:left="709"/>
        <w:jc w:val="both"/>
        <w:rPr>
          <w:rFonts w:ascii="Tahoma" w:hAnsi="Tahoma" w:cs="Tahoma"/>
        </w:rPr>
      </w:pPr>
    </w:p>
    <w:p w:rsidR="002854E5" w:rsidRPr="00E019B4" w:rsidRDefault="002854E5" w:rsidP="002854E5">
      <w:pPr>
        <w:spacing w:after="0" w:line="240" w:lineRule="auto"/>
        <w:ind w:left="709"/>
        <w:jc w:val="both"/>
        <w:rPr>
          <w:rFonts w:ascii="Tahoma" w:hAnsi="Tahoma" w:cs="Tahoma"/>
        </w:rPr>
      </w:pPr>
      <w:r w:rsidRPr="00E019B4">
        <w:rPr>
          <w:rFonts w:ascii="Tahoma" w:hAnsi="Tahoma" w:cs="Tahoma"/>
        </w:rPr>
        <w:lastRenderedPageBreak/>
        <w:t>En cuanto a los mercados emergentes y las economías en desarrollo, se expandirán al cierre de</w:t>
      </w:r>
      <w:r w:rsidR="00A65235" w:rsidRPr="00E019B4">
        <w:rPr>
          <w:rFonts w:ascii="Tahoma" w:hAnsi="Tahoma" w:cs="Tahoma"/>
        </w:rPr>
        <w:t>l Ejercicio Fiscal</w:t>
      </w:r>
      <w:r w:rsidRPr="00E019B4">
        <w:rPr>
          <w:rFonts w:ascii="Tahoma" w:hAnsi="Tahoma" w:cs="Tahoma"/>
        </w:rPr>
        <w:t xml:space="preserve"> 2021 un 6% en promedio, a excepción de China que sigue conduciendo la expansión mundial, previendo el FMI, su repunte en un 8%. </w:t>
      </w:r>
    </w:p>
    <w:p w:rsidR="002854E5" w:rsidRPr="00E019B4" w:rsidRDefault="002854E5" w:rsidP="002854E5">
      <w:pPr>
        <w:spacing w:after="0" w:line="240" w:lineRule="auto"/>
        <w:ind w:left="709"/>
        <w:jc w:val="both"/>
        <w:rPr>
          <w:rFonts w:ascii="Tahoma" w:hAnsi="Tahoma" w:cs="Tahoma"/>
        </w:rPr>
      </w:pPr>
    </w:p>
    <w:p w:rsidR="002854E5" w:rsidRPr="00E019B4" w:rsidRDefault="002854E5" w:rsidP="002854E5">
      <w:pPr>
        <w:spacing w:after="0" w:line="240" w:lineRule="auto"/>
        <w:ind w:left="709"/>
        <w:jc w:val="both"/>
        <w:rPr>
          <w:rFonts w:ascii="Tahoma" w:hAnsi="Tahoma" w:cs="Tahoma"/>
        </w:rPr>
      </w:pPr>
      <w:r w:rsidRPr="00E019B4">
        <w:rPr>
          <w:rFonts w:ascii="Tahoma" w:hAnsi="Tahoma" w:cs="Tahoma"/>
        </w:rPr>
        <w:t xml:space="preserve">El impacto de la pandemia fue mayor para Latinoamérica, lo cual se reflejó en la contracción económica del -7.7% para 2020, de acuerdo con la estimación de la Comisión Económica para América Latina y el Caribe (CEPAL). </w:t>
      </w:r>
    </w:p>
    <w:p w:rsidR="002854E5" w:rsidRPr="00E019B4" w:rsidRDefault="002854E5" w:rsidP="002854E5">
      <w:pPr>
        <w:spacing w:after="0" w:line="240" w:lineRule="auto"/>
        <w:ind w:left="709"/>
        <w:jc w:val="both"/>
        <w:rPr>
          <w:rFonts w:ascii="Tahoma" w:hAnsi="Tahoma" w:cs="Tahoma"/>
        </w:rPr>
      </w:pPr>
    </w:p>
    <w:p w:rsidR="00F71F5B" w:rsidRPr="00E019B4" w:rsidRDefault="002854E5" w:rsidP="002854E5">
      <w:pPr>
        <w:spacing w:after="0" w:line="240" w:lineRule="auto"/>
        <w:ind w:left="709"/>
        <w:jc w:val="both"/>
        <w:rPr>
          <w:rFonts w:ascii="Tahoma" w:hAnsi="Tahoma" w:cs="Tahoma"/>
        </w:rPr>
      </w:pPr>
      <w:r w:rsidRPr="00E019B4">
        <w:rPr>
          <w:rFonts w:ascii="Tahoma" w:hAnsi="Tahoma" w:cs="Tahoma"/>
        </w:rPr>
        <w:t>Por su parte, la economía mexicana se contrajo -8.5% en 2020, respecto al cierre de 2019, la mayor caída desde 1932. Durante el primer semestre de 2021, alcanzó un nivel de crecimiento del 7.4%, con relación al mismo periodo de 2020. Sin embargo, para el tercer trimestre, los resultados del INEGI (comunicado de prensa 25 de noviembre 2021) del Producto Interno Bruto</w:t>
      </w:r>
      <w:r w:rsidR="0047045E" w:rsidRPr="00E019B4">
        <w:rPr>
          <w:rFonts w:ascii="Tahoma" w:hAnsi="Tahoma" w:cs="Tahoma"/>
        </w:rPr>
        <w:t xml:space="preserve"> (PIB)</w:t>
      </w:r>
      <w:r w:rsidRPr="00E019B4">
        <w:rPr>
          <w:rFonts w:ascii="Tahoma" w:hAnsi="Tahoma" w:cs="Tahoma"/>
        </w:rPr>
        <w:t>, indican una disminución de -0.4% en términos reales, respecto al segundo trimestre. En su comparativo acumulado en los primeros nueve meses, registró un aumento de 6.4% con relación a igual periodo de 2020.</w:t>
      </w:r>
    </w:p>
    <w:p w:rsidR="00F71F5B" w:rsidRPr="00E019B4" w:rsidRDefault="00F71F5B" w:rsidP="00CA076C">
      <w:pPr>
        <w:spacing w:after="0" w:line="240" w:lineRule="auto"/>
        <w:ind w:left="709"/>
        <w:jc w:val="both"/>
        <w:rPr>
          <w:rFonts w:ascii="Tahoma" w:hAnsi="Tahoma" w:cs="Tahoma"/>
        </w:rPr>
      </w:pPr>
    </w:p>
    <w:p w:rsidR="00F71F5B" w:rsidRPr="00E019B4" w:rsidRDefault="002854E5" w:rsidP="00CA076C">
      <w:pPr>
        <w:spacing w:after="0" w:line="240" w:lineRule="auto"/>
        <w:ind w:left="709"/>
        <w:jc w:val="center"/>
        <w:rPr>
          <w:rFonts w:ascii="Tahoma" w:hAnsi="Tahoma" w:cs="Tahoma"/>
        </w:rPr>
      </w:pPr>
      <w:r w:rsidRPr="00E019B4">
        <w:rPr>
          <w:noProof/>
          <w:sz w:val="28"/>
          <w:szCs w:val="28"/>
        </w:rPr>
        <w:drawing>
          <wp:inline distT="0" distB="0" distL="0" distR="0" wp14:anchorId="62777D20" wp14:editId="1D082F0F">
            <wp:extent cx="5553710" cy="4486275"/>
            <wp:effectExtent l="0" t="0" r="8890" b="9525"/>
            <wp:docPr id="1" name="Imagen 1" descr="PIB TRIMESTRAL-GRAF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B TRIMESTRAL-GRAFIC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222" cy="4489920"/>
                    </a:xfrm>
                    <a:prstGeom prst="rect">
                      <a:avLst/>
                    </a:prstGeom>
                    <a:noFill/>
                    <a:ln>
                      <a:noFill/>
                    </a:ln>
                  </pic:spPr>
                </pic:pic>
              </a:graphicData>
            </a:graphic>
          </wp:inline>
        </w:drawing>
      </w:r>
      <w:r w:rsidR="00734545" w:rsidRPr="00E019B4">
        <w:rPr>
          <w:rStyle w:val="Refdenotaalpie"/>
          <w:rFonts w:ascii="Tahoma" w:hAnsi="Tahoma" w:cs="Tahoma"/>
        </w:rPr>
        <w:footnoteReference w:id="1"/>
      </w:r>
    </w:p>
    <w:p w:rsidR="007833CD" w:rsidRPr="00E019B4" w:rsidRDefault="007833CD" w:rsidP="00CA076C">
      <w:pPr>
        <w:spacing w:after="0" w:line="240" w:lineRule="auto"/>
        <w:ind w:left="709"/>
        <w:jc w:val="center"/>
        <w:rPr>
          <w:rFonts w:ascii="Tahoma" w:hAnsi="Tahoma" w:cs="Tahoma"/>
        </w:rPr>
      </w:pPr>
    </w:p>
    <w:p w:rsidR="00F71F5B" w:rsidRPr="00E019B4" w:rsidRDefault="003C100C" w:rsidP="00CA076C">
      <w:pPr>
        <w:spacing w:after="0" w:line="240" w:lineRule="auto"/>
        <w:ind w:left="709"/>
        <w:jc w:val="both"/>
        <w:rPr>
          <w:rFonts w:ascii="Tahoma" w:hAnsi="Tahoma" w:cs="Tahoma"/>
        </w:rPr>
      </w:pPr>
      <w:r w:rsidRPr="00E019B4">
        <w:rPr>
          <w:rFonts w:ascii="Tahoma" w:hAnsi="Tahoma" w:cs="Tahoma"/>
        </w:rPr>
        <w:lastRenderedPageBreak/>
        <w:t xml:space="preserve">Cabe recordar también, que en el Paquete Económico 2021 se estimó un crecimiento del PIB del 4.6%, y que pese a la contracción registrada en el tercer trimestre, se estima que cierre el año con un crecimiento del 6%, superando la expectativa inicial del Gobierno Federal. No obstante, es de resaltar que el PIB aún no alcanza los niveles previos a la pandemia, y que preocupa que el nivel de inflación se encuentre en más del 6%, duplicando lo estimado por la </w:t>
      </w:r>
      <w:r w:rsidR="00120CEE" w:rsidRPr="00E019B4">
        <w:rPr>
          <w:rFonts w:ascii="Tahoma" w:hAnsi="Tahoma" w:cs="Tahoma"/>
        </w:rPr>
        <w:t>Secretaría de Hacienda y Crédito Público (SHCP).</w:t>
      </w:r>
    </w:p>
    <w:p w:rsidR="003C100C" w:rsidRPr="00E019B4" w:rsidRDefault="003C100C" w:rsidP="00CA076C">
      <w:pPr>
        <w:spacing w:after="0" w:line="240" w:lineRule="auto"/>
        <w:ind w:left="709"/>
        <w:jc w:val="both"/>
        <w:rPr>
          <w:rFonts w:ascii="Tahoma" w:hAnsi="Tahoma" w:cs="Tahoma"/>
        </w:rPr>
      </w:pPr>
    </w:p>
    <w:p w:rsidR="00F71F5B" w:rsidRPr="00E019B4" w:rsidRDefault="003C100C" w:rsidP="00CA076C">
      <w:pPr>
        <w:spacing w:after="0" w:line="240" w:lineRule="auto"/>
        <w:ind w:left="709"/>
        <w:jc w:val="both"/>
        <w:rPr>
          <w:rFonts w:ascii="Tahoma" w:hAnsi="Tahoma" w:cs="Tahoma"/>
        </w:rPr>
      </w:pPr>
      <w:r w:rsidRPr="00E019B4">
        <w:rPr>
          <w:noProof/>
        </w:rPr>
        <w:drawing>
          <wp:inline distT="0" distB="0" distL="0" distR="0" wp14:anchorId="5E0224A5" wp14:editId="1344B1C0">
            <wp:extent cx="5704840" cy="4981575"/>
            <wp:effectExtent l="0" t="0" r="0" b="9525"/>
            <wp:docPr id="3" name="Imagen 3" descr="Infla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flació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41" cy="4984370"/>
                    </a:xfrm>
                    <a:prstGeom prst="rect">
                      <a:avLst/>
                    </a:prstGeom>
                    <a:noFill/>
                    <a:ln>
                      <a:noFill/>
                    </a:ln>
                  </pic:spPr>
                </pic:pic>
              </a:graphicData>
            </a:graphic>
          </wp:inline>
        </w:drawing>
      </w:r>
      <w:r w:rsidR="009D469A" w:rsidRPr="00E019B4">
        <w:rPr>
          <w:rStyle w:val="Refdenotaalpie"/>
          <w:rFonts w:ascii="Tahoma" w:hAnsi="Tahoma" w:cs="Tahoma"/>
        </w:rPr>
        <w:footnoteReference w:id="2"/>
      </w:r>
    </w:p>
    <w:p w:rsidR="003C100C" w:rsidRPr="00E019B4" w:rsidRDefault="003C100C" w:rsidP="00CA076C">
      <w:pPr>
        <w:spacing w:after="0" w:line="240" w:lineRule="auto"/>
        <w:ind w:left="709"/>
        <w:jc w:val="both"/>
        <w:rPr>
          <w:rFonts w:ascii="Tahoma" w:hAnsi="Tahoma" w:cs="Tahoma"/>
        </w:rPr>
      </w:pPr>
    </w:p>
    <w:p w:rsidR="00F71670" w:rsidRPr="00E019B4" w:rsidRDefault="003C100C" w:rsidP="00CA076C">
      <w:pPr>
        <w:spacing w:after="0" w:line="240" w:lineRule="auto"/>
        <w:ind w:left="709"/>
        <w:jc w:val="both"/>
        <w:rPr>
          <w:rFonts w:ascii="Tahoma" w:hAnsi="Tahoma" w:cs="Tahoma"/>
        </w:rPr>
      </w:pPr>
      <w:r w:rsidRPr="00E019B4">
        <w:rPr>
          <w:rFonts w:ascii="Tahoma" w:hAnsi="Tahoma" w:cs="Tahoma"/>
        </w:rPr>
        <w:t>Resulta necesario hacer este recuento, para ubicar el comportamiento actual de la economía mexicana y precisar el significado de su evolución. Es decir, entender las señales de recuperación dentro de este contexto y en ese sentido, tomar con las debidas reservas los pronósticos de crecimiento para la toma de decisiones.</w:t>
      </w:r>
    </w:p>
    <w:p w:rsidR="003C100C" w:rsidRPr="00E019B4" w:rsidRDefault="003C100C" w:rsidP="00CA076C">
      <w:pPr>
        <w:spacing w:after="0" w:line="240" w:lineRule="auto"/>
        <w:ind w:left="709"/>
        <w:jc w:val="both"/>
        <w:rPr>
          <w:rFonts w:ascii="Tahoma" w:hAnsi="Tahoma" w:cs="Tahoma"/>
        </w:rPr>
      </w:pPr>
    </w:p>
    <w:p w:rsidR="003C100C" w:rsidRPr="00E019B4" w:rsidRDefault="003C100C" w:rsidP="00CA076C">
      <w:pPr>
        <w:spacing w:after="0" w:line="240" w:lineRule="auto"/>
        <w:ind w:left="709"/>
        <w:jc w:val="both"/>
        <w:rPr>
          <w:rFonts w:ascii="Tahoma" w:hAnsi="Tahoma" w:cs="Tahoma"/>
        </w:rPr>
      </w:pPr>
    </w:p>
    <w:p w:rsidR="003C100C" w:rsidRPr="00E019B4" w:rsidRDefault="003C100C" w:rsidP="003C100C">
      <w:pPr>
        <w:spacing w:after="0" w:line="240" w:lineRule="auto"/>
        <w:ind w:left="709"/>
        <w:jc w:val="both"/>
        <w:rPr>
          <w:rFonts w:ascii="Tahoma" w:hAnsi="Tahoma" w:cs="Tahoma"/>
          <w:b/>
          <w:sz w:val="26"/>
          <w:szCs w:val="26"/>
          <w:u w:val="single"/>
        </w:rPr>
      </w:pPr>
      <w:r w:rsidRPr="00E019B4">
        <w:rPr>
          <w:rFonts w:ascii="Tahoma" w:hAnsi="Tahoma" w:cs="Tahoma"/>
          <w:b/>
          <w:sz w:val="26"/>
          <w:szCs w:val="26"/>
          <w:u w:val="single"/>
        </w:rPr>
        <w:lastRenderedPageBreak/>
        <w:t>Proyecciones</w:t>
      </w:r>
    </w:p>
    <w:p w:rsidR="003C100C" w:rsidRPr="00E019B4" w:rsidRDefault="003C100C" w:rsidP="003C100C">
      <w:pPr>
        <w:spacing w:after="0" w:line="240" w:lineRule="auto"/>
        <w:ind w:left="709"/>
        <w:jc w:val="both"/>
        <w:rPr>
          <w:rFonts w:ascii="Tahoma" w:hAnsi="Tahoma" w:cs="Tahoma"/>
        </w:rPr>
      </w:pPr>
    </w:p>
    <w:p w:rsidR="003C100C" w:rsidRPr="00E019B4" w:rsidRDefault="003C100C" w:rsidP="003C100C">
      <w:pPr>
        <w:spacing w:after="0" w:line="240" w:lineRule="auto"/>
        <w:ind w:left="709"/>
        <w:jc w:val="both"/>
        <w:rPr>
          <w:rFonts w:ascii="Tahoma" w:hAnsi="Tahoma" w:cs="Tahoma"/>
        </w:rPr>
      </w:pPr>
      <w:r w:rsidRPr="00E019B4">
        <w:rPr>
          <w:rFonts w:ascii="Tahoma" w:hAnsi="Tahoma" w:cs="Tahoma"/>
        </w:rPr>
        <w:t>El Fondo Monetario Internacional proyecta que la economía mundial crezca alrededor de 4.9%. Lo que indica que a nivel agregado, la recuperación no ha terminado, pero que presenta una desaceleración con un grado de incertidumbre importante que aún será determinante.</w:t>
      </w:r>
    </w:p>
    <w:p w:rsidR="003C100C" w:rsidRPr="00E019B4" w:rsidRDefault="003C100C" w:rsidP="003C100C">
      <w:pPr>
        <w:spacing w:after="0" w:line="240" w:lineRule="auto"/>
        <w:ind w:left="709"/>
        <w:jc w:val="both"/>
        <w:rPr>
          <w:rFonts w:ascii="Tahoma" w:hAnsi="Tahoma" w:cs="Tahoma"/>
        </w:rPr>
      </w:pPr>
    </w:p>
    <w:p w:rsidR="003C100C" w:rsidRPr="00E019B4" w:rsidRDefault="003C100C" w:rsidP="003C100C">
      <w:pPr>
        <w:spacing w:after="0" w:line="240" w:lineRule="auto"/>
        <w:ind w:left="709"/>
        <w:jc w:val="both"/>
        <w:rPr>
          <w:rFonts w:ascii="Tahoma" w:hAnsi="Tahoma" w:cs="Tahoma"/>
        </w:rPr>
      </w:pPr>
      <w:r w:rsidRPr="00E019B4">
        <w:rPr>
          <w:rFonts w:ascii="Tahoma" w:hAnsi="Tahoma" w:cs="Tahoma"/>
        </w:rPr>
        <w:t>Para Estados Unidos, el crecimiento estimado en 2022 es del 5.2%. Este pronóstico, resulta favorable para México entre otras cosas, dado que alrededor del 80% de nuestras exportaciones corresponden a nuestro vecino del Norte, así como al fortalecimiento de la integración comercial con nuestros socios de Norteamérica.</w:t>
      </w:r>
    </w:p>
    <w:p w:rsidR="003C100C" w:rsidRPr="00E019B4" w:rsidRDefault="003C100C" w:rsidP="003C100C">
      <w:pPr>
        <w:spacing w:after="0" w:line="240" w:lineRule="auto"/>
        <w:ind w:left="709"/>
        <w:jc w:val="both"/>
        <w:rPr>
          <w:rFonts w:ascii="Tahoma" w:hAnsi="Tahoma" w:cs="Tahoma"/>
        </w:rPr>
      </w:pPr>
    </w:p>
    <w:p w:rsidR="003C100C" w:rsidRPr="00E019B4" w:rsidRDefault="003C100C" w:rsidP="003C100C">
      <w:pPr>
        <w:spacing w:after="0" w:line="240" w:lineRule="auto"/>
        <w:ind w:left="709"/>
        <w:jc w:val="both"/>
        <w:rPr>
          <w:rFonts w:ascii="Tahoma" w:hAnsi="Tahoma" w:cs="Tahoma"/>
        </w:rPr>
      </w:pPr>
      <w:r w:rsidRPr="00E019B4">
        <w:rPr>
          <w:rFonts w:ascii="Tahoma" w:hAnsi="Tahoma" w:cs="Tahoma"/>
        </w:rPr>
        <w:t>En este sentido, los pronósticos apuntan a que México también crecerá de manera importante, aunque en menor medida que en 2021. El FMI presentó una estimación de crecimiento del 4% para 2022, que coincide con la esperada por la SHCP.</w:t>
      </w:r>
    </w:p>
    <w:p w:rsidR="003C100C" w:rsidRPr="00E019B4" w:rsidRDefault="003C100C" w:rsidP="003C100C">
      <w:pPr>
        <w:spacing w:after="0" w:line="240" w:lineRule="auto"/>
        <w:ind w:left="709"/>
        <w:jc w:val="both"/>
        <w:rPr>
          <w:rFonts w:ascii="Tahoma" w:hAnsi="Tahoma" w:cs="Tahoma"/>
        </w:rPr>
      </w:pPr>
    </w:p>
    <w:p w:rsidR="00F71670" w:rsidRPr="00E019B4" w:rsidRDefault="003C100C" w:rsidP="003C100C">
      <w:pPr>
        <w:spacing w:after="0" w:line="240" w:lineRule="auto"/>
        <w:ind w:left="709"/>
        <w:jc w:val="both"/>
        <w:rPr>
          <w:rFonts w:ascii="Tahoma" w:hAnsi="Tahoma" w:cs="Tahoma"/>
        </w:rPr>
      </w:pPr>
      <w:r w:rsidRPr="00E019B4">
        <w:rPr>
          <w:rFonts w:ascii="Tahoma" w:hAnsi="Tahoma" w:cs="Tahoma"/>
        </w:rPr>
        <w:t>El Presupuesto de Egresos de la Federación 2022, contempla un crecimiento económico de 4.1% y una inflación de 3.4%. En relación a la inflación, se espera que vuelva a los niveles del 3% hacia principios del próximo año, a pesar del alza histórica presentada en noviembre 2021, que se explica por una tendencia mundial derivada del exponencial crecimiento de la demanda respecto a la capacidad aún debilitada de la oferta por la paralización motivada por la pandemia y que provocó los altos precios de las materias primas.</w:t>
      </w:r>
    </w:p>
    <w:p w:rsidR="003C100C" w:rsidRPr="00E019B4" w:rsidRDefault="003C100C" w:rsidP="003C100C">
      <w:pPr>
        <w:spacing w:after="0" w:line="240" w:lineRule="auto"/>
        <w:ind w:left="709"/>
        <w:jc w:val="both"/>
        <w:rPr>
          <w:rFonts w:ascii="Tahoma" w:hAnsi="Tahoma" w:cs="Tahoma"/>
        </w:rPr>
      </w:pPr>
    </w:p>
    <w:p w:rsidR="003C100C" w:rsidRPr="00E019B4" w:rsidRDefault="003C100C" w:rsidP="003C100C">
      <w:pPr>
        <w:spacing w:after="0" w:line="240" w:lineRule="auto"/>
        <w:ind w:left="709"/>
        <w:jc w:val="both"/>
        <w:rPr>
          <w:rFonts w:ascii="Tahoma" w:hAnsi="Tahoma" w:cs="Tahoma"/>
        </w:rPr>
      </w:pPr>
      <w:r w:rsidRPr="00E019B4">
        <w:rPr>
          <w:rFonts w:ascii="Tahoma" w:hAnsi="Tahoma" w:cs="Tahoma"/>
        </w:rPr>
        <w:t>En cuanto al precio promedio de la mezcla mexicana del petróleo, se prevé en niveles menores a los de 2021, por el mismo efecto de la estabilización del mercado, ubicándose en 55.1 dólares por barril.</w:t>
      </w:r>
    </w:p>
    <w:p w:rsidR="00F71670" w:rsidRPr="00E019B4" w:rsidRDefault="00F71670" w:rsidP="00CA076C">
      <w:pPr>
        <w:spacing w:after="0" w:line="240" w:lineRule="auto"/>
        <w:ind w:left="709"/>
        <w:jc w:val="both"/>
        <w:rPr>
          <w:rFonts w:ascii="Tahoma" w:hAnsi="Tahoma" w:cs="Tahoma"/>
        </w:rPr>
      </w:pPr>
    </w:p>
    <w:p w:rsidR="00F71670" w:rsidRPr="00E019B4" w:rsidRDefault="003C100C" w:rsidP="00CA076C">
      <w:pPr>
        <w:spacing w:after="0" w:line="240" w:lineRule="auto"/>
        <w:ind w:left="709"/>
        <w:jc w:val="center"/>
        <w:rPr>
          <w:rFonts w:ascii="Tahoma" w:hAnsi="Tahoma" w:cs="Tahoma"/>
        </w:rPr>
      </w:pPr>
      <w:r w:rsidRPr="00E019B4">
        <w:rPr>
          <w:noProof/>
          <w:sz w:val="28"/>
          <w:szCs w:val="28"/>
        </w:rPr>
        <w:drawing>
          <wp:inline distT="0" distB="0" distL="0" distR="0" wp14:anchorId="4D63C421" wp14:editId="0767F45E">
            <wp:extent cx="4219491" cy="3303905"/>
            <wp:effectExtent l="0" t="0" r="0" b="0"/>
            <wp:docPr id="21" name="Imagen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985" cy="3308207"/>
                    </a:xfrm>
                    <a:prstGeom prst="rect">
                      <a:avLst/>
                    </a:prstGeom>
                    <a:noFill/>
                    <a:ln>
                      <a:noFill/>
                    </a:ln>
                  </pic:spPr>
                </pic:pic>
              </a:graphicData>
            </a:graphic>
          </wp:inline>
        </w:drawing>
      </w:r>
    </w:p>
    <w:p w:rsidR="00F71670" w:rsidRPr="00E019B4" w:rsidRDefault="00F71670" w:rsidP="00CA076C">
      <w:pPr>
        <w:spacing w:after="0" w:line="240" w:lineRule="auto"/>
        <w:ind w:left="709"/>
        <w:jc w:val="both"/>
        <w:rPr>
          <w:rFonts w:ascii="Tahoma" w:hAnsi="Tahoma" w:cs="Tahoma"/>
        </w:rPr>
      </w:pPr>
    </w:p>
    <w:p w:rsidR="005665F6" w:rsidRPr="00E019B4" w:rsidRDefault="005665F6" w:rsidP="005665F6">
      <w:pPr>
        <w:spacing w:after="0" w:line="240" w:lineRule="auto"/>
        <w:ind w:left="709"/>
        <w:jc w:val="both"/>
        <w:rPr>
          <w:rFonts w:ascii="Tahoma" w:hAnsi="Tahoma" w:cs="Tahoma"/>
          <w:b/>
          <w:sz w:val="26"/>
          <w:szCs w:val="26"/>
          <w:u w:val="single"/>
        </w:rPr>
      </w:pPr>
      <w:r w:rsidRPr="00E019B4">
        <w:rPr>
          <w:rFonts w:ascii="Tahoma" w:hAnsi="Tahoma" w:cs="Tahoma"/>
          <w:b/>
          <w:sz w:val="26"/>
          <w:szCs w:val="26"/>
          <w:u w:val="single"/>
        </w:rPr>
        <w:t>Tabasco</w:t>
      </w:r>
    </w:p>
    <w:p w:rsidR="005665F6" w:rsidRPr="00E019B4" w:rsidRDefault="005665F6" w:rsidP="00CA076C">
      <w:pPr>
        <w:spacing w:after="0" w:line="240" w:lineRule="auto"/>
        <w:ind w:left="709"/>
        <w:jc w:val="both"/>
        <w:rPr>
          <w:rFonts w:ascii="Tahoma" w:hAnsi="Tahoma" w:cs="Tahoma"/>
        </w:rPr>
      </w:pPr>
    </w:p>
    <w:p w:rsidR="005665F6" w:rsidRPr="00E019B4" w:rsidRDefault="005665F6" w:rsidP="005665F6">
      <w:pPr>
        <w:spacing w:after="0" w:line="240" w:lineRule="auto"/>
        <w:ind w:left="709"/>
        <w:jc w:val="both"/>
        <w:rPr>
          <w:rFonts w:ascii="Tahoma" w:hAnsi="Tahoma" w:cs="Tahoma"/>
        </w:rPr>
      </w:pPr>
      <w:r w:rsidRPr="00E019B4">
        <w:rPr>
          <w:rFonts w:ascii="Tahoma" w:hAnsi="Tahoma" w:cs="Tahoma"/>
        </w:rPr>
        <w:t xml:space="preserve">En lo que respecta al comportamiento de la economía estatal, Tabasco continúa registrando una tendencia de crecimiento que inició a partir del segundo trimestre de 2019, y que para el segundo trimestre de 2021, fue de 14.2% respecto al mismo trimestre de 2020. </w:t>
      </w:r>
    </w:p>
    <w:p w:rsidR="005665F6" w:rsidRPr="00E019B4" w:rsidRDefault="005665F6" w:rsidP="005665F6">
      <w:pPr>
        <w:spacing w:after="0" w:line="240" w:lineRule="auto"/>
        <w:ind w:left="709"/>
        <w:jc w:val="both"/>
        <w:rPr>
          <w:rFonts w:ascii="Tahoma" w:hAnsi="Tahoma" w:cs="Tahoma"/>
        </w:rPr>
      </w:pPr>
    </w:p>
    <w:p w:rsidR="00F71670" w:rsidRPr="00E019B4" w:rsidRDefault="005665F6" w:rsidP="005665F6">
      <w:pPr>
        <w:spacing w:after="0" w:line="240" w:lineRule="auto"/>
        <w:ind w:left="709"/>
        <w:jc w:val="both"/>
        <w:rPr>
          <w:rFonts w:ascii="Tahoma" w:hAnsi="Tahoma" w:cs="Tahoma"/>
        </w:rPr>
      </w:pPr>
      <w:r w:rsidRPr="00E019B4">
        <w:rPr>
          <w:rFonts w:ascii="Tahoma" w:hAnsi="Tahoma" w:cs="Tahoma"/>
        </w:rPr>
        <w:t>Cabe aclarar aquí que la tendencia generalizada para las entidades federativas y en general para todas las economías del mundo, es de crecimiento si se compara con el 2020; por las obvias razones del colapso económico provocado por el confinamiento obligado del año pasado, y la reactivación que comenzó a principios de 2021.</w:t>
      </w:r>
    </w:p>
    <w:p w:rsidR="00F71670" w:rsidRPr="00E019B4" w:rsidRDefault="00F71670" w:rsidP="00CA076C">
      <w:pPr>
        <w:spacing w:after="0" w:line="240" w:lineRule="auto"/>
        <w:ind w:left="709"/>
        <w:jc w:val="both"/>
        <w:rPr>
          <w:rFonts w:ascii="Tahoma" w:hAnsi="Tahoma" w:cs="Tahoma"/>
        </w:rPr>
      </w:pPr>
    </w:p>
    <w:p w:rsidR="00F71670" w:rsidRPr="00E019B4" w:rsidRDefault="005665F6" w:rsidP="00CA076C">
      <w:pPr>
        <w:spacing w:after="0" w:line="240" w:lineRule="auto"/>
        <w:ind w:left="709"/>
        <w:jc w:val="center"/>
        <w:rPr>
          <w:rFonts w:ascii="Tahoma" w:hAnsi="Tahoma" w:cs="Tahoma"/>
        </w:rPr>
      </w:pPr>
      <w:r w:rsidRPr="00E019B4">
        <w:rPr>
          <w:noProof/>
          <w:sz w:val="28"/>
          <w:szCs w:val="28"/>
        </w:rPr>
        <w:drawing>
          <wp:inline distT="0" distB="0" distL="0" distR="0" wp14:anchorId="3A166D7A" wp14:editId="0972A50F">
            <wp:extent cx="5600700" cy="4705350"/>
            <wp:effectExtent l="0" t="0" r="0" b="0"/>
            <wp:docPr id="30" name="Imagen 30" descr="Crec trim es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c trim esta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705350"/>
                    </a:xfrm>
                    <a:prstGeom prst="rect">
                      <a:avLst/>
                    </a:prstGeom>
                    <a:noFill/>
                    <a:ln>
                      <a:noFill/>
                    </a:ln>
                  </pic:spPr>
                </pic:pic>
              </a:graphicData>
            </a:graphic>
          </wp:inline>
        </w:drawing>
      </w:r>
      <w:r w:rsidR="00C921D8" w:rsidRPr="00E019B4">
        <w:rPr>
          <w:rStyle w:val="Refdenotaalpie"/>
          <w:rFonts w:ascii="Tahoma" w:hAnsi="Tahoma" w:cs="Tahoma"/>
        </w:rPr>
        <w:footnoteReference w:id="3"/>
      </w:r>
    </w:p>
    <w:p w:rsidR="00F71670" w:rsidRPr="00E019B4" w:rsidRDefault="00F71670" w:rsidP="00CA076C">
      <w:pPr>
        <w:spacing w:after="0" w:line="240" w:lineRule="auto"/>
        <w:ind w:left="709"/>
        <w:jc w:val="both"/>
        <w:rPr>
          <w:rFonts w:ascii="Tahoma" w:hAnsi="Tahoma" w:cs="Tahoma"/>
        </w:rPr>
      </w:pPr>
    </w:p>
    <w:p w:rsidR="00F71670" w:rsidRPr="00E019B4" w:rsidRDefault="005665F6" w:rsidP="00CA076C">
      <w:pPr>
        <w:spacing w:after="0" w:line="240" w:lineRule="auto"/>
        <w:ind w:left="709"/>
        <w:jc w:val="both"/>
        <w:rPr>
          <w:rFonts w:ascii="Tahoma" w:hAnsi="Tahoma" w:cs="Tahoma"/>
        </w:rPr>
      </w:pPr>
      <w:r w:rsidRPr="00E019B4">
        <w:rPr>
          <w:rFonts w:ascii="Tahoma" w:hAnsi="Tahoma" w:cs="Tahoma"/>
        </w:rPr>
        <w:t>Lo destacable para Tabasco, es que en lugar de presentarse una caída, aún en 2020, prevaleció el comportamiento positivo del Indicador Trimestral de la Actividad Económica Estatal (ITAEE), y aún sigue siendo positivo, después de tener una tendencia a la baja en los años anteriores</w:t>
      </w:r>
      <w:r w:rsidR="00F71670" w:rsidRPr="00E019B4">
        <w:rPr>
          <w:rFonts w:ascii="Tahoma" w:hAnsi="Tahoma" w:cs="Tahoma"/>
        </w:rPr>
        <w:t>.</w:t>
      </w:r>
    </w:p>
    <w:p w:rsidR="00F71670" w:rsidRPr="00E019B4" w:rsidRDefault="00F71670" w:rsidP="00CA076C">
      <w:pPr>
        <w:spacing w:after="0" w:line="240" w:lineRule="auto"/>
        <w:ind w:left="709"/>
        <w:jc w:val="both"/>
        <w:rPr>
          <w:rFonts w:ascii="Tahoma" w:hAnsi="Tahoma" w:cs="Tahoma"/>
        </w:rPr>
      </w:pPr>
    </w:p>
    <w:p w:rsidR="005665F6" w:rsidRPr="00E019B4" w:rsidRDefault="005665F6" w:rsidP="005665F6">
      <w:pPr>
        <w:spacing w:after="0" w:line="240" w:lineRule="auto"/>
        <w:ind w:left="709"/>
        <w:jc w:val="center"/>
        <w:rPr>
          <w:rFonts w:ascii="Tahoma" w:hAnsi="Tahoma" w:cs="Tahoma"/>
        </w:rPr>
      </w:pPr>
      <w:r w:rsidRPr="00E019B4">
        <w:rPr>
          <w:noProof/>
          <w:sz w:val="28"/>
          <w:szCs w:val="28"/>
        </w:rPr>
        <w:drawing>
          <wp:inline distT="0" distB="0" distL="0" distR="0" wp14:anchorId="0E32EBB9" wp14:editId="5289BF52">
            <wp:extent cx="5048250" cy="3699924"/>
            <wp:effectExtent l="0" t="0" r="0" b="0"/>
            <wp:docPr id="36" name="Imagen 36" descr="ITAEE TABASCO 201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TAEE TABASCO 2017-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6914" cy="3706274"/>
                    </a:xfrm>
                    <a:prstGeom prst="rect">
                      <a:avLst/>
                    </a:prstGeom>
                    <a:noFill/>
                    <a:ln>
                      <a:noFill/>
                    </a:ln>
                  </pic:spPr>
                </pic:pic>
              </a:graphicData>
            </a:graphic>
          </wp:inline>
        </w:drawing>
      </w:r>
    </w:p>
    <w:p w:rsidR="005665F6" w:rsidRPr="00E019B4" w:rsidRDefault="005665F6" w:rsidP="00CA076C">
      <w:pPr>
        <w:spacing w:after="0" w:line="240" w:lineRule="auto"/>
        <w:ind w:left="709"/>
        <w:jc w:val="both"/>
        <w:rPr>
          <w:rFonts w:ascii="Tahoma" w:hAnsi="Tahoma" w:cs="Tahoma"/>
        </w:rPr>
      </w:pPr>
    </w:p>
    <w:p w:rsidR="005665F6" w:rsidRPr="00E019B4" w:rsidRDefault="005665F6" w:rsidP="005665F6">
      <w:pPr>
        <w:spacing w:after="0" w:line="240" w:lineRule="auto"/>
        <w:ind w:left="709"/>
        <w:jc w:val="center"/>
        <w:rPr>
          <w:rFonts w:ascii="Tahoma" w:hAnsi="Tahoma" w:cs="Tahoma"/>
        </w:rPr>
      </w:pPr>
      <w:r w:rsidRPr="00E019B4">
        <w:rPr>
          <w:noProof/>
          <w:sz w:val="28"/>
          <w:szCs w:val="28"/>
        </w:rPr>
        <w:drawing>
          <wp:inline distT="0" distB="0" distL="0" distR="0" wp14:anchorId="097D7F97" wp14:editId="2E946C51">
            <wp:extent cx="5247551" cy="3735070"/>
            <wp:effectExtent l="0" t="0" r="0" b="0"/>
            <wp:docPr id="37" name="Imagen 37" descr="ITAEE ENTIDADE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TAEE ENTIDADES 2019-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831" cy="3743811"/>
                    </a:xfrm>
                    <a:prstGeom prst="rect">
                      <a:avLst/>
                    </a:prstGeom>
                    <a:noFill/>
                    <a:ln>
                      <a:noFill/>
                    </a:ln>
                  </pic:spPr>
                </pic:pic>
              </a:graphicData>
            </a:graphic>
          </wp:inline>
        </w:drawing>
      </w:r>
      <w:r w:rsidR="009C7E57" w:rsidRPr="00E019B4">
        <w:rPr>
          <w:rStyle w:val="Refdenotaalpie"/>
          <w:rFonts w:ascii="Tahoma" w:hAnsi="Tahoma" w:cs="Tahoma"/>
        </w:rPr>
        <w:footnoteReference w:id="4"/>
      </w:r>
    </w:p>
    <w:p w:rsidR="005665F6" w:rsidRPr="00E019B4" w:rsidRDefault="005665F6" w:rsidP="005665F6">
      <w:pPr>
        <w:spacing w:after="0" w:line="240" w:lineRule="auto"/>
        <w:ind w:left="709"/>
        <w:jc w:val="both"/>
        <w:rPr>
          <w:rFonts w:ascii="Tahoma" w:hAnsi="Tahoma" w:cs="Tahoma"/>
        </w:rPr>
      </w:pPr>
      <w:r w:rsidRPr="00E019B4">
        <w:rPr>
          <w:rFonts w:ascii="Tahoma" w:hAnsi="Tahoma" w:cs="Tahoma"/>
        </w:rPr>
        <w:t>Situación que se explica entre otras cosas, por la importante inversión en obra pública que el gobierno estatal ha implementado, pero principalmente a la inyección de recursos federales para la construcción de la refinería de Dos Bocas, lo cual derivó en un efecto multiplicador en todos los sectores de la economía, como se observa a partir de los siguientes hechos.</w:t>
      </w:r>
    </w:p>
    <w:p w:rsidR="005665F6" w:rsidRPr="00E019B4" w:rsidRDefault="005665F6" w:rsidP="005665F6">
      <w:pPr>
        <w:spacing w:after="0" w:line="240" w:lineRule="auto"/>
        <w:ind w:left="709"/>
        <w:jc w:val="both"/>
        <w:rPr>
          <w:rFonts w:ascii="Tahoma" w:hAnsi="Tahoma" w:cs="Tahoma"/>
        </w:rPr>
      </w:pPr>
    </w:p>
    <w:p w:rsidR="005665F6" w:rsidRPr="00E019B4" w:rsidRDefault="005665F6" w:rsidP="00467D18">
      <w:pPr>
        <w:pStyle w:val="Prrafodelista"/>
        <w:numPr>
          <w:ilvl w:val="0"/>
          <w:numId w:val="28"/>
        </w:numPr>
        <w:spacing w:after="0" w:line="240" w:lineRule="auto"/>
        <w:jc w:val="both"/>
        <w:rPr>
          <w:rFonts w:ascii="Tahoma" w:hAnsi="Tahoma" w:cs="Tahoma"/>
        </w:rPr>
      </w:pPr>
      <w:r w:rsidRPr="00E019B4">
        <w:rPr>
          <w:rFonts w:ascii="Tahoma" w:hAnsi="Tahoma" w:cs="Tahoma"/>
        </w:rPr>
        <w:t>La variación al alza de la producción de petróleo crudo que se ubica en un promedio mensual de 2.2</w:t>
      </w:r>
      <w:r w:rsidR="00C73120" w:rsidRPr="00E019B4">
        <w:rPr>
          <w:rFonts w:ascii="Tahoma" w:hAnsi="Tahoma" w:cs="Tahoma"/>
        </w:rPr>
        <w:t>%</w:t>
      </w:r>
      <w:r w:rsidRPr="00E019B4">
        <w:rPr>
          <w:rFonts w:ascii="Tahoma" w:hAnsi="Tahoma" w:cs="Tahoma"/>
        </w:rPr>
        <w:t xml:space="preserve">, registrando en septiembre 271.67 miles de barriles promedio al día, cantidad que comparada con la alcanzada en enero de 2021, representa un incremento de 26.28%. </w:t>
      </w:r>
    </w:p>
    <w:p w:rsidR="005665F6" w:rsidRPr="00E019B4" w:rsidRDefault="005665F6" w:rsidP="005665F6">
      <w:pPr>
        <w:spacing w:after="0" w:line="240" w:lineRule="auto"/>
        <w:ind w:left="709"/>
        <w:jc w:val="both"/>
        <w:rPr>
          <w:rFonts w:ascii="Tahoma" w:hAnsi="Tahoma" w:cs="Tahoma"/>
          <w:sz w:val="16"/>
          <w:szCs w:val="16"/>
        </w:rPr>
      </w:pPr>
    </w:p>
    <w:p w:rsidR="005665F6" w:rsidRPr="00E019B4" w:rsidRDefault="005665F6" w:rsidP="00467D18">
      <w:pPr>
        <w:pStyle w:val="Prrafodelista"/>
        <w:numPr>
          <w:ilvl w:val="0"/>
          <w:numId w:val="28"/>
        </w:numPr>
        <w:spacing w:after="0" w:line="240" w:lineRule="auto"/>
        <w:jc w:val="both"/>
        <w:rPr>
          <w:rFonts w:ascii="Tahoma" w:hAnsi="Tahoma" w:cs="Tahoma"/>
        </w:rPr>
      </w:pPr>
      <w:r w:rsidRPr="00E019B4">
        <w:rPr>
          <w:rFonts w:ascii="Tahoma" w:hAnsi="Tahoma" w:cs="Tahoma"/>
        </w:rPr>
        <w:t>También con una tendencia positiva se encuentra la producción de gas natural que en septiembre de 2021, alcanzó un crecimiento del 29.76% respecto al mes de enero.</w:t>
      </w:r>
    </w:p>
    <w:p w:rsidR="005665F6" w:rsidRPr="00E019B4" w:rsidRDefault="005665F6" w:rsidP="005665F6">
      <w:pPr>
        <w:spacing w:after="0" w:line="240" w:lineRule="auto"/>
        <w:ind w:left="709"/>
        <w:jc w:val="both"/>
        <w:rPr>
          <w:rFonts w:ascii="Tahoma" w:hAnsi="Tahoma" w:cs="Tahoma"/>
          <w:sz w:val="16"/>
          <w:szCs w:val="16"/>
        </w:rPr>
      </w:pPr>
    </w:p>
    <w:p w:rsidR="005665F6" w:rsidRPr="00E019B4" w:rsidRDefault="005665F6" w:rsidP="00467D18">
      <w:pPr>
        <w:pStyle w:val="Prrafodelista"/>
        <w:numPr>
          <w:ilvl w:val="0"/>
          <w:numId w:val="28"/>
        </w:numPr>
        <w:spacing w:after="0" w:line="240" w:lineRule="auto"/>
        <w:jc w:val="both"/>
        <w:rPr>
          <w:rFonts w:ascii="Tahoma" w:hAnsi="Tahoma" w:cs="Tahoma"/>
        </w:rPr>
      </w:pPr>
      <w:r w:rsidRPr="00E019B4">
        <w:rPr>
          <w:rFonts w:ascii="Tahoma" w:hAnsi="Tahoma" w:cs="Tahoma"/>
        </w:rPr>
        <w:t>Las exportaciones del puerto Dos Bocas registraron un crecimiento promedio mensual de 7.7% en los meses de enero a septiembre de 2021.</w:t>
      </w:r>
    </w:p>
    <w:p w:rsidR="005665F6" w:rsidRPr="00E019B4" w:rsidRDefault="005665F6" w:rsidP="005665F6">
      <w:pPr>
        <w:spacing w:after="0" w:line="240" w:lineRule="auto"/>
        <w:ind w:left="709"/>
        <w:jc w:val="both"/>
        <w:rPr>
          <w:rFonts w:ascii="Tahoma" w:hAnsi="Tahoma" w:cs="Tahoma"/>
          <w:sz w:val="16"/>
          <w:szCs w:val="16"/>
        </w:rPr>
      </w:pPr>
    </w:p>
    <w:p w:rsidR="005665F6" w:rsidRPr="00E019B4" w:rsidRDefault="005665F6" w:rsidP="00467D18">
      <w:pPr>
        <w:pStyle w:val="Prrafodelista"/>
        <w:numPr>
          <w:ilvl w:val="0"/>
          <w:numId w:val="28"/>
        </w:numPr>
        <w:spacing w:after="0" w:line="240" w:lineRule="auto"/>
        <w:jc w:val="both"/>
        <w:rPr>
          <w:rFonts w:ascii="Tahoma" w:hAnsi="Tahoma" w:cs="Tahoma"/>
        </w:rPr>
      </w:pPr>
      <w:r w:rsidRPr="00E019B4">
        <w:rPr>
          <w:rFonts w:ascii="Tahoma" w:hAnsi="Tahoma" w:cs="Tahoma"/>
        </w:rPr>
        <w:t>El sector de la construcción se ha visto especialmente favorecido, al grado que Tabasco obtuvo el mayor crecimiento anual del país en el valor de la producción en los primeros ocho meses de 2021. Hecho de mayor relevancia, considerando que ya desde el segundo semestre traía una tendencia al alza.</w:t>
      </w:r>
    </w:p>
    <w:p w:rsidR="005665F6" w:rsidRPr="00E019B4" w:rsidRDefault="005665F6" w:rsidP="005665F6">
      <w:pPr>
        <w:spacing w:after="0" w:line="240" w:lineRule="auto"/>
        <w:ind w:left="709"/>
        <w:jc w:val="both"/>
        <w:rPr>
          <w:rFonts w:ascii="Tahoma" w:hAnsi="Tahoma" w:cs="Tahoma"/>
          <w:sz w:val="16"/>
          <w:szCs w:val="16"/>
        </w:rPr>
      </w:pPr>
    </w:p>
    <w:p w:rsidR="005665F6" w:rsidRPr="00E019B4" w:rsidRDefault="005665F6" w:rsidP="00467D18">
      <w:pPr>
        <w:pStyle w:val="Prrafodelista"/>
        <w:numPr>
          <w:ilvl w:val="0"/>
          <w:numId w:val="28"/>
        </w:numPr>
        <w:spacing w:after="0" w:line="240" w:lineRule="auto"/>
        <w:jc w:val="both"/>
        <w:rPr>
          <w:rFonts w:ascii="Tahoma" w:hAnsi="Tahoma" w:cs="Tahoma"/>
        </w:rPr>
      </w:pPr>
      <w:r w:rsidRPr="00E019B4">
        <w:rPr>
          <w:rFonts w:ascii="Tahoma" w:hAnsi="Tahoma" w:cs="Tahoma"/>
        </w:rPr>
        <w:t>En el marco de la recuperación económica, se observa un comportamiento positivo en los indicadores de empleo. De acuerdo a las últimas cifras de trabajadores asegurados permanentes, publicadas por el IMSS, en Tabasco se han generado alrededor de 20,600 nuevos empleos de enero a octubre, con una incorporación mensual al mercado laboral de aproximadamente 2,065 trabajadores.</w:t>
      </w:r>
    </w:p>
    <w:p w:rsidR="005665F6" w:rsidRPr="00E019B4" w:rsidRDefault="005665F6" w:rsidP="006F2CDD">
      <w:pPr>
        <w:spacing w:after="0" w:line="240" w:lineRule="auto"/>
        <w:ind w:left="709"/>
        <w:jc w:val="center"/>
        <w:rPr>
          <w:rFonts w:ascii="Tahoma" w:hAnsi="Tahoma" w:cs="Tahoma"/>
        </w:rPr>
      </w:pPr>
      <w:r w:rsidRPr="00E019B4">
        <w:rPr>
          <w:rFonts w:ascii="Arial" w:hAnsi="Arial" w:cs="Arial"/>
          <w:noProof/>
          <w:sz w:val="28"/>
          <w:szCs w:val="28"/>
        </w:rPr>
        <w:drawing>
          <wp:inline distT="0" distB="0" distL="0" distR="0" wp14:anchorId="0F0C3C91" wp14:editId="637C31AF">
            <wp:extent cx="4839419" cy="32944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836" cy="3298781"/>
                    </a:xfrm>
                    <a:prstGeom prst="rect">
                      <a:avLst/>
                    </a:prstGeom>
                    <a:noFill/>
                    <a:ln>
                      <a:noFill/>
                    </a:ln>
                  </pic:spPr>
                </pic:pic>
              </a:graphicData>
            </a:graphic>
          </wp:inline>
        </w:drawing>
      </w:r>
    </w:p>
    <w:p w:rsidR="005665F6" w:rsidRPr="00E019B4" w:rsidRDefault="005665F6" w:rsidP="005665F6">
      <w:pPr>
        <w:spacing w:after="0" w:line="240" w:lineRule="auto"/>
        <w:ind w:left="709"/>
        <w:jc w:val="both"/>
        <w:rPr>
          <w:rFonts w:ascii="Tahoma" w:hAnsi="Tahoma" w:cs="Tahoma"/>
        </w:rPr>
      </w:pPr>
      <w:r w:rsidRPr="00E019B4">
        <w:rPr>
          <w:rFonts w:ascii="Tahoma" w:hAnsi="Tahoma" w:cs="Tahoma"/>
        </w:rPr>
        <w:t>En general, y dado que aún no culmina el proceso de reactivación económica mundial, se espera que para 2022 continúen tendencias favorables para los principales indicadores nacionales y estatales, en el entendido, que se trata del proceso natural después de la paralización de las actividades, pero que de ningún modo implica la seguridad de que será posible, que por sí solos estos factores representen derramas adicionales de recursos, para cubrir los también crecientes rezagos y necesidades.</w:t>
      </w:r>
    </w:p>
    <w:p w:rsidR="005665F6" w:rsidRPr="00E019B4" w:rsidRDefault="005665F6" w:rsidP="005665F6">
      <w:pPr>
        <w:spacing w:after="0" w:line="240" w:lineRule="auto"/>
        <w:ind w:left="709"/>
        <w:jc w:val="both"/>
        <w:rPr>
          <w:rFonts w:ascii="Tahoma" w:hAnsi="Tahoma" w:cs="Tahoma"/>
        </w:rPr>
      </w:pPr>
    </w:p>
    <w:p w:rsidR="005665F6" w:rsidRPr="00E019B4" w:rsidRDefault="005665F6" w:rsidP="005665F6">
      <w:pPr>
        <w:spacing w:after="0" w:line="240" w:lineRule="auto"/>
        <w:ind w:left="709"/>
        <w:jc w:val="both"/>
        <w:rPr>
          <w:rFonts w:ascii="Tahoma" w:hAnsi="Tahoma" w:cs="Tahoma"/>
        </w:rPr>
      </w:pPr>
      <w:r w:rsidRPr="00E019B4">
        <w:rPr>
          <w:rFonts w:ascii="Tahoma" w:hAnsi="Tahoma" w:cs="Tahoma"/>
        </w:rPr>
        <w:t>Aunado a que la amenaza de la pandemia sigue latente, ante la llegada de una nueva ola, que ya está presente en Europa, y la aparición de nuevas variantes como la delta, y la más reciente denominada ómicron que provoca especial preocupación por tratarse de la versión más mutada que podría poner a prueba la efectividad de las vacunas, y recrudecer la incertidumbre con su consecuente impacto en la economía.</w:t>
      </w:r>
    </w:p>
    <w:p w:rsidR="005665F6" w:rsidRPr="00E019B4" w:rsidRDefault="005665F6" w:rsidP="005665F6">
      <w:pPr>
        <w:spacing w:after="0" w:line="240" w:lineRule="auto"/>
        <w:ind w:left="709"/>
        <w:jc w:val="both"/>
        <w:rPr>
          <w:rFonts w:ascii="Tahoma" w:hAnsi="Tahoma" w:cs="Tahoma"/>
        </w:rPr>
      </w:pPr>
    </w:p>
    <w:p w:rsidR="005665F6" w:rsidRPr="00E019B4" w:rsidRDefault="005665F6" w:rsidP="005665F6">
      <w:pPr>
        <w:spacing w:after="0" w:line="240" w:lineRule="auto"/>
        <w:ind w:left="709"/>
        <w:jc w:val="both"/>
        <w:rPr>
          <w:rFonts w:ascii="Tahoma" w:hAnsi="Tahoma" w:cs="Tahoma"/>
        </w:rPr>
      </w:pPr>
      <w:r w:rsidRPr="00E019B4">
        <w:rPr>
          <w:rFonts w:ascii="Tahoma" w:hAnsi="Tahoma" w:cs="Tahoma"/>
        </w:rPr>
        <w:t>Por ello, es importante tomar las previsiones pertinentes y presentar un Presupuesto de Egresos prudente que pueda ser garantizado, pero siempre congruente con el comportamiento de los ingresos públicos estatales, así como con las prioridades del Ejecutivo Estatal.</w:t>
      </w:r>
    </w:p>
    <w:p w:rsidR="005665F6" w:rsidRPr="00E019B4" w:rsidRDefault="005665F6" w:rsidP="00CA076C">
      <w:pPr>
        <w:spacing w:after="0" w:line="240" w:lineRule="auto"/>
        <w:ind w:left="709"/>
        <w:jc w:val="both"/>
        <w:rPr>
          <w:rFonts w:ascii="Tahoma" w:hAnsi="Tahoma" w:cs="Tahoma"/>
        </w:rPr>
      </w:pPr>
    </w:p>
    <w:p w:rsidR="007A3B30" w:rsidRPr="00E019B4" w:rsidRDefault="007A3B30" w:rsidP="00CA076C">
      <w:pPr>
        <w:pStyle w:val="Prrafodelista"/>
        <w:numPr>
          <w:ilvl w:val="2"/>
          <w:numId w:val="1"/>
        </w:numPr>
        <w:tabs>
          <w:tab w:val="left" w:pos="1560"/>
        </w:tabs>
        <w:spacing w:after="0" w:line="240" w:lineRule="auto"/>
        <w:ind w:left="1560" w:hanging="142"/>
        <w:jc w:val="both"/>
        <w:rPr>
          <w:rFonts w:ascii="Tahoma" w:hAnsi="Tahoma" w:cs="Tahoma"/>
          <w:b/>
        </w:rPr>
      </w:pPr>
      <w:r w:rsidRPr="00E019B4">
        <w:rPr>
          <w:rFonts w:ascii="Tahoma" w:hAnsi="Tahoma" w:cs="Tahoma"/>
          <w:b/>
        </w:rPr>
        <w:t xml:space="preserve">Finanzas </w:t>
      </w:r>
      <w:r w:rsidR="00EB53A4" w:rsidRPr="00E019B4">
        <w:rPr>
          <w:rFonts w:ascii="Tahoma" w:hAnsi="Tahoma" w:cs="Tahoma"/>
          <w:b/>
        </w:rPr>
        <w:t>P</w:t>
      </w:r>
      <w:r w:rsidRPr="00E019B4">
        <w:rPr>
          <w:rFonts w:ascii="Tahoma" w:hAnsi="Tahoma" w:cs="Tahoma"/>
          <w:b/>
        </w:rPr>
        <w:t>úblicas 202</w:t>
      </w:r>
      <w:r w:rsidR="00487B53" w:rsidRPr="00E019B4">
        <w:rPr>
          <w:rFonts w:ascii="Tahoma" w:hAnsi="Tahoma" w:cs="Tahoma"/>
          <w:b/>
        </w:rPr>
        <w:t>2</w:t>
      </w:r>
    </w:p>
    <w:p w:rsidR="00487B53" w:rsidRPr="00E019B4" w:rsidRDefault="00487B53" w:rsidP="00487B53">
      <w:pPr>
        <w:spacing w:after="0" w:line="240" w:lineRule="auto"/>
        <w:ind w:left="709"/>
        <w:jc w:val="both"/>
        <w:rPr>
          <w:rFonts w:ascii="Tahoma" w:hAnsi="Tahoma" w:cs="Tahoma"/>
        </w:rPr>
      </w:pPr>
      <w:r w:rsidRPr="00E019B4">
        <w:rPr>
          <w:rFonts w:ascii="Tahoma" w:hAnsi="Tahoma" w:cs="Tahoma"/>
        </w:rPr>
        <w:t xml:space="preserve">El diseño del </w:t>
      </w:r>
      <w:r w:rsidR="0051641F" w:rsidRPr="00E019B4">
        <w:rPr>
          <w:rFonts w:ascii="Tahoma" w:hAnsi="Tahoma" w:cs="Tahoma"/>
        </w:rPr>
        <w:t>Proyec</w:t>
      </w:r>
      <w:r w:rsidRPr="00E019B4">
        <w:rPr>
          <w:rFonts w:ascii="Tahoma" w:hAnsi="Tahoma" w:cs="Tahoma"/>
        </w:rPr>
        <w:t xml:space="preserve">to de Presupuesto de Egresos del Estado de Tabasco para el </w:t>
      </w:r>
      <w:r w:rsidR="00C5731D" w:rsidRPr="00E019B4">
        <w:rPr>
          <w:rFonts w:ascii="Tahoma" w:hAnsi="Tahoma" w:cs="Tahoma"/>
        </w:rPr>
        <w:t>E</w:t>
      </w:r>
      <w:r w:rsidRPr="00E019B4">
        <w:rPr>
          <w:rFonts w:ascii="Tahoma" w:hAnsi="Tahoma" w:cs="Tahoma"/>
        </w:rPr>
        <w:t xml:space="preserve">jercicio </w:t>
      </w:r>
    </w:p>
    <w:p w:rsidR="00487B53" w:rsidRPr="00E019B4" w:rsidRDefault="00C5731D" w:rsidP="00487B53">
      <w:pPr>
        <w:spacing w:after="0" w:line="240" w:lineRule="auto"/>
        <w:ind w:left="709"/>
        <w:jc w:val="both"/>
        <w:rPr>
          <w:rFonts w:ascii="Tahoma" w:hAnsi="Tahoma" w:cs="Tahoma"/>
        </w:rPr>
      </w:pPr>
      <w:r w:rsidRPr="00E019B4">
        <w:rPr>
          <w:rFonts w:ascii="Tahoma" w:hAnsi="Tahoma" w:cs="Tahoma"/>
        </w:rPr>
        <w:t>F</w:t>
      </w:r>
      <w:r w:rsidR="00487B53" w:rsidRPr="00E019B4">
        <w:rPr>
          <w:rFonts w:ascii="Tahoma" w:hAnsi="Tahoma" w:cs="Tahoma"/>
        </w:rPr>
        <w:t xml:space="preserve">iscal 2022, pretende privilegiar la continuidad de acciones responsables y transparentes para </w:t>
      </w:r>
      <w:r w:rsidR="00344892" w:rsidRPr="00E019B4">
        <w:rPr>
          <w:rFonts w:ascii="Tahoma" w:hAnsi="Tahoma" w:cs="Tahoma"/>
        </w:rPr>
        <w:t xml:space="preserve">seguir </w:t>
      </w:r>
      <w:r w:rsidR="00487B53" w:rsidRPr="00E019B4">
        <w:rPr>
          <w:rFonts w:ascii="Tahoma" w:hAnsi="Tahoma" w:cs="Tahoma"/>
        </w:rPr>
        <w:t>hac</w:t>
      </w:r>
      <w:r w:rsidR="00344892" w:rsidRPr="00E019B4">
        <w:rPr>
          <w:rFonts w:ascii="Tahoma" w:hAnsi="Tahoma" w:cs="Tahoma"/>
        </w:rPr>
        <w:t>iendo</w:t>
      </w:r>
      <w:r w:rsidR="00487B53" w:rsidRPr="00E019B4">
        <w:rPr>
          <w:rFonts w:ascii="Tahoma" w:hAnsi="Tahoma" w:cs="Tahoma"/>
        </w:rPr>
        <w:t xml:space="preserve"> frente a</w:t>
      </w:r>
      <w:r w:rsidR="006A4EB4" w:rsidRPr="00E019B4">
        <w:rPr>
          <w:rFonts w:ascii="Tahoma" w:hAnsi="Tahoma" w:cs="Tahoma"/>
        </w:rPr>
        <w:t xml:space="preserve"> </w:t>
      </w:r>
      <w:r w:rsidR="00487B53" w:rsidRPr="00E019B4">
        <w:rPr>
          <w:rFonts w:ascii="Tahoma" w:hAnsi="Tahoma" w:cs="Tahoma"/>
        </w:rPr>
        <w:t>l</w:t>
      </w:r>
      <w:r w:rsidR="006A4EB4" w:rsidRPr="00E019B4">
        <w:rPr>
          <w:rFonts w:ascii="Tahoma" w:hAnsi="Tahoma" w:cs="Tahoma"/>
        </w:rPr>
        <w:t>a situación</w:t>
      </w:r>
      <w:r w:rsidR="00487B53" w:rsidRPr="00E019B4">
        <w:rPr>
          <w:rFonts w:ascii="Tahoma" w:hAnsi="Tahoma" w:cs="Tahoma"/>
        </w:rPr>
        <w:t xml:space="preserve"> </w:t>
      </w:r>
      <w:r w:rsidR="00774459" w:rsidRPr="00E019B4">
        <w:rPr>
          <w:rFonts w:ascii="Tahoma" w:hAnsi="Tahoma" w:cs="Tahoma"/>
        </w:rPr>
        <w:t xml:space="preserve">económica </w:t>
      </w:r>
      <w:r w:rsidR="00344892" w:rsidRPr="00E019B4">
        <w:rPr>
          <w:rFonts w:ascii="Tahoma" w:hAnsi="Tahoma" w:cs="Tahoma"/>
        </w:rPr>
        <w:t>generada por la Pandemia COVID-19</w:t>
      </w:r>
      <w:r w:rsidR="004B0E96" w:rsidRPr="00E019B4">
        <w:rPr>
          <w:rFonts w:ascii="Tahoma" w:hAnsi="Tahoma" w:cs="Tahoma"/>
        </w:rPr>
        <w:t>;</w:t>
      </w:r>
      <w:r w:rsidR="00344892" w:rsidRPr="00E019B4">
        <w:rPr>
          <w:rFonts w:ascii="Tahoma" w:hAnsi="Tahoma" w:cs="Tahoma"/>
        </w:rPr>
        <w:t xml:space="preserve"> </w:t>
      </w:r>
      <w:r w:rsidR="00487B53" w:rsidRPr="00E019B4">
        <w:rPr>
          <w:rFonts w:ascii="Tahoma" w:hAnsi="Tahoma" w:cs="Tahoma"/>
        </w:rPr>
        <w:t>destinando recursos a proyectos y programas de salud</w:t>
      </w:r>
      <w:r w:rsidR="00A06A56" w:rsidRPr="00E019B4">
        <w:rPr>
          <w:rFonts w:ascii="Tahoma" w:hAnsi="Tahoma" w:cs="Tahoma"/>
        </w:rPr>
        <w:t xml:space="preserve">; sin descuidar los </w:t>
      </w:r>
      <w:r w:rsidR="00774459" w:rsidRPr="00E019B4">
        <w:rPr>
          <w:rFonts w:ascii="Tahoma" w:hAnsi="Tahoma" w:cs="Tahoma"/>
        </w:rPr>
        <w:t xml:space="preserve">educativos, </w:t>
      </w:r>
      <w:r w:rsidR="00487B53" w:rsidRPr="00E019B4">
        <w:rPr>
          <w:rFonts w:ascii="Tahoma" w:hAnsi="Tahoma" w:cs="Tahoma"/>
        </w:rPr>
        <w:t xml:space="preserve">sociales, agropecuarios, </w:t>
      </w:r>
      <w:r w:rsidR="00A06A56" w:rsidRPr="00E019B4">
        <w:rPr>
          <w:rFonts w:ascii="Tahoma" w:hAnsi="Tahoma" w:cs="Tahoma"/>
        </w:rPr>
        <w:t>p</w:t>
      </w:r>
      <w:r w:rsidR="00487B53" w:rsidRPr="00E019B4">
        <w:rPr>
          <w:rFonts w:ascii="Tahoma" w:hAnsi="Tahoma" w:cs="Tahoma"/>
        </w:rPr>
        <w:t>rocuración e impartición de justicia, seguridad</w:t>
      </w:r>
      <w:r w:rsidR="00774459" w:rsidRPr="00E019B4">
        <w:rPr>
          <w:rFonts w:ascii="Tahoma" w:hAnsi="Tahoma" w:cs="Tahoma"/>
        </w:rPr>
        <w:t xml:space="preserve">, economía </w:t>
      </w:r>
      <w:r w:rsidR="00487B53" w:rsidRPr="00E019B4">
        <w:rPr>
          <w:rFonts w:ascii="Tahoma" w:hAnsi="Tahoma" w:cs="Tahoma"/>
        </w:rPr>
        <w:t>y principalmente el fortalecimiento de la inversión, entre otros.</w:t>
      </w:r>
    </w:p>
    <w:p w:rsidR="00487B53" w:rsidRPr="00E019B4" w:rsidRDefault="00487B53" w:rsidP="00487B53">
      <w:pPr>
        <w:spacing w:after="0" w:line="240" w:lineRule="auto"/>
        <w:ind w:left="709"/>
        <w:jc w:val="both"/>
        <w:rPr>
          <w:rFonts w:ascii="Tahoma" w:hAnsi="Tahoma" w:cs="Tahoma"/>
        </w:rPr>
      </w:pPr>
    </w:p>
    <w:p w:rsidR="002D4642" w:rsidRPr="00E019B4" w:rsidRDefault="00774459" w:rsidP="00774459">
      <w:pPr>
        <w:spacing w:after="0" w:line="240" w:lineRule="auto"/>
        <w:ind w:left="709"/>
        <w:jc w:val="both"/>
        <w:rPr>
          <w:rFonts w:ascii="Tahoma" w:hAnsi="Tahoma" w:cs="Tahoma"/>
        </w:rPr>
      </w:pPr>
      <w:r w:rsidRPr="00E019B4">
        <w:rPr>
          <w:rFonts w:ascii="Tahoma" w:hAnsi="Tahoma" w:cs="Tahoma"/>
        </w:rPr>
        <w:t xml:space="preserve">La eficacia, la asignación y la productividad del gasto público influyen en forma importante en el desarrollo económico del </w:t>
      </w:r>
      <w:r w:rsidR="00120CEE" w:rsidRPr="00E019B4">
        <w:rPr>
          <w:rFonts w:ascii="Tahoma" w:hAnsi="Tahoma" w:cs="Tahoma"/>
        </w:rPr>
        <w:t>E</w:t>
      </w:r>
      <w:r w:rsidRPr="00E019B4">
        <w:rPr>
          <w:rFonts w:ascii="Tahoma" w:hAnsi="Tahoma" w:cs="Tahoma"/>
        </w:rPr>
        <w:t xml:space="preserve">stado; la sociedad tabasqueña espera que los </w:t>
      </w:r>
      <w:r w:rsidR="009D101F" w:rsidRPr="00E019B4">
        <w:rPr>
          <w:rFonts w:ascii="Tahoma" w:hAnsi="Tahoma" w:cs="Tahoma"/>
        </w:rPr>
        <w:t xml:space="preserve">recursos </w:t>
      </w:r>
      <w:r w:rsidRPr="00E019B4">
        <w:rPr>
          <w:rFonts w:ascii="Tahoma" w:hAnsi="Tahoma" w:cs="Tahoma"/>
        </w:rPr>
        <w:t>se destinen a obras y servicios, que generen más desarrollo y mejor nivel de vida</w:t>
      </w:r>
      <w:r w:rsidR="009D101F" w:rsidRPr="00E019B4">
        <w:rPr>
          <w:rFonts w:ascii="Tahoma" w:hAnsi="Tahoma" w:cs="Tahoma"/>
        </w:rPr>
        <w:t xml:space="preserve"> </w:t>
      </w:r>
      <w:r w:rsidRPr="00E019B4">
        <w:rPr>
          <w:rFonts w:ascii="Tahoma" w:hAnsi="Tahoma" w:cs="Tahoma"/>
        </w:rPr>
        <w:t>a través de mecanismos mediante los cuales se garantice que se</w:t>
      </w:r>
      <w:r w:rsidR="002D4642" w:rsidRPr="00E019B4">
        <w:rPr>
          <w:rFonts w:ascii="Tahoma" w:hAnsi="Tahoma" w:cs="Tahoma"/>
        </w:rPr>
        <w:t>rá</w:t>
      </w:r>
      <w:r w:rsidRPr="00E019B4">
        <w:rPr>
          <w:rFonts w:ascii="Tahoma" w:hAnsi="Tahoma" w:cs="Tahoma"/>
        </w:rPr>
        <w:t xml:space="preserve">n administrados y ejercidos con eficiencia, eficacia, economía, transparencia y honradez para satisfacer los objetivos a los que </w:t>
      </w:r>
      <w:r w:rsidR="00F41756" w:rsidRPr="00E019B4">
        <w:rPr>
          <w:rFonts w:ascii="Tahoma" w:hAnsi="Tahoma" w:cs="Tahoma"/>
        </w:rPr>
        <w:t>están</w:t>
      </w:r>
      <w:r w:rsidRPr="00E019B4">
        <w:rPr>
          <w:rFonts w:ascii="Tahoma" w:hAnsi="Tahoma" w:cs="Tahoma"/>
        </w:rPr>
        <w:t xml:space="preserve"> destinados.</w:t>
      </w:r>
    </w:p>
    <w:p w:rsidR="002D4642" w:rsidRPr="00E019B4" w:rsidRDefault="002D4642" w:rsidP="00774459">
      <w:pPr>
        <w:spacing w:after="0" w:line="240" w:lineRule="auto"/>
        <w:ind w:left="709"/>
        <w:jc w:val="both"/>
        <w:rPr>
          <w:rFonts w:ascii="Tahoma" w:hAnsi="Tahoma" w:cs="Tahoma"/>
        </w:rPr>
      </w:pPr>
    </w:p>
    <w:p w:rsidR="00FB0AF5" w:rsidRPr="00E019B4" w:rsidRDefault="002D4642" w:rsidP="00A06A56">
      <w:pPr>
        <w:spacing w:after="0" w:line="240" w:lineRule="auto"/>
        <w:ind w:left="709"/>
        <w:jc w:val="both"/>
        <w:rPr>
          <w:rFonts w:ascii="Tahoma" w:hAnsi="Tahoma" w:cs="Tahoma"/>
        </w:rPr>
      </w:pPr>
      <w:r w:rsidRPr="00E019B4">
        <w:rPr>
          <w:rFonts w:ascii="Tahoma" w:hAnsi="Tahoma" w:cs="Tahoma"/>
        </w:rPr>
        <w:t>L</w:t>
      </w:r>
      <w:r w:rsidR="009D101F" w:rsidRPr="00E019B4">
        <w:rPr>
          <w:rFonts w:ascii="Tahoma" w:hAnsi="Tahoma" w:cs="Tahoma"/>
        </w:rPr>
        <w:t>a</w:t>
      </w:r>
      <w:r w:rsidRPr="00E019B4">
        <w:rPr>
          <w:rFonts w:ascii="Tahoma" w:hAnsi="Tahoma" w:cs="Tahoma"/>
        </w:rPr>
        <w:t xml:space="preserve"> iniciativa que se pone </w:t>
      </w:r>
      <w:r w:rsidR="00E142BA" w:rsidRPr="00E019B4">
        <w:rPr>
          <w:rFonts w:ascii="Tahoma" w:hAnsi="Tahoma" w:cs="Tahoma"/>
        </w:rPr>
        <w:t>a</w:t>
      </w:r>
      <w:r w:rsidRPr="00E019B4">
        <w:rPr>
          <w:rFonts w:ascii="Tahoma" w:hAnsi="Tahoma" w:cs="Tahoma"/>
        </w:rPr>
        <w:t xml:space="preserve"> consideración </w:t>
      </w:r>
      <w:r w:rsidR="00A06A56" w:rsidRPr="00E019B4">
        <w:rPr>
          <w:rFonts w:ascii="Tahoma" w:hAnsi="Tahoma" w:cs="Tahoma"/>
        </w:rPr>
        <w:t xml:space="preserve">del Honorable Congreso </w:t>
      </w:r>
      <w:r w:rsidR="00A65235" w:rsidRPr="00E019B4">
        <w:rPr>
          <w:rFonts w:ascii="Tahoma" w:hAnsi="Tahoma" w:cs="Tahoma"/>
        </w:rPr>
        <w:t xml:space="preserve">del Estado de Tabasco </w:t>
      </w:r>
      <w:r w:rsidR="00A06A56" w:rsidRPr="00E019B4">
        <w:rPr>
          <w:rFonts w:ascii="Tahoma" w:hAnsi="Tahoma" w:cs="Tahoma"/>
        </w:rPr>
        <w:t xml:space="preserve">plantea concretar las grandes apuestas y proyectos que se plantearon desde el inicio de la presente administración, de tal modo, ha sido integrada </w:t>
      </w:r>
      <w:r w:rsidR="00FB0AF5" w:rsidRPr="00E019B4">
        <w:rPr>
          <w:rFonts w:ascii="Tahoma" w:hAnsi="Tahoma" w:cs="Tahoma"/>
        </w:rPr>
        <w:t>con</w:t>
      </w:r>
      <w:r w:rsidR="00A06A56" w:rsidRPr="00E019B4">
        <w:rPr>
          <w:rFonts w:ascii="Tahoma" w:hAnsi="Tahoma" w:cs="Tahoma"/>
        </w:rPr>
        <w:t>forme a</w:t>
      </w:r>
      <w:r w:rsidR="00FB0AF5" w:rsidRPr="00E019B4">
        <w:rPr>
          <w:rFonts w:ascii="Tahoma" w:hAnsi="Tahoma" w:cs="Tahoma"/>
        </w:rPr>
        <w:t xml:space="preserve"> los siguientes criterios técnicos y administrativos:</w:t>
      </w:r>
    </w:p>
    <w:p w:rsidR="00FB0AF5" w:rsidRPr="00E019B4" w:rsidRDefault="00FB0AF5" w:rsidP="00CA076C">
      <w:pPr>
        <w:spacing w:after="0" w:line="240" w:lineRule="auto"/>
        <w:ind w:left="709"/>
        <w:jc w:val="both"/>
        <w:rPr>
          <w:rFonts w:ascii="Tahoma" w:hAnsi="Tahoma" w:cs="Tahoma"/>
        </w:rPr>
      </w:pPr>
    </w:p>
    <w:p w:rsidR="00FB0AF5" w:rsidRPr="00E019B4" w:rsidRDefault="00FB0AF5" w:rsidP="00467D18">
      <w:pPr>
        <w:pStyle w:val="Prrafodelista"/>
        <w:numPr>
          <w:ilvl w:val="0"/>
          <w:numId w:val="16"/>
        </w:numPr>
        <w:spacing w:after="0" w:line="240" w:lineRule="auto"/>
        <w:jc w:val="both"/>
        <w:rPr>
          <w:rFonts w:ascii="Tahoma" w:hAnsi="Tahoma" w:cs="Tahoma"/>
        </w:rPr>
      </w:pPr>
      <w:r w:rsidRPr="00E019B4">
        <w:rPr>
          <w:rFonts w:ascii="Tahoma" w:hAnsi="Tahoma" w:cs="Tahoma"/>
        </w:rPr>
        <w:t>Equilibrio presupuestal</w:t>
      </w:r>
      <w:r w:rsidR="009839A4" w:rsidRPr="00E019B4">
        <w:rPr>
          <w:rFonts w:ascii="Tahoma" w:hAnsi="Tahoma" w:cs="Tahoma"/>
        </w:rPr>
        <w:t>.</w:t>
      </w:r>
      <w:r w:rsidRPr="00E019B4">
        <w:rPr>
          <w:rFonts w:ascii="Tahoma" w:hAnsi="Tahoma" w:cs="Tahoma"/>
        </w:rPr>
        <w:t xml:space="preserve"> </w:t>
      </w:r>
      <w:r w:rsidR="00B075FD" w:rsidRPr="00E019B4">
        <w:rPr>
          <w:rFonts w:ascii="Tahoma" w:hAnsi="Tahoma" w:cs="Tahoma"/>
        </w:rPr>
        <w:t>T</w:t>
      </w:r>
      <w:r w:rsidRPr="00E019B4">
        <w:rPr>
          <w:rFonts w:ascii="Tahoma" w:hAnsi="Tahoma" w:cs="Tahoma"/>
        </w:rPr>
        <w:t xml:space="preserve">odo gasto </w:t>
      </w:r>
      <w:r w:rsidR="00B075FD" w:rsidRPr="00E019B4">
        <w:rPr>
          <w:rFonts w:ascii="Tahoma" w:hAnsi="Tahoma" w:cs="Tahoma"/>
        </w:rPr>
        <w:t>e</w:t>
      </w:r>
      <w:r w:rsidRPr="00E019B4">
        <w:rPr>
          <w:rFonts w:ascii="Tahoma" w:hAnsi="Tahoma" w:cs="Tahoma"/>
        </w:rPr>
        <w:t>st</w:t>
      </w:r>
      <w:r w:rsidR="00B075FD" w:rsidRPr="00E019B4">
        <w:rPr>
          <w:rFonts w:ascii="Tahoma" w:hAnsi="Tahoma" w:cs="Tahoma"/>
        </w:rPr>
        <w:t>á</w:t>
      </w:r>
      <w:r w:rsidRPr="00E019B4">
        <w:rPr>
          <w:rFonts w:ascii="Tahoma" w:hAnsi="Tahoma" w:cs="Tahoma"/>
        </w:rPr>
        <w:t xml:space="preserve"> respaldado por un ingreso </w:t>
      </w:r>
      <w:r w:rsidR="000C2E38" w:rsidRPr="00E019B4">
        <w:rPr>
          <w:rFonts w:ascii="Tahoma" w:hAnsi="Tahoma" w:cs="Tahoma"/>
        </w:rPr>
        <w:t>u</w:t>
      </w:r>
      <w:r w:rsidRPr="00E019B4">
        <w:rPr>
          <w:rFonts w:ascii="Tahoma" w:hAnsi="Tahoma" w:cs="Tahoma"/>
        </w:rPr>
        <w:t xml:space="preserve"> origen de recursos.</w:t>
      </w:r>
    </w:p>
    <w:p w:rsidR="0056598F" w:rsidRPr="00E019B4" w:rsidRDefault="0056598F" w:rsidP="00CA076C">
      <w:pPr>
        <w:spacing w:after="0" w:line="240" w:lineRule="auto"/>
        <w:ind w:left="709"/>
        <w:jc w:val="both"/>
        <w:rPr>
          <w:rFonts w:ascii="Tahoma" w:hAnsi="Tahoma" w:cs="Tahoma"/>
          <w:sz w:val="12"/>
          <w:szCs w:val="12"/>
        </w:rPr>
      </w:pPr>
    </w:p>
    <w:p w:rsidR="00030143" w:rsidRPr="00E019B4" w:rsidRDefault="00030143" w:rsidP="00CA076C">
      <w:pPr>
        <w:pStyle w:val="Prrafodelista"/>
        <w:spacing w:after="0" w:line="240" w:lineRule="auto"/>
        <w:rPr>
          <w:rFonts w:ascii="Tahoma" w:hAnsi="Tahoma" w:cs="Tahoma"/>
          <w:sz w:val="12"/>
          <w:szCs w:val="12"/>
        </w:rPr>
      </w:pPr>
    </w:p>
    <w:p w:rsidR="00FB0AF5" w:rsidRPr="00E019B4" w:rsidRDefault="00DC3626" w:rsidP="00467D18">
      <w:pPr>
        <w:pStyle w:val="Prrafodelista"/>
        <w:numPr>
          <w:ilvl w:val="0"/>
          <w:numId w:val="16"/>
        </w:numPr>
        <w:spacing w:after="0" w:line="240" w:lineRule="auto"/>
        <w:jc w:val="both"/>
        <w:rPr>
          <w:rFonts w:ascii="Tahoma" w:hAnsi="Tahoma" w:cs="Tahoma"/>
        </w:rPr>
      </w:pPr>
      <w:r w:rsidRPr="00E019B4">
        <w:rPr>
          <w:rFonts w:ascii="Tahoma" w:hAnsi="Tahoma" w:cs="Tahoma"/>
        </w:rPr>
        <w:t>P</w:t>
      </w:r>
      <w:r w:rsidR="00FB0AF5" w:rsidRPr="00E019B4">
        <w:rPr>
          <w:rFonts w:ascii="Tahoma" w:hAnsi="Tahoma" w:cs="Tahoma"/>
        </w:rPr>
        <w:t xml:space="preserve">rogramación y ejecución presupuestaria con énfasis en los resultados, vinculando </w:t>
      </w:r>
      <w:r w:rsidR="000C2E38" w:rsidRPr="00E019B4">
        <w:rPr>
          <w:rFonts w:ascii="Tahoma" w:hAnsi="Tahoma" w:cs="Tahoma"/>
        </w:rPr>
        <w:t>e</w:t>
      </w:r>
      <w:r w:rsidR="00FB0AF5" w:rsidRPr="00E019B4">
        <w:rPr>
          <w:rFonts w:ascii="Tahoma" w:hAnsi="Tahoma" w:cs="Tahoma"/>
        </w:rPr>
        <w:t>l Presupuesto basado en Resultados (PbR) con el Sistema de Evaluación del Desempeño (SED), lo cual permite que la asignación presupuestal para cada ámbito del desarrollo, esté garantizada y orientada a lograr un impacto en la sociedad.</w:t>
      </w:r>
    </w:p>
    <w:p w:rsidR="00433C0B" w:rsidRPr="00E019B4" w:rsidRDefault="00433C0B" w:rsidP="00433C0B">
      <w:pPr>
        <w:spacing w:after="0" w:line="240" w:lineRule="auto"/>
        <w:ind w:left="1069"/>
        <w:jc w:val="both"/>
        <w:rPr>
          <w:rFonts w:ascii="Tahoma" w:hAnsi="Tahoma" w:cs="Tahoma"/>
        </w:rPr>
      </w:pPr>
    </w:p>
    <w:p w:rsidR="00433C0B" w:rsidRPr="00E019B4" w:rsidRDefault="00433C0B" w:rsidP="00467D18">
      <w:pPr>
        <w:pStyle w:val="Prrafodelista"/>
        <w:numPr>
          <w:ilvl w:val="0"/>
          <w:numId w:val="16"/>
        </w:numPr>
        <w:spacing w:after="0" w:line="240" w:lineRule="auto"/>
        <w:jc w:val="both"/>
        <w:rPr>
          <w:rFonts w:ascii="Tahoma" w:hAnsi="Tahoma" w:cs="Tahoma"/>
        </w:rPr>
      </w:pPr>
      <w:r w:rsidRPr="00E019B4">
        <w:rPr>
          <w:rFonts w:ascii="Tahoma" w:hAnsi="Tahoma" w:cs="Tahoma"/>
        </w:rPr>
        <w:t>Reestructuración de esquemas de asignación del gasto "hacer más con menos".</w:t>
      </w:r>
    </w:p>
    <w:p w:rsidR="0025623A" w:rsidRPr="00E019B4" w:rsidRDefault="00F41756" w:rsidP="00467D18">
      <w:pPr>
        <w:pStyle w:val="Prrafodelista"/>
        <w:numPr>
          <w:ilvl w:val="0"/>
          <w:numId w:val="16"/>
        </w:numPr>
        <w:spacing w:after="0" w:line="240" w:lineRule="auto"/>
        <w:jc w:val="both"/>
        <w:rPr>
          <w:rFonts w:ascii="Tahoma" w:hAnsi="Tahoma" w:cs="Tahoma"/>
        </w:rPr>
      </w:pPr>
      <w:r w:rsidRPr="00E019B4">
        <w:rPr>
          <w:rFonts w:ascii="Tahoma" w:hAnsi="Tahoma" w:cs="Tahoma"/>
        </w:rPr>
        <w:t>Inclusión</w:t>
      </w:r>
      <w:r w:rsidR="0025623A" w:rsidRPr="00E019B4">
        <w:rPr>
          <w:rFonts w:ascii="Tahoma" w:hAnsi="Tahoma" w:cs="Tahoma"/>
        </w:rPr>
        <w:t xml:space="preserve"> de 14 anexos </w:t>
      </w:r>
      <w:r w:rsidRPr="00E019B4">
        <w:rPr>
          <w:rFonts w:ascii="Tahoma" w:hAnsi="Tahoma" w:cs="Tahoma"/>
        </w:rPr>
        <w:t>transversales</w:t>
      </w:r>
      <w:r w:rsidR="0025623A" w:rsidRPr="00E019B4">
        <w:rPr>
          <w:rFonts w:ascii="Tahoma" w:hAnsi="Tahoma" w:cs="Tahoma"/>
        </w:rPr>
        <w:t xml:space="preserve"> relacionados con el derecho de </w:t>
      </w:r>
      <w:r w:rsidR="00E142BA" w:rsidRPr="00E019B4">
        <w:rPr>
          <w:rFonts w:ascii="Tahoma" w:hAnsi="Tahoma" w:cs="Tahoma"/>
        </w:rPr>
        <w:t>las niñas, niños y adolescentes, perspectiva de género y pueblos indígenas.</w:t>
      </w:r>
    </w:p>
    <w:p w:rsidR="00433C0B" w:rsidRPr="00E019B4" w:rsidRDefault="00433C0B" w:rsidP="00433C0B">
      <w:pPr>
        <w:spacing w:after="0" w:line="240" w:lineRule="auto"/>
        <w:ind w:left="1069"/>
        <w:jc w:val="both"/>
        <w:rPr>
          <w:rFonts w:ascii="Tahoma" w:hAnsi="Tahoma" w:cs="Tahoma"/>
        </w:rPr>
      </w:pPr>
    </w:p>
    <w:p w:rsidR="00433C0B" w:rsidRPr="00E019B4" w:rsidRDefault="00433C0B" w:rsidP="00467D18">
      <w:pPr>
        <w:pStyle w:val="Prrafodelista"/>
        <w:numPr>
          <w:ilvl w:val="0"/>
          <w:numId w:val="16"/>
        </w:numPr>
        <w:spacing w:after="0" w:line="240" w:lineRule="auto"/>
        <w:jc w:val="both"/>
        <w:rPr>
          <w:rFonts w:ascii="Tahoma" w:hAnsi="Tahoma" w:cs="Tahoma"/>
        </w:rPr>
      </w:pPr>
      <w:r w:rsidRPr="00E019B4">
        <w:rPr>
          <w:rFonts w:ascii="Tahoma" w:hAnsi="Tahoma" w:cs="Tahoma"/>
        </w:rPr>
        <w:t>Distribución estratégica del gasto, estableciendo como prioridad la salud, educación y seguridad pública.</w:t>
      </w:r>
    </w:p>
    <w:p w:rsidR="004D2D89" w:rsidRPr="00E019B4" w:rsidRDefault="004D2D89" w:rsidP="00CA076C">
      <w:pPr>
        <w:spacing w:after="0" w:line="240" w:lineRule="auto"/>
        <w:ind w:left="1069"/>
        <w:jc w:val="both"/>
        <w:rPr>
          <w:rFonts w:ascii="Tahoma" w:hAnsi="Tahoma" w:cs="Tahoma"/>
        </w:rPr>
      </w:pPr>
    </w:p>
    <w:p w:rsidR="004C0D91" w:rsidRPr="00E019B4" w:rsidRDefault="006A257C" w:rsidP="00467D18">
      <w:pPr>
        <w:pStyle w:val="Prrafodelista"/>
        <w:numPr>
          <w:ilvl w:val="0"/>
          <w:numId w:val="16"/>
        </w:numPr>
        <w:spacing w:after="0" w:line="240" w:lineRule="auto"/>
        <w:jc w:val="both"/>
        <w:rPr>
          <w:rFonts w:ascii="Tahoma" w:hAnsi="Tahoma" w:cs="Tahoma"/>
        </w:rPr>
      </w:pPr>
      <w:r w:rsidRPr="00E019B4">
        <w:rPr>
          <w:rFonts w:ascii="Tahoma" w:hAnsi="Tahoma" w:cs="Tahoma"/>
        </w:rPr>
        <w:t xml:space="preserve">Fortalecimiento de la </w:t>
      </w:r>
      <w:r w:rsidR="004C0D91" w:rsidRPr="00E019B4">
        <w:rPr>
          <w:rFonts w:ascii="Tahoma" w:hAnsi="Tahoma" w:cs="Tahoma"/>
        </w:rPr>
        <w:t>inversión pública en infraestructura vial y mejoramiento de la red carretera del Estado</w:t>
      </w:r>
      <w:r w:rsidRPr="00E019B4">
        <w:rPr>
          <w:rFonts w:ascii="Tahoma" w:hAnsi="Tahoma" w:cs="Tahoma"/>
        </w:rPr>
        <w:t>.</w:t>
      </w:r>
    </w:p>
    <w:p w:rsidR="00471797" w:rsidRPr="00E019B4" w:rsidRDefault="00471797" w:rsidP="00471797">
      <w:pPr>
        <w:spacing w:after="0" w:line="240" w:lineRule="auto"/>
        <w:ind w:left="1069"/>
        <w:jc w:val="both"/>
        <w:rPr>
          <w:rFonts w:ascii="Tahoma" w:hAnsi="Tahoma" w:cs="Tahoma"/>
        </w:rPr>
      </w:pPr>
    </w:p>
    <w:p w:rsidR="00471797" w:rsidRPr="00E019B4" w:rsidRDefault="00471797" w:rsidP="00467D18">
      <w:pPr>
        <w:pStyle w:val="Prrafodelista"/>
        <w:numPr>
          <w:ilvl w:val="0"/>
          <w:numId w:val="16"/>
        </w:numPr>
        <w:spacing w:after="0" w:line="240" w:lineRule="auto"/>
        <w:jc w:val="both"/>
        <w:rPr>
          <w:rFonts w:ascii="Tahoma" w:hAnsi="Tahoma" w:cs="Tahoma"/>
        </w:rPr>
      </w:pPr>
      <w:r w:rsidRPr="00E019B4">
        <w:rPr>
          <w:rFonts w:ascii="Tahoma" w:hAnsi="Tahoma" w:cs="Tahoma"/>
        </w:rPr>
        <w:t xml:space="preserve">Disciplina presupuestal. Obligando a las Dependencias y Entidades, a ejercer los recursos de los </w:t>
      </w:r>
      <w:r w:rsidRPr="00E019B4">
        <w:rPr>
          <w:rFonts w:ascii="Tahoma" w:hAnsi="Tahoma" w:cs="Tahoma"/>
          <w:i/>
          <w:iCs/>
        </w:rPr>
        <w:t>Programas Presupuestarios</w:t>
      </w:r>
      <w:r w:rsidRPr="00E019B4">
        <w:rPr>
          <w:rFonts w:ascii="Tahoma" w:hAnsi="Tahoma" w:cs="Tahoma"/>
        </w:rPr>
        <w:t xml:space="preserve"> con estricto apego a la normatividad aplicable.</w:t>
      </w:r>
    </w:p>
    <w:p w:rsidR="0025623A" w:rsidRPr="00E019B4" w:rsidRDefault="0025623A" w:rsidP="0025623A">
      <w:pPr>
        <w:spacing w:after="0" w:line="240" w:lineRule="auto"/>
        <w:ind w:left="1069"/>
        <w:jc w:val="both"/>
        <w:rPr>
          <w:rFonts w:ascii="Tahoma" w:hAnsi="Tahoma" w:cs="Tahoma"/>
        </w:rPr>
      </w:pPr>
    </w:p>
    <w:p w:rsidR="00B23B6F" w:rsidRPr="00E019B4" w:rsidRDefault="005665F6" w:rsidP="00467D18">
      <w:pPr>
        <w:pStyle w:val="Prrafodelista"/>
        <w:numPr>
          <w:ilvl w:val="0"/>
          <w:numId w:val="16"/>
        </w:numPr>
        <w:spacing w:after="0" w:line="240" w:lineRule="auto"/>
        <w:jc w:val="both"/>
        <w:rPr>
          <w:rFonts w:ascii="Tahoma" w:hAnsi="Tahoma" w:cs="Tahoma"/>
        </w:rPr>
      </w:pPr>
      <w:r w:rsidRPr="00E019B4">
        <w:rPr>
          <w:rFonts w:ascii="Tahoma" w:hAnsi="Tahoma" w:cs="Tahoma"/>
        </w:rPr>
        <w:t xml:space="preserve">La nómina del Poder Ejecutivo, el capítulo de servicios personales pagados con recursos estatales, </w:t>
      </w:r>
      <w:r w:rsidR="00AB6E3B" w:rsidRPr="00E019B4">
        <w:rPr>
          <w:rFonts w:ascii="Tahoma" w:hAnsi="Tahoma" w:cs="Tahoma"/>
        </w:rPr>
        <w:t xml:space="preserve">presenta </w:t>
      </w:r>
      <w:r w:rsidR="00B23B6F" w:rsidRPr="00E019B4">
        <w:rPr>
          <w:rFonts w:ascii="Tahoma" w:hAnsi="Tahoma" w:cs="Tahoma"/>
        </w:rPr>
        <w:t xml:space="preserve">un </w:t>
      </w:r>
      <w:r w:rsidR="00AB6E3B" w:rsidRPr="00E019B4">
        <w:rPr>
          <w:rFonts w:ascii="Tahoma" w:hAnsi="Tahoma" w:cs="Tahoma"/>
        </w:rPr>
        <w:t>incr</w:t>
      </w:r>
      <w:r w:rsidR="004E6E81" w:rsidRPr="00E019B4">
        <w:rPr>
          <w:rFonts w:ascii="Tahoma" w:hAnsi="Tahoma" w:cs="Tahoma"/>
        </w:rPr>
        <w:t>e</w:t>
      </w:r>
      <w:r w:rsidR="00AB6E3B" w:rsidRPr="00E019B4">
        <w:rPr>
          <w:rFonts w:ascii="Tahoma" w:hAnsi="Tahoma" w:cs="Tahoma"/>
        </w:rPr>
        <w:t xml:space="preserve">mento del </w:t>
      </w:r>
      <w:r w:rsidR="00471797" w:rsidRPr="00E019B4">
        <w:rPr>
          <w:rFonts w:ascii="Tahoma" w:hAnsi="Tahoma" w:cs="Tahoma"/>
        </w:rPr>
        <w:t>5</w:t>
      </w:r>
      <w:r w:rsidR="00B23B6F" w:rsidRPr="00E019B4">
        <w:rPr>
          <w:rFonts w:ascii="Tahoma" w:hAnsi="Tahoma" w:cs="Tahoma"/>
        </w:rPr>
        <w:t>%</w:t>
      </w:r>
      <w:r w:rsidR="00AB6E3B" w:rsidRPr="00E019B4">
        <w:rPr>
          <w:rFonts w:ascii="Tahoma" w:hAnsi="Tahoma" w:cs="Tahoma"/>
        </w:rPr>
        <w:t xml:space="preserve">, </w:t>
      </w:r>
      <w:r w:rsidR="00B23B6F" w:rsidRPr="00E019B4">
        <w:rPr>
          <w:rFonts w:ascii="Tahoma" w:hAnsi="Tahoma" w:cs="Tahoma"/>
        </w:rPr>
        <w:t>por debajo de lo que determina</w:t>
      </w:r>
      <w:r w:rsidR="00B075FD" w:rsidRPr="00E019B4">
        <w:rPr>
          <w:rFonts w:ascii="Tahoma" w:hAnsi="Tahoma" w:cs="Tahoma"/>
        </w:rPr>
        <w:t xml:space="preserve">n los </w:t>
      </w:r>
      <w:r w:rsidR="00450BED" w:rsidRPr="00E019B4">
        <w:rPr>
          <w:rFonts w:ascii="Tahoma" w:hAnsi="Tahoma" w:cs="Tahoma"/>
          <w:i/>
        </w:rPr>
        <w:t>Límites para el crecimiento del Capítulo 1000 con base en la Ley de Disciplina Financiera y los Criterios Generales de Política Económica 2022</w:t>
      </w:r>
      <w:r w:rsidR="00177B91" w:rsidRPr="00E019B4">
        <w:rPr>
          <w:rStyle w:val="Refdenotaalpie"/>
          <w:rFonts w:ascii="Tahoma" w:hAnsi="Tahoma" w:cs="Tahoma"/>
          <w:i/>
        </w:rPr>
        <w:footnoteReference w:id="5"/>
      </w:r>
      <w:r w:rsidR="004E6E81" w:rsidRPr="00E019B4">
        <w:rPr>
          <w:rFonts w:ascii="Tahoma" w:hAnsi="Tahoma" w:cs="Tahoma"/>
        </w:rPr>
        <w:t>, los cuales consideran el crecimiento puntual de la economía para el año 2022 y la inflación de diciembre 2020 a diciembre 2021</w:t>
      </w:r>
      <w:r w:rsidR="00B23B6F" w:rsidRPr="00E019B4">
        <w:rPr>
          <w:rFonts w:ascii="Tahoma" w:hAnsi="Tahoma" w:cs="Tahoma"/>
        </w:rPr>
        <w:t>.</w:t>
      </w:r>
    </w:p>
    <w:p w:rsidR="00AB6E3B" w:rsidRPr="00E019B4" w:rsidRDefault="00AB6E3B" w:rsidP="00AB6E3B">
      <w:pPr>
        <w:pStyle w:val="Prrafodelista"/>
        <w:rPr>
          <w:rFonts w:ascii="Tahoma" w:hAnsi="Tahoma" w:cs="Tahoma"/>
        </w:rPr>
      </w:pPr>
    </w:p>
    <w:p w:rsidR="00AB6E3B" w:rsidRPr="00E019B4" w:rsidRDefault="00AB6E3B" w:rsidP="00467D18">
      <w:pPr>
        <w:pStyle w:val="Prrafodelista"/>
        <w:numPr>
          <w:ilvl w:val="0"/>
          <w:numId w:val="16"/>
        </w:numPr>
        <w:spacing w:after="0" w:line="240" w:lineRule="auto"/>
        <w:jc w:val="both"/>
        <w:rPr>
          <w:rFonts w:ascii="Tahoma" w:hAnsi="Tahoma" w:cs="Tahoma"/>
        </w:rPr>
      </w:pPr>
      <w:r w:rsidRPr="00E019B4">
        <w:rPr>
          <w:rFonts w:ascii="Tahoma" w:hAnsi="Tahoma" w:cs="Tahoma"/>
        </w:rPr>
        <w:t xml:space="preserve">Por vez primera, se </w:t>
      </w:r>
      <w:r w:rsidR="00581869" w:rsidRPr="00E019B4">
        <w:rPr>
          <w:rFonts w:ascii="Tahoma" w:hAnsi="Tahoma" w:cs="Tahoma"/>
        </w:rPr>
        <w:t xml:space="preserve">asignan </w:t>
      </w:r>
      <w:r w:rsidRPr="00E019B4">
        <w:rPr>
          <w:rFonts w:ascii="Tahoma" w:hAnsi="Tahoma" w:cs="Tahoma"/>
        </w:rPr>
        <w:t>e</w:t>
      </w:r>
      <w:r w:rsidR="00DC3626" w:rsidRPr="00E019B4">
        <w:rPr>
          <w:rFonts w:ascii="Tahoma" w:hAnsi="Tahoma" w:cs="Tahoma"/>
        </w:rPr>
        <w:t>n</w:t>
      </w:r>
      <w:r w:rsidRPr="00E019B4">
        <w:rPr>
          <w:rFonts w:ascii="Tahoma" w:hAnsi="Tahoma" w:cs="Tahoma"/>
        </w:rPr>
        <w:t xml:space="preserve"> el Pr</w:t>
      </w:r>
      <w:r w:rsidR="00A65235" w:rsidRPr="00E019B4">
        <w:rPr>
          <w:rFonts w:ascii="Tahoma" w:hAnsi="Tahoma" w:cs="Tahoma"/>
        </w:rPr>
        <w:t xml:space="preserve">esupuesto General </w:t>
      </w:r>
      <w:r w:rsidRPr="00E019B4">
        <w:rPr>
          <w:rFonts w:ascii="Tahoma" w:hAnsi="Tahoma" w:cs="Tahoma"/>
        </w:rPr>
        <w:t>de Egresos</w:t>
      </w:r>
      <w:r w:rsidR="00A65235" w:rsidRPr="00E019B4">
        <w:rPr>
          <w:rFonts w:ascii="Tahoma" w:hAnsi="Tahoma" w:cs="Tahoma"/>
        </w:rPr>
        <w:t xml:space="preserve"> del Estado de Tabasco para el Ejercicio Fiscal 2022</w:t>
      </w:r>
      <w:r w:rsidRPr="00E019B4">
        <w:rPr>
          <w:rFonts w:ascii="Tahoma" w:hAnsi="Tahoma" w:cs="Tahoma"/>
        </w:rPr>
        <w:t>, recursos destinados al pago de jubilaciones y pensiones de los ex trabajadores al servicio del Estado</w:t>
      </w:r>
      <w:r w:rsidR="00810497" w:rsidRPr="00E019B4">
        <w:rPr>
          <w:rFonts w:ascii="Tahoma" w:hAnsi="Tahoma" w:cs="Tahoma"/>
        </w:rPr>
        <w:t xml:space="preserve">, lo cual </w:t>
      </w:r>
      <w:r w:rsidR="000C22D0" w:rsidRPr="00E019B4">
        <w:rPr>
          <w:rFonts w:ascii="Tahoma" w:hAnsi="Tahoma" w:cs="Tahoma"/>
        </w:rPr>
        <w:t>permitirá hacer frente a las obligaciones de pago de pensiones y jubilaciones</w:t>
      </w:r>
      <w:r w:rsidRPr="00E019B4">
        <w:rPr>
          <w:rFonts w:ascii="Tahoma" w:hAnsi="Tahoma" w:cs="Tahoma"/>
        </w:rPr>
        <w:t>.</w:t>
      </w:r>
    </w:p>
    <w:p w:rsidR="00AB6E3B" w:rsidRPr="00E019B4" w:rsidRDefault="00AB6E3B" w:rsidP="00AB6E3B">
      <w:pPr>
        <w:pStyle w:val="Prrafodelista"/>
        <w:rPr>
          <w:rFonts w:ascii="Tahoma" w:hAnsi="Tahoma" w:cs="Tahoma"/>
        </w:rPr>
      </w:pPr>
    </w:p>
    <w:p w:rsidR="00AB6E3B" w:rsidRPr="00E019B4" w:rsidRDefault="008677B7" w:rsidP="00467D18">
      <w:pPr>
        <w:pStyle w:val="Prrafodelista"/>
        <w:numPr>
          <w:ilvl w:val="0"/>
          <w:numId w:val="16"/>
        </w:numPr>
        <w:spacing w:after="0" w:line="240" w:lineRule="auto"/>
        <w:jc w:val="both"/>
        <w:rPr>
          <w:rFonts w:ascii="Tahoma" w:hAnsi="Tahoma" w:cs="Tahoma"/>
        </w:rPr>
      </w:pPr>
      <w:r w:rsidRPr="00E019B4">
        <w:rPr>
          <w:rFonts w:ascii="Tahoma" w:hAnsi="Tahoma" w:cs="Tahoma"/>
        </w:rPr>
        <w:t>L</w:t>
      </w:r>
      <w:r w:rsidR="00AB6E3B" w:rsidRPr="00E019B4">
        <w:rPr>
          <w:rFonts w:ascii="Tahoma" w:hAnsi="Tahoma" w:cs="Tahoma"/>
        </w:rPr>
        <w:t xml:space="preserve">os servicios básicos y algunas partidas consideradas como irreductibles, </w:t>
      </w:r>
      <w:r w:rsidRPr="00E019B4">
        <w:rPr>
          <w:rFonts w:ascii="Tahoma" w:hAnsi="Tahoma" w:cs="Tahoma"/>
        </w:rPr>
        <w:t xml:space="preserve">se han etiquetado de origen; </w:t>
      </w:r>
      <w:r w:rsidR="00AB6E3B" w:rsidRPr="00E019B4">
        <w:rPr>
          <w:rFonts w:ascii="Tahoma" w:hAnsi="Tahoma" w:cs="Tahoma"/>
        </w:rPr>
        <w:t>lo anterior, con la finalidad de garantizar la operatividad de las Dependencias y Entidades.</w:t>
      </w:r>
    </w:p>
    <w:p w:rsidR="006A257C" w:rsidRPr="00E019B4" w:rsidRDefault="006A257C" w:rsidP="006A257C">
      <w:pPr>
        <w:pStyle w:val="Prrafodelista"/>
        <w:rPr>
          <w:rFonts w:ascii="Tahoma" w:hAnsi="Tahoma" w:cs="Tahoma"/>
        </w:rPr>
      </w:pPr>
    </w:p>
    <w:p w:rsidR="006A257C" w:rsidRPr="00E019B4" w:rsidRDefault="006A257C" w:rsidP="00467D18">
      <w:pPr>
        <w:pStyle w:val="Prrafodelista"/>
        <w:numPr>
          <w:ilvl w:val="0"/>
          <w:numId w:val="16"/>
        </w:numPr>
        <w:spacing w:after="0" w:line="240" w:lineRule="auto"/>
        <w:jc w:val="both"/>
        <w:rPr>
          <w:rFonts w:ascii="Tahoma" w:hAnsi="Tahoma" w:cs="Tahoma"/>
        </w:rPr>
      </w:pPr>
      <w:r w:rsidRPr="00E019B4">
        <w:rPr>
          <w:rFonts w:ascii="Tahoma" w:hAnsi="Tahoma" w:cs="Tahoma"/>
        </w:rPr>
        <w:t xml:space="preserve">Apoyo al campo a través de recursos estatales </w:t>
      </w:r>
      <w:r w:rsidR="00433C0B" w:rsidRPr="00E019B4">
        <w:rPr>
          <w:rFonts w:ascii="Tahoma" w:hAnsi="Tahoma" w:cs="Tahoma"/>
        </w:rPr>
        <w:t xml:space="preserve">en </w:t>
      </w:r>
      <w:r w:rsidRPr="00E019B4">
        <w:rPr>
          <w:rFonts w:ascii="Tahoma" w:hAnsi="Tahoma" w:cs="Tahoma"/>
        </w:rPr>
        <w:t>coadyuv</w:t>
      </w:r>
      <w:r w:rsidR="00433C0B" w:rsidRPr="00E019B4">
        <w:rPr>
          <w:rFonts w:ascii="Tahoma" w:hAnsi="Tahoma" w:cs="Tahoma"/>
        </w:rPr>
        <w:t>ancia</w:t>
      </w:r>
      <w:r w:rsidRPr="00E019B4">
        <w:rPr>
          <w:rFonts w:ascii="Tahoma" w:hAnsi="Tahoma" w:cs="Tahoma"/>
        </w:rPr>
        <w:t xml:space="preserve"> con la política federal para este sector.</w:t>
      </w:r>
    </w:p>
    <w:p w:rsidR="00DF12DD" w:rsidRPr="00E019B4" w:rsidRDefault="00DF12DD" w:rsidP="00DF12DD">
      <w:pPr>
        <w:pStyle w:val="Prrafodelista"/>
        <w:rPr>
          <w:rFonts w:ascii="Tahoma" w:hAnsi="Tahoma" w:cs="Tahoma"/>
        </w:rPr>
      </w:pPr>
    </w:p>
    <w:p w:rsidR="00DF12DD" w:rsidRPr="00E019B4" w:rsidRDefault="0025623A" w:rsidP="00467D18">
      <w:pPr>
        <w:pStyle w:val="Prrafodelista"/>
        <w:numPr>
          <w:ilvl w:val="0"/>
          <w:numId w:val="16"/>
        </w:numPr>
        <w:spacing w:after="0" w:line="240" w:lineRule="auto"/>
        <w:jc w:val="both"/>
        <w:rPr>
          <w:rFonts w:ascii="Tahoma" w:hAnsi="Tahoma" w:cs="Tahoma"/>
        </w:rPr>
      </w:pPr>
      <w:r w:rsidRPr="00E019B4">
        <w:rPr>
          <w:rFonts w:ascii="Tahoma" w:hAnsi="Tahoma" w:cs="Tahoma"/>
        </w:rPr>
        <w:t>C</w:t>
      </w:r>
      <w:r w:rsidR="008F4B4F" w:rsidRPr="00E019B4">
        <w:rPr>
          <w:rFonts w:ascii="Tahoma" w:hAnsi="Tahoma" w:cs="Tahoma"/>
        </w:rPr>
        <w:t>oordinación tran</w:t>
      </w:r>
      <w:r w:rsidR="00C73120" w:rsidRPr="00E019B4">
        <w:rPr>
          <w:rFonts w:ascii="Tahoma" w:hAnsi="Tahoma" w:cs="Tahoma"/>
        </w:rPr>
        <w:t>s</w:t>
      </w:r>
      <w:r w:rsidR="008F4B4F" w:rsidRPr="00E019B4">
        <w:rPr>
          <w:rFonts w:ascii="Tahoma" w:hAnsi="Tahoma" w:cs="Tahoma"/>
        </w:rPr>
        <w:t xml:space="preserve">versal de acciones entre dependencias, </w:t>
      </w:r>
      <w:r w:rsidR="00DF12DD" w:rsidRPr="00E019B4">
        <w:rPr>
          <w:rFonts w:ascii="Tahoma" w:hAnsi="Tahoma" w:cs="Tahoma"/>
        </w:rPr>
        <w:t>para maximizar el gasto y evitar duplicidad de acciones</w:t>
      </w:r>
      <w:r w:rsidR="008F4B4F" w:rsidRPr="00E019B4">
        <w:rPr>
          <w:rFonts w:ascii="Tahoma" w:hAnsi="Tahoma" w:cs="Tahoma"/>
        </w:rPr>
        <w:t>.</w:t>
      </w:r>
    </w:p>
    <w:p w:rsidR="00A65235" w:rsidRPr="00E019B4" w:rsidRDefault="00A65235" w:rsidP="00CA076C">
      <w:pPr>
        <w:spacing w:after="0" w:line="240" w:lineRule="auto"/>
        <w:ind w:left="709"/>
        <w:jc w:val="both"/>
        <w:rPr>
          <w:rFonts w:ascii="Tahoma" w:hAnsi="Tahoma" w:cs="Tahoma"/>
        </w:rPr>
      </w:pPr>
    </w:p>
    <w:p w:rsidR="0012467B" w:rsidRPr="00E019B4" w:rsidRDefault="00EC0041" w:rsidP="00CA076C">
      <w:pPr>
        <w:spacing w:after="0" w:line="240" w:lineRule="auto"/>
        <w:ind w:left="709"/>
        <w:jc w:val="both"/>
        <w:rPr>
          <w:rFonts w:ascii="Tahoma" w:hAnsi="Tahoma" w:cs="Tahoma"/>
        </w:rPr>
      </w:pPr>
      <w:r w:rsidRPr="00E019B4">
        <w:rPr>
          <w:rFonts w:ascii="Tahoma" w:hAnsi="Tahoma" w:cs="Tahoma"/>
        </w:rPr>
        <w:t xml:space="preserve">Derivado de lo antes expuesto, </w:t>
      </w:r>
      <w:r w:rsidR="00763834" w:rsidRPr="00E019B4">
        <w:rPr>
          <w:rFonts w:ascii="Tahoma" w:hAnsi="Tahoma" w:cs="Tahoma"/>
        </w:rPr>
        <w:t>e</w:t>
      </w:r>
      <w:r w:rsidR="00A45A64" w:rsidRPr="00E019B4">
        <w:rPr>
          <w:rFonts w:ascii="Tahoma" w:hAnsi="Tahoma" w:cs="Tahoma"/>
        </w:rPr>
        <w:t xml:space="preserve">l </w:t>
      </w:r>
      <w:r w:rsidR="00E44A85" w:rsidRPr="00E019B4">
        <w:rPr>
          <w:rFonts w:ascii="Tahoma" w:hAnsi="Tahoma" w:cs="Tahoma"/>
          <w:iCs/>
        </w:rPr>
        <w:t xml:space="preserve">Presupuesto </w:t>
      </w:r>
      <w:r w:rsidR="00A65235" w:rsidRPr="00E019B4">
        <w:rPr>
          <w:rFonts w:ascii="Tahoma" w:hAnsi="Tahoma" w:cs="Tahoma"/>
          <w:iCs/>
        </w:rPr>
        <w:t xml:space="preserve">General </w:t>
      </w:r>
      <w:r w:rsidR="00E44A85" w:rsidRPr="00E019B4">
        <w:rPr>
          <w:rFonts w:ascii="Tahoma" w:hAnsi="Tahoma" w:cs="Tahoma"/>
          <w:iCs/>
        </w:rPr>
        <w:t>de Egresos</w:t>
      </w:r>
      <w:r w:rsidRPr="00E019B4">
        <w:rPr>
          <w:rFonts w:ascii="Tahoma" w:hAnsi="Tahoma" w:cs="Tahoma"/>
          <w:iCs/>
        </w:rPr>
        <w:t xml:space="preserve"> </w:t>
      </w:r>
      <w:r w:rsidR="00A65235" w:rsidRPr="00E019B4">
        <w:rPr>
          <w:rFonts w:ascii="Tahoma" w:hAnsi="Tahoma" w:cs="Tahoma"/>
          <w:iCs/>
        </w:rPr>
        <w:t xml:space="preserve">del Estado de Tabasco </w:t>
      </w:r>
      <w:r w:rsidRPr="00E019B4">
        <w:rPr>
          <w:rFonts w:ascii="Tahoma" w:hAnsi="Tahoma" w:cs="Tahoma"/>
          <w:iCs/>
        </w:rPr>
        <w:t>para el Ejercicio 2</w:t>
      </w:r>
      <w:r w:rsidRPr="00E019B4">
        <w:rPr>
          <w:rFonts w:ascii="Tahoma" w:hAnsi="Tahoma" w:cs="Tahoma"/>
        </w:rPr>
        <w:t>022</w:t>
      </w:r>
      <w:r w:rsidR="00DC3626" w:rsidRPr="00E019B4">
        <w:rPr>
          <w:rFonts w:ascii="Tahoma" w:hAnsi="Tahoma" w:cs="Tahoma"/>
        </w:rPr>
        <w:t xml:space="preserve"> q</w:t>
      </w:r>
      <w:r w:rsidR="00E44A85" w:rsidRPr="00E019B4">
        <w:rPr>
          <w:rFonts w:ascii="Tahoma" w:hAnsi="Tahoma" w:cs="Tahoma"/>
        </w:rPr>
        <w:t xml:space="preserve">ue </w:t>
      </w:r>
      <w:r w:rsidR="008B5E59" w:rsidRPr="00E019B4">
        <w:rPr>
          <w:rFonts w:ascii="Tahoma" w:hAnsi="Tahoma" w:cs="Tahoma"/>
        </w:rPr>
        <w:t>se somete a la consideración del</w:t>
      </w:r>
      <w:r w:rsidR="00E44A85" w:rsidRPr="00E019B4">
        <w:rPr>
          <w:rFonts w:ascii="Tahoma" w:hAnsi="Tahoma" w:cs="Tahoma"/>
        </w:rPr>
        <w:t xml:space="preserve"> Honorable Congreso del</w:t>
      </w:r>
      <w:r w:rsidR="000B035F" w:rsidRPr="00E019B4">
        <w:rPr>
          <w:rFonts w:ascii="Tahoma" w:hAnsi="Tahoma" w:cs="Tahoma"/>
        </w:rPr>
        <w:t xml:space="preserve"> </w:t>
      </w:r>
      <w:r w:rsidR="00E44A85" w:rsidRPr="00E019B4">
        <w:rPr>
          <w:rFonts w:ascii="Tahoma" w:hAnsi="Tahoma" w:cs="Tahoma"/>
        </w:rPr>
        <w:t xml:space="preserve">Estado, </w:t>
      </w:r>
      <w:r w:rsidR="00C02770" w:rsidRPr="00E019B4">
        <w:rPr>
          <w:rFonts w:ascii="Tahoma" w:hAnsi="Tahoma" w:cs="Tahoma"/>
        </w:rPr>
        <w:t xml:space="preserve">por un importe total de </w:t>
      </w:r>
      <w:r w:rsidR="00D52290" w:rsidRPr="00E019B4">
        <w:rPr>
          <w:rFonts w:ascii="Tahoma" w:hAnsi="Tahoma" w:cs="Tahoma"/>
          <w:b/>
          <w:i/>
        </w:rPr>
        <w:t>5</w:t>
      </w:r>
      <w:r w:rsidRPr="00E019B4">
        <w:rPr>
          <w:rFonts w:ascii="Tahoma" w:hAnsi="Tahoma" w:cs="Tahoma"/>
          <w:b/>
          <w:i/>
        </w:rPr>
        <w:t>5</w:t>
      </w:r>
      <w:r w:rsidR="00293EFF" w:rsidRPr="00E019B4">
        <w:rPr>
          <w:rFonts w:ascii="Tahoma" w:hAnsi="Tahoma" w:cs="Tahoma"/>
          <w:b/>
          <w:i/>
        </w:rPr>
        <w:t xml:space="preserve"> </w:t>
      </w:r>
      <w:r w:rsidR="00C02770" w:rsidRPr="00E019B4">
        <w:rPr>
          <w:rFonts w:ascii="Tahoma" w:hAnsi="Tahoma" w:cs="Tahoma"/>
          <w:b/>
          <w:i/>
        </w:rPr>
        <w:t xml:space="preserve">mil </w:t>
      </w:r>
      <w:r w:rsidR="00A728F2" w:rsidRPr="00E019B4">
        <w:rPr>
          <w:rFonts w:ascii="Tahoma" w:hAnsi="Tahoma" w:cs="Tahoma"/>
          <w:b/>
          <w:i/>
        </w:rPr>
        <w:t>9</w:t>
      </w:r>
      <w:r w:rsidRPr="00E019B4">
        <w:rPr>
          <w:rFonts w:ascii="Tahoma" w:hAnsi="Tahoma" w:cs="Tahoma"/>
          <w:b/>
          <w:i/>
        </w:rPr>
        <w:t>54</w:t>
      </w:r>
      <w:r w:rsidR="00C02770" w:rsidRPr="00E019B4">
        <w:rPr>
          <w:rFonts w:ascii="Tahoma" w:hAnsi="Tahoma" w:cs="Tahoma"/>
          <w:b/>
          <w:i/>
        </w:rPr>
        <w:t xml:space="preserve"> millones </w:t>
      </w:r>
      <w:r w:rsidRPr="00E019B4">
        <w:rPr>
          <w:rFonts w:ascii="Tahoma" w:hAnsi="Tahoma" w:cs="Tahoma"/>
          <w:b/>
          <w:i/>
        </w:rPr>
        <w:t>444</w:t>
      </w:r>
      <w:r w:rsidR="00C02770" w:rsidRPr="00E019B4">
        <w:rPr>
          <w:rFonts w:ascii="Tahoma" w:hAnsi="Tahoma" w:cs="Tahoma"/>
          <w:b/>
          <w:i/>
        </w:rPr>
        <w:t xml:space="preserve"> mil </w:t>
      </w:r>
      <w:r w:rsidRPr="00E019B4">
        <w:rPr>
          <w:rFonts w:ascii="Tahoma" w:hAnsi="Tahoma" w:cs="Tahoma"/>
          <w:b/>
          <w:i/>
        </w:rPr>
        <w:t>9</w:t>
      </w:r>
      <w:r w:rsidR="00C73120" w:rsidRPr="00E019B4">
        <w:rPr>
          <w:rFonts w:ascii="Tahoma" w:hAnsi="Tahoma" w:cs="Tahoma"/>
          <w:b/>
          <w:i/>
        </w:rPr>
        <w:t>5</w:t>
      </w:r>
      <w:r w:rsidRPr="00E019B4">
        <w:rPr>
          <w:rFonts w:ascii="Tahoma" w:hAnsi="Tahoma" w:cs="Tahoma"/>
          <w:b/>
          <w:i/>
        </w:rPr>
        <w:t>6</w:t>
      </w:r>
      <w:r w:rsidR="00C02770" w:rsidRPr="00E019B4">
        <w:rPr>
          <w:rFonts w:ascii="Tahoma" w:hAnsi="Tahoma" w:cs="Tahoma"/>
          <w:b/>
          <w:i/>
        </w:rPr>
        <w:t xml:space="preserve"> pesos</w:t>
      </w:r>
      <w:r w:rsidR="00DA2BB0" w:rsidRPr="00E019B4">
        <w:rPr>
          <w:rFonts w:ascii="Tahoma" w:hAnsi="Tahoma" w:cs="Tahoma"/>
        </w:rPr>
        <w:t xml:space="preserve">, </w:t>
      </w:r>
      <w:r w:rsidR="0012467B" w:rsidRPr="00E019B4">
        <w:rPr>
          <w:rFonts w:ascii="Tahoma" w:hAnsi="Tahoma" w:cs="Tahoma"/>
        </w:rPr>
        <w:t xml:space="preserve">ha sido elaborado </w:t>
      </w:r>
      <w:r w:rsidR="00E54FF7" w:rsidRPr="00E019B4">
        <w:rPr>
          <w:rFonts w:ascii="Tahoma" w:hAnsi="Tahoma" w:cs="Tahoma"/>
        </w:rPr>
        <w:t xml:space="preserve">bajo un análisis de los programas y proyectos de cada una de las dependencias y entidades que conforman la administración pública estatal </w:t>
      </w:r>
      <w:r w:rsidR="0012467B" w:rsidRPr="00E019B4">
        <w:rPr>
          <w:rFonts w:ascii="Tahoma" w:hAnsi="Tahoma" w:cs="Tahoma"/>
        </w:rPr>
        <w:t>tomando en cuenta la</w:t>
      </w:r>
      <w:r w:rsidR="00F06D87" w:rsidRPr="00E019B4">
        <w:rPr>
          <w:rFonts w:ascii="Tahoma" w:hAnsi="Tahoma" w:cs="Tahoma"/>
        </w:rPr>
        <w:t xml:space="preserve"> asignación de recursos hacia sectores estratégicos del desarrollo del Estado y de la sociedad en su conjunto</w:t>
      </w:r>
      <w:r w:rsidR="00E54FF7" w:rsidRPr="00E019B4">
        <w:rPr>
          <w:rFonts w:ascii="Tahoma" w:hAnsi="Tahoma" w:cs="Tahoma"/>
        </w:rPr>
        <w:t>.</w:t>
      </w:r>
    </w:p>
    <w:p w:rsidR="005F0CD1" w:rsidRPr="00E019B4" w:rsidRDefault="005F0CD1" w:rsidP="00CA076C">
      <w:pPr>
        <w:spacing w:after="0" w:line="240" w:lineRule="auto"/>
        <w:ind w:left="709"/>
        <w:jc w:val="both"/>
        <w:rPr>
          <w:rFonts w:ascii="Tahoma" w:hAnsi="Tahoma" w:cs="Tahoma"/>
        </w:rPr>
      </w:pPr>
    </w:p>
    <w:p w:rsidR="005F0CD1" w:rsidRPr="00E019B4" w:rsidRDefault="005F0CD1" w:rsidP="005F0CD1">
      <w:pPr>
        <w:spacing w:after="0" w:line="240" w:lineRule="auto"/>
        <w:ind w:left="709"/>
        <w:jc w:val="both"/>
        <w:rPr>
          <w:rFonts w:ascii="Tahoma" w:hAnsi="Tahoma" w:cs="Tahoma"/>
        </w:rPr>
      </w:pPr>
      <w:r w:rsidRPr="00E019B4">
        <w:rPr>
          <w:rFonts w:ascii="Tahoma" w:hAnsi="Tahoma" w:cs="Tahoma"/>
        </w:rPr>
        <w:t xml:space="preserve">A fin de optimizar la asignación de recursos destinados a gastos relacionados con pasajes, viáticos, asesorías, consultorías, congresos y convenciones, entre otros; se realizó análisis de las actividades y resultados de los programas implementados por las diversas dependencias y entidades, el cual permitió reducir el gasto sin afectar los niveles de operación de los distintos Entes Ejecutores del Gasto. </w:t>
      </w:r>
    </w:p>
    <w:p w:rsidR="0012467B" w:rsidRPr="00E019B4" w:rsidRDefault="0012467B" w:rsidP="00CA076C">
      <w:pPr>
        <w:spacing w:after="0" w:line="240" w:lineRule="auto"/>
        <w:ind w:left="709"/>
        <w:jc w:val="both"/>
        <w:rPr>
          <w:rFonts w:ascii="Tahoma" w:hAnsi="Tahoma" w:cs="Tahoma"/>
        </w:rPr>
      </w:pPr>
    </w:p>
    <w:p w:rsidR="00480E2F" w:rsidRPr="00E019B4" w:rsidRDefault="00480E2F" w:rsidP="00CA076C">
      <w:pPr>
        <w:spacing w:after="0" w:line="240" w:lineRule="auto"/>
        <w:ind w:left="709"/>
        <w:jc w:val="both"/>
        <w:rPr>
          <w:rFonts w:ascii="Tahoma" w:hAnsi="Tahoma" w:cs="Tahoma"/>
        </w:rPr>
      </w:pPr>
      <w:r w:rsidRPr="00E019B4">
        <w:rPr>
          <w:rFonts w:ascii="Tahoma" w:hAnsi="Tahoma" w:cs="Tahoma"/>
        </w:rPr>
        <w:t xml:space="preserve">Los </w:t>
      </w:r>
      <w:r w:rsidR="00A84DB4" w:rsidRPr="00E019B4">
        <w:rPr>
          <w:rFonts w:ascii="Tahoma" w:hAnsi="Tahoma" w:cs="Tahoma"/>
        </w:rPr>
        <w:t>p</w:t>
      </w:r>
      <w:r w:rsidRPr="00E019B4">
        <w:rPr>
          <w:rFonts w:ascii="Tahoma" w:hAnsi="Tahoma" w:cs="Tahoma"/>
        </w:rPr>
        <w:t>oderes</w:t>
      </w:r>
      <w:r w:rsidR="00E5586C" w:rsidRPr="00E019B4">
        <w:rPr>
          <w:rFonts w:ascii="Tahoma" w:hAnsi="Tahoma" w:cs="Tahoma"/>
        </w:rPr>
        <w:t xml:space="preserve"> Legislativo y Judicial</w:t>
      </w:r>
      <w:r w:rsidRPr="00E019B4">
        <w:rPr>
          <w:rFonts w:ascii="Tahoma" w:hAnsi="Tahoma" w:cs="Tahoma"/>
        </w:rPr>
        <w:t xml:space="preserve">, </w:t>
      </w:r>
      <w:r w:rsidR="003144EC" w:rsidRPr="00E019B4">
        <w:rPr>
          <w:rFonts w:ascii="Tahoma" w:hAnsi="Tahoma" w:cs="Tahoma"/>
        </w:rPr>
        <w:t>ó</w:t>
      </w:r>
      <w:r w:rsidRPr="00E019B4">
        <w:rPr>
          <w:rFonts w:ascii="Tahoma" w:hAnsi="Tahoma" w:cs="Tahoma"/>
        </w:rPr>
        <w:t xml:space="preserve">rganos </w:t>
      </w:r>
      <w:r w:rsidR="003144EC" w:rsidRPr="00E019B4">
        <w:rPr>
          <w:rFonts w:ascii="Tahoma" w:hAnsi="Tahoma" w:cs="Tahoma"/>
        </w:rPr>
        <w:t>a</w:t>
      </w:r>
      <w:r w:rsidRPr="00E019B4">
        <w:rPr>
          <w:rFonts w:ascii="Tahoma" w:hAnsi="Tahoma" w:cs="Tahoma"/>
        </w:rPr>
        <w:t xml:space="preserve">utónomos, </w:t>
      </w:r>
      <w:r w:rsidR="003144EC" w:rsidRPr="00E019B4">
        <w:rPr>
          <w:rFonts w:ascii="Tahoma" w:hAnsi="Tahoma" w:cs="Tahoma"/>
        </w:rPr>
        <w:t>d</w:t>
      </w:r>
      <w:r w:rsidRPr="00E019B4">
        <w:rPr>
          <w:rFonts w:ascii="Tahoma" w:hAnsi="Tahoma" w:cs="Tahoma"/>
        </w:rPr>
        <w:t xml:space="preserve">ependencias y </w:t>
      </w:r>
      <w:r w:rsidR="003144EC" w:rsidRPr="00E019B4">
        <w:rPr>
          <w:rFonts w:ascii="Tahoma" w:hAnsi="Tahoma" w:cs="Tahoma"/>
        </w:rPr>
        <w:t>e</w:t>
      </w:r>
      <w:r w:rsidRPr="00E019B4">
        <w:rPr>
          <w:rFonts w:ascii="Tahoma" w:hAnsi="Tahoma" w:cs="Tahoma"/>
        </w:rPr>
        <w:t>ntidades deberán continuar con el reto de hacer más con menos, es decir, implementar mecanismos que les permitan compactar sus estructuras organizacionales, eficientar sus procesos, generar economías, etc</w:t>
      </w:r>
      <w:r w:rsidR="009839A4" w:rsidRPr="00E019B4">
        <w:rPr>
          <w:rFonts w:ascii="Tahoma" w:hAnsi="Tahoma" w:cs="Tahoma"/>
        </w:rPr>
        <w:t>étera.</w:t>
      </w:r>
      <w:r w:rsidRPr="00E019B4">
        <w:rPr>
          <w:rFonts w:ascii="Tahoma" w:hAnsi="Tahoma" w:cs="Tahoma"/>
        </w:rPr>
        <w:t xml:space="preserve"> </w:t>
      </w:r>
      <w:r w:rsidR="009839A4" w:rsidRPr="00E019B4">
        <w:rPr>
          <w:rFonts w:ascii="Tahoma" w:hAnsi="Tahoma" w:cs="Tahoma"/>
        </w:rPr>
        <w:t>L</w:t>
      </w:r>
      <w:r w:rsidRPr="00E019B4">
        <w:rPr>
          <w:rFonts w:ascii="Tahoma" w:hAnsi="Tahoma" w:cs="Tahoma"/>
        </w:rPr>
        <w:t>o anterior, con la finalidad de generar recursos que les permitan llevar a cabo sus programas en beneficio de la ciudadanía</w:t>
      </w:r>
      <w:r w:rsidR="00581869" w:rsidRPr="00E019B4">
        <w:rPr>
          <w:rFonts w:ascii="Tahoma" w:hAnsi="Tahoma" w:cs="Tahoma"/>
        </w:rPr>
        <w:t xml:space="preserve"> sin tener que recurrir a solicitudes adicionales de recursos presupuestales.</w:t>
      </w:r>
    </w:p>
    <w:p w:rsidR="00480E2F" w:rsidRPr="00E019B4" w:rsidRDefault="00480E2F" w:rsidP="00CA076C">
      <w:pPr>
        <w:spacing w:after="0" w:line="240" w:lineRule="auto"/>
        <w:ind w:left="709"/>
        <w:jc w:val="both"/>
        <w:rPr>
          <w:rFonts w:ascii="Tahoma" w:hAnsi="Tahoma" w:cs="Tahoma"/>
        </w:rPr>
      </w:pPr>
    </w:p>
    <w:p w:rsidR="0012467B" w:rsidRPr="00E019B4" w:rsidRDefault="00763834" w:rsidP="00CA076C">
      <w:pPr>
        <w:spacing w:after="0" w:line="240" w:lineRule="auto"/>
        <w:ind w:left="709"/>
        <w:jc w:val="both"/>
        <w:rPr>
          <w:rFonts w:ascii="Tahoma" w:hAnsi="Tahoma" w:cs="Tahoma"/>
          <w:i/>
          <w:iCs/>
        </w:rPr>
      </w:pPr>
      <w:r w:rsidRPr="00E019B4">
        <w:rPr>
          <w:rFonts w:ascii="Tahoma" w:hAnsi="Tahoma" w:cs="Tahoma"/>
        </w:rPr>
        <w:t>L</w:t>
      </w:r>
      <w:r w:rsidR="00121BCD" w:rsidRPr="00E019B4">
        <w:rPr>
          <w:rFonts w:ascii="Tahoma" w:hAnsi="Tahoma" w:cs="Tahoma"/>
        </w:rPr>
        <w:t xml:space="preserve">os </w:t>
      </w:r>
      <w:r w:rsidR="003144EC" w:rsidRPr="00E019B4">
        <w:rPr>
          <w:rFonts w:ascii="Tahoma" w:hAnsi="Tahoma" w:cs="Tahoma"/>
        </w:rPr>
        <w:t>ó</w:t>
      </w:r>
      <w:r w:rsidR="00121BCD" w:rsidRPr="00E019B4">
        <w:rPr>
          <w:rFonts w:ascii="Tahoma" w:hAnsi="Tahoma" w:cs="Tahoma"/>
        </w:rPr>
        <w:t xml:space="preserve">rganos </w:t>
      </w:r>
      <w:r w:rsidR="003144EC" w:rsidRPr="00E019B4">
        <w:rPr>
          <w:rFonts w:ascii="Tahoma" w:hAnsi="Tahoma" w:cs="Tahoma"/>
        </w:rPr>
        <w:t>d</w:t>
      </w:r>
      <w:r w:rsidR="00121BCD" w:rsidRPr="00E019B4">
        <w:rPr>
          <w:rFonts w:ascii="Tahoma" w:hAnsi="Tahoma" w:cs="Tahoma"/>
        </w:rPr>
        <w:t xml:space="preserve">esconcentrados al ser unidades administrativas que carecen de autonomía, no tienen personalidad jurídica ni patrimonio propio, y sus facultades son específicas para resolver sobre la materia </w:t>
      </w:r>
      <w:r w:rsidR="00936DE2" w:rsidRPr="00E019B4">
        <w:rPr>
          <w:rFonts w:ascii="Tahoma" w:hAnsi="Tahoma" w:cs="Tahoma"/>
        </w:rPr>
        <w:t>en el</w:t>
      </w:r>
      <w:r w:rsidR="00121BCD" w:rsidRPr="00E019B4">
        <w:rPr>
          <w:rFonts w:ascii="Tahoma" w:hAnsi="Tahoma" w:cs="Tahoma"/>
        </w:rPr>
        <w:t xml:space="preserve"> ámbito territorial para el que fueron creados</w:t>
      </w:r>
      <w:r w:rsidR="009C5357" w:rsidRPr="00E019B4">
        <w:rPr>
          <w:rFonts w:ascii="Tahoma" w:hAnsi="Tahoma" w:cs="Tahoma"/>
        </w:rPr>
        <w:t>;</w:t>
      </w:r>
      <w:r w:rsidRPr="00E019B4">
        <w:rPr>
          <w:rFonts w:ascii="Tahoma" w:hAnsi="Tahoma" w:cs="Tahoma"/>
        </w:rPr>
        <w:t xml:space="preserve"> </w:t>
      </w:r>
      <w:r w:rsidR="00121BCD" w:rsidRPr="00E019B4">
        <w:rPr>
          <w:rFonts w:ascii="Tahoma" w:hAnsi="Tahoma" w:cs="Tahoma"/>
        </w:rPr>
        <w:t xml:space="preserve">sus recursos se encuentran </w:t>
      </w:r>
      <w:r w:rsidR="009C5357" w:rsidRPr="00E019B4">
        <w:rPr>
          <w:rFonts w:ascii="Tahoma" w:hAnsi="Tahoma" w:cs="Tahoma"/>
        </w:rPr>
        <w:t xml:space="preserve">programados </w:t>
      </w:r>
      <w:r w:rsidR="00121BCD" w:rsidRPr="00E019B4">
        <w:rPr>
          <w:rFonts w:ascii="Tahoma" w:hAnsi="Tahoma" w:cs="Tahoma"/>
        </w:rPr>
        <w:t xml:space="preserve">dentro del presupuesto total </w:t>
      </w:r>
      <w:r w:rsidR="009C5357" w:rsidRPr="00E019B4">
        <w:rPr>
          <w:rFonts w:ascii="Tahoma" w:hAnsi="Tahoma" w:cs="Tahoma"/>
        </w:rPr>
        <w:t xml:space="preserve">de </w:t>
      </w:r>
      <w:r w:rsidR="00121BCD" w:rsidRPr="00E019B4">
        <w:rPr>
          <w:rFonts w:ascii="Tahoma" w:hAnsi="Tahoma" w:cs="Tahoma"/>
        </w:rPr>
        <w:t xml:space="preserve">la </w:t>
      </w:r>
      <w:r w:rsidR="0051641F" w:rsidRPr="00E019B4">
        <w:rPr>
          <w:rFonts w:ascii="Tahoma" w:hAnsi="Tahoma" w:cs="Tahoma"/>
        </w:rPr>
        <w:t>S</w:t>
      </w:r>
      <w:r w:rsidR="00121BCD" w:rsidRPr="00E019B4">
        <w:rPr>
          <w:rFonts w:ascii="Tahoma" w:hAnsi="Tahoma" w:cs="Tahoma"/>
        </w:rPr>
        <w:t xml:space="preserve">ecretaría a la que están </w:t>
      </w:r>
      <w:r w:rsidR="00D700DB" w:rsidRPr="00E019B4">
        <w:rPr>
          <w:rFonts w:ascii="Tahoma" w:hAnsi="Tahoma" w:cs="Tahoma"/>
        </w:rPr>
        <w:t>adscritos,</w:t>
      </w:r>
      <w:r w:rsidR="00121BCD" w:rsidRPr="00E019B4">
        <w:rPr>
          <w:rFonts w:ascii="Tahoma" w:hAnsi="Tahoma" w:cs="Tahoma"/>
        </w:rPr>
        <w:t xml:space="preserve"> </w:t>
      </w:r>
      <w:r w:rsidR="005F39EA" w:rsidRPr="00E019B4">
        <w:rPr>
          <w:rFonts w:ascii="Tahoma" w:hAnsi="Tahoma" w:cs="Tahoma"/>
        </w:rPr>
        <w:t xml:space="preserve">siendo </w:t>
      </w:r>
      <w:r w:rsidR="00D700DB" w:rsidRPr="00E019B4">
        <w:rPr>
          <w:rFonts w:ascii="Tahoma" w:hAnsi="Tahoma" w:cs="Tahoma"/>
        </w:rPr>
        <w:t xml:space="preserve">algunos </w:t>
      </w:r>
      <w:r w:rsidR="005F39EA" w:rsidRPr="00E019B4">
        <w:rPr>
          <w:rFonts w:ascii="Tahoma" w:hAnsi="Tahoma" w:cs="Tahoma"/>
        </w:rPr>
        <w:t>casos</w:t>
      </w:r>
      <w:r w:rsidR="00121BCD" w:rsidRPr="00E019B4">
        <w:rPr>
          <w:rFonts w:ascii="Tahoma" w:hAnsi="Tahoma" w:cs="Tahoma"/>
        </w:rPr>
        <w:t xml:space="preserve"> específico</w:t>
      </w:r>
      <w:r w:rsidR="005F39EA" w:rsidRPr="00E019B4">
        <w:rPr>
          <w:rFonts w:ascii="Tahoma" w:hAnsi="Tahoma" w:cs="Tahoma"/>
        </w:rPr>
        <w:t>s</w:t>
      </w:r>
      <w:r w:rsidR="00121BCD" w:rsidRPr="00E019B4">
        <w:rPr>
          <w:rFonts w:ascii="Tahoma" w:hAnsi="Tahoma" w:cs="Tahoma"/>
        </w:rPr>
        <w:t xml:space="preserve"> el Servicio Estatal de Empleo, </w:t>
      </w:r>
      <w:r w:rsidR="005F39EA" w:rsidRPr="00E019B4">
        <w:rPr>
          <w:rFonts w:ascii="Tahoma" w:hAnsi="Tahoma" w:cs="Tahoma"/>
        </w:rPr>
        <w:t xml:space="preserve">el </w:t>
      </w:r>
      <w:r w:rsidR="00121BCD" w:rsidRPr="00E019B4">
        <w:rPr>
          <w:rFonts w:ascii="Tahoma" w:hAnsi="Tahoma" w:cs="Tahoma"/>
        </w:rPr>
        <w:t xml:space="preserve">Secretariado Ejecutivo </w:t>
      </w:r>
      <w:r w:rsidR="00921CB4" w:rsidRPr="00E019B4">
        <w:rPr>
          <w:rFonts w:ascii="Tahoma" w:hAnsi="Tahoma" w:cs="Tahoma"/>
        </w:rPr>
        <w:t xml:space="preserve">del Sistema </w:t>
      </w:r>
      <w:r w:rsidR="00121BCD" w:rsidRPr="00E019B4">
        <w:rPr>
          <w:rFonts w:ascii="Tahoma" w:hAnsi="Tahoma" w:cs="Tahoma"/>
        </w:rPr>
        <w:t xml:space="preserve">Estatal </w:t>
      </w:r>
      <w:r w:rsidR="00921CB4" w:rsidRPr="00E019B4">
        <w:rPr>
          <w:rFonts w:ascii="Tahoma" w:hAnsi="Tahoma" w:cs="Tahoma"/>
        </w:rPr>
        <w:t xml:space="preserve">de Seguridad Pública </w:t>
      </w:r>
      <w:r w:rsidR="00121BCD" w:rsidRPr="00E019B4">
        <w:rPr>
          <w:rFonts w:ascii="Tahoma" w:hAnsi="Tahoma" w:cs="Tahoma"/>
        </w:rPr>
        <w:t>y la Comisión Estatal de Búsqueda de Personas</w:t>
      </w:r>
      <w:r w:rsidR="002317B4" w:rsidRPr="00E019B4">
        <w:rPr>
          <w:rFonts w:ascii="Tahoma" w:hAnsi="Tahoma" w:cs="Tahoma"/>
        </w:rPr>
        <w:t>,</w:t>
      </w:r>
      <w:r w:rsidR="00121BCD" w:rsidRPr="00E019B4">
        <w:rPr>
          <w:rFonts w:ascii="Tahoma" w:hAnsi="Tahoma" w:cs="Tahoma"/>
        </w:rPr>
        <w:t xml:space="preserve"> dependientes de la Secretaría de Gobier</w:t>
      </w:r>
      <w:r w:rsidR="00921CB4" w:rsidRPr="00E019B4">
        <w:rPr>
          <w:rFonts w:ascii="Tahoma" w:hAnsi="Tahoma" w:cs="Tahoma"/>
        </w:rPr>
        <w:t>n</w:t>
      </w:r>
      <w:r w:rsidR="00121BCD" w:rsidRPr="00E019B4">
        <w:rPr>
          <w:rFonts w:ascii="Tahoma" w:hAnsi="Tahoma" w:cs="Tahoma"/>
        </w:rPr>
        <w:t>o</w:t>
      </w:r>
      <w:r w:rsidR="00A84DB4" w:rsidRPr="00E019B4">
        <w:rPr>
          <w:rFonts w:ascii="Tahoma" w:hAnsi="Tahoma" w:cs="Tahoma"/>
        </w:rPr>
        <w:t>;</w:t>
      </w:r>
      <w:r w:rsidR="00C31934" w:rsidRPr="00E019B4">
        <w:rPr>
          <w:rFonts w:ascii="Tahoma" w:hAnsi="Tahoma" w:cs="Tahoma"/>
        </w:rPr>
        <w:t xml:space="preserve"> además de </w:t>
      </w:r>
      <w:r w:rsidR="00F0491E" w:rsidRPr="00E019B4">
        <w:rPr>
          <w:rFonts w:ascii="Tahoma" w:hAnsi="Tahoma" w:cs="Tahoma"/>
        </w:rPr>
        <w:t xml:space="preserve">la Comisión Estatal Forestal </w:t>
      </w:r>
      <w:r w:rsidR="003144EC" w:rsidRPr="00E019B4">
        <w:rPr>
          <w:rFonts w:ascii="Tahoma" w:hAnsi="Tahoma" w:cs="Tahoma"/>
        </w:rPr>
        <w:t xml:space="preserve">(COMESFOR) </w:t>
      </w:r>
      <w:r w:rsidR="00120CEE" w:rsidRPr="00E019B4">
        <w:rPr>
          <w:rFonts w:ascii="Tahoma" w:hAnsi="Tahoma" w:cs="Tahoma"/>
        </w:rPr>
        <w:t xml:space="preserve">adscrita </w:t>
      </w:r>
      <w:r w:rsidR="00C31934" w:rsidRPr="00E019B4">
        <w:rPr>
          <w:rFonts w:ascii="Tahoma" w:hAnsi="Tahoma" w:cs="Tahoma"/>
        </w:rPr>
        <w:t>a</w:t>
      </w:r>
      <w:r w:rsidR="00121BCD" w:rsidRPr="00E019B4">
        <w:rPr>
          <w:rFonts w:ascii="Tahoma" w:hAnsi="Tahoma" w:cs="Tahoma"/>
        </w:rPr>
        <w:t xml:space="preserve"> la Secretaría de Desarrollo Agropecuario</w:t>
      </w:r>
      <w:r w:rsidR="00936DE2" w:rsidRPr="00E019B4">
        <w:rPr>
          <w:rFonts w:ascii="Tahoma" w:hAnsi="Tahoma" w:cs="Tahoma"/>
        </w:rPr>
        <w:t>,</w:t>
      </w:r>
      <w:r w:rsidR="00121BCD" w:rsidRPr="00E019B4">
        <w:rPr>
          <w:rFonts w:ascii="Tahoma" w:hAnsi="Tahoma" w:cs="Tahoma"/>
        </w:rPr>
        <w:t xml:space="preserve"> Forestal</w:t>
      </w:r>
      <w:r w:rsidR="00382727" w:rsidRPr="00E019B4">
        <w:rPr>
          <w:rFonts w:ascii="Tahoma" w:hAnsi="Tahoma" w:cs="Tahoma"/>
        </w:rPr>
        <w:t xml:space="preserve"> y Pesca</w:t>
      </w:r>
      <w:r w:rsidR="003144EC" w:rsidRPr="00E019B4">
        <w:rPr>
          <w:rFonts w:ascii="Tahoma" w:hAnsi="Tahoma" w:cs="Tahoma"/>
        </w:rPr>
        <w:t>. L</w:t>
      </w:r>
      <w:r w:rsidR="00382727" w:rsidRPr="00E019B4">
        <w:rPr>
          <w:rFonts w:ascii="Tahoma" w:hAnsi="Tahoma" w:cs="Tahoma"/>
        </w:rPr>
        <w:t>o anterior</w:t>
      </w:r>
      <w:r w:rsidR="00A84DB4" w:rsidRPr="00E019B4">
        <w:rPr>
          <w:rFonts w:ascii="Tahoma" w:hAnsi="Tahoma" w:cs="Tahoma"/>
        </w:rPr>
        <w:t>,</w:t>
      </w:r>
      <w:r w:rsidR="00382727" w:rsidRPr="00E019B4">
        <w:rPr>
          <w:rFonts w:ascii="Tahoma" w:hAnsi="Tahoma" w:cs="Tahoma"/>
        </w:rPr>
        <w:t xml:space="preserve"> en congruencia con el artículo 17 de la </w:t>
      </w:r>
      <w:r w:rsidR="00382727" w:rsidRPr="00E019B4">
        <w:rPr>
          <w:rFonts w:ascii="Tahoma" w:hAnsi="Tahoma" w:cs="Tahoma"/>
          <w:i/>
          <w:iCs/>
        </w:rPr>
        <w:t xml:space="preserve">Ley Orgánica de la Administración Pública Federal </w:t>
      </w:r>
      <w:r w:rsidR="00382727" w:rsidRPr="00E019B4">
        <w:rPr>
          <w:rFonts w:ascii="Tahoma" w:hAnsi="Tahoma" w:cs="Tahoma"/>
        </w:rPr>
        <w:t xml:space="preserve">concatenado al artículo 4 de la </w:t>
      </w:r>
      <w:r w:rsidR="00382727" w:rsidRPr="00E019B4">
        <w:rPr>
          <w:rFonts w:ascii="Tahoma" w:hAnsi="Tahoma" w:cs="Tahoma"/>
          <w:i/>
          <w:iCs/>
        </w:rPr>
        <w:t xml:space="preserve">Ley Orgánica del Poder Ejecutivo del Estado de Tabasco. </w:t>
      </w:r>
    </w:p>
    <w:p w:rsidR="00091B97" w:rsidRPr="00E019B4" w:rsidRDefault="00091B97" w:rsidP="00CA076C">
      <w:pPr>
        <w:spacing w:after="0" w:line="240" w:lineRule="auto"/>
        <w:ind w:left="709"/>
        <w:jc w:val="both"/>
        <w:rPr>
          <w:rFonts w:ascii="Tahoma" w:hAnsi="Tahoma" w:cs="Tahoma"/>
          <w:i/>
          <w:iCs/>
        </w:rPr>
      </w:pPr>
    </w:p>
    <w:p w:rsidR="009C6C3A" w:rsidRPr="00E019B4" w:rsidRDefault="009C6C3A" w:rsidP="00CA076C">
      <w:pPr>
        <w:spacing w:after="0" w:line="240" w:lineRule="auto"/>
        <w:ind w:left="709"/>
        <w:jc w:val="both"/>
        <w:rPr>
          <w:rFonts w:ascii="Tahoma" w:hAnsi="Tahoma" w:cs="Tahoma"/>
        </w:rPr>
      </w:pPr>
      <w:r w:rsidRPr="00E019B4">
        <w:rPr>
          <w:rFonts w:ascii="Tahoma" w:hAnsi="Tahoma" w:cs="Tahoma"/>
        </w:rPr>
        <w:t xml:space="preserve">La estimación de las transferencias a los </w:t>
      </w:r>
      <w:r w:rsidR="009D37DB" w:rsidRPr="00E019B4">
        <w:rPr>
          <w:rFonts w:ascii="Tahoma" w:hAnsi="Tahoma" w:cs="Tahoma"/>
        </w:rPr>
        <w:t>m</w:t>
      </w:r>
      <w:r w:rsidRPr="00E019B4">
        <w:rPr>
          <w:rFonts w:ascii="Tahoma" w:hAnsi="Tahoma" w:cs="Tahoma"/>
        </w:rPr>
        <w:t xml:space="preserve">unicipios para su ejercicio, están proyectadas en función de la fórmula aplicada al Fondo General de Participaciones en congruencia con la </w:t>
      </w:r>
      <w:r w:rsidRPr="00E019B4">
        <w:rPr>
          <w:rFonts w:ascii="Tahoma" w:hAnsi="Tahoma" w:cs="Tahoma"/>
          <w:i/>
          <w:iCs/>
        </w:rPr>
        <w:t>Ley de Coordinación Fiscal</w:t>
      </w:r>
      <w:r w:rsidR="00DE19A6" w:rsidRPr="00E019B4">
        <w:rPr>
          <w:rFonts w:ascii="Tahoma" w:hAnsi="Tahoma" w:cs="Tahoma"/>
        </w:rPr>
        <w:t>; a</w:t>
      </w:r>
      <w:r w:rsidRPr="00E019B4">
        <w:rPr>
          <w:rFonts w:ascii="Tahoma" w:hAnsi="Tahoma" w:cs="Tahoma"/>
        </w:rPr>
        <w:t>demás</w:t>
      </w:r>
      <w:r w:rsidR="009D37DB" w:rsidRPr="00E019B4">
        <w:rPr>
          <w:rFonts w:ascii="Tahoma" w:hAnsi="Tahoma" w:cs="Tahoma"/>
        </w:rPr>
        <w:t>,</w:t>
      </w:r>
      <w:r w:rsidRPr="00E019B4">
        <w:rPr>
          <w:rFonts w:ascii="Tahoma" w:hAnsi="Tahoma" w:cs="Tahoma"/>
        </w:rPr>
        <w:t xml:space="preserve"> de lo correspondiente a través del </w:t>
      </w:r>
      <w:r w:rsidRPr="00E019B4">
        <w:rPr>
          <w:rFonts w:ascii="Tahoma" w:hAnsi="Tahoma" w:cs="Tahoma"/>
          <w:i/>
          <w:iCs/>
        </w:rPr>
        <w:t>Fondo de Productores de Hidrocarburos para Zonas Terrestres y Marítimas de Municipios</w:t>
      </w:r>
      <w:r w:rsidRPr="00E019B4">
        <w:rPr>
          <w:rFonts w:ascii="Tahoma" w:hAnsi="Tahoma" w:cs="Tahoma"/>
        </w:rPr>
        <w:t xml:space="preserve">, los </w:t>
      </w:r>
      <w:r w:rsidR="00DE19A6" w:rsidRPr="00E019B4">
        <w:rPr>
          <w:rFonts w:ascii="Tahoma" w:hAnsi="Tahoma" w:cs="Tahoma"/>
          <w:i/>
          <w:iCs/>
        </w:rPr>
        <w:t>F</w:t>
      </w:r>
      <w:r w:rsidRPr="00E019B4">
        <w:rPr>
          <w:rFonts w:ascii="Tahoma" w:hAnsi="Tahoma" w:cs="Tahoma"/>
          <w:i/>
          <w:iCs/>
        </w:rPr>
        <w:t xml:space="preserve">ondos </w:t>
      </w:r>
      <w:r w:rsidR="00DE19A6" w:rsidRPr="00E019B4">
        <w:rPr>
          <w:rFonts w:ascii="Tahoma" w:hAnsi="Tahoma" w:cs="Tahoma"/>
          <w:i/>
          <w:iCs/>
        </w:rPr>
        <w:t>III (</w:t>
      </w:r>
      <w:r w:rsidRPr="00E019B4">
        <w:rPr>
          <w:rFonts w:ascii="Tahoma" w:hAnsi="Tahoma" w:cs="Tahoma"/>
          <w:i/>
          <w:iCs/>
        </w:rPr>
        <w:t>FAIS</w:t>
      </w:r>
      <w:r w:rsidR="00DE19A6" w:rsidRPr="00E019B4">
        <w:rPr>
          <w:rFonts w:ascii="Tahoma" w:hAnsi="Tahoma" w:cs="Tahoma"/>
          <w:i/>
          <w:iCs/>
        </w:rPr>
        <w:t>)</w:t>
      </w:r>
      <w:r w:rsidRPr="00E019B4">
        <w:rPr>
          <w:rFonts w:ascii="Tahoma" w:hAnsi="Tahoma" w:cs="Tahoma"/>
          <w:i/>
          <w:iCs/>
        </w:rPr>
        <w:t xml:space="preserve"> y </w:t>
      </w:r>
      <w:r w:rsidR="00DE19A6" w:rsidRPr="00E019B4">
        <w:rPr>
          <w:rFonts w:ascii="Tahoma" w:hAnsi="Tahoma" w:cs="Tahoma"/>
          <w:i/>
          <w:iCs/>
        </w:rPr>
        <w:t>IV (</w:t>
      </w:r>
      <w:r w:rsidRPr="00E019B4">
        <w:rPr>
          <w:rFonts w:ascii="Tahoma" w:hAnsi="Tahoma" w:cs="Tahoma"/>
          <w:i/>
          <w:iCs/>
        </w:rPr>
        <w:t>FORTAMUN</w:t>
      </w:r>
      <w:r w:rsidR="00DE19A6" w:rsidRPr="00E019B4">
        <w:rPr>
          <w:rFonts w:ascii="Tahoma" w:hAnsi="Tahoma" w:cs="Tahoma"/>
          <w:i/>
          <w:iCs/>
        </w:rPr>
        <w:t>)</w:t>
      </w:r>
      <w:r w:rsidRPr="00E019B4">
        <w:rPr>
          <w:rFonts w:ascii="Tahoma" w:hAnsi="Tahoma" w:cs="Tahoma"/>
        </w:rPr>
        <w:t xml:space="preserve"> del Ramo 33</w:t>
      </w:r>
      <w:r w:rsidR="00DE19A6" w:rsidRPr="00E019B4">
        <w:rPr>
          <w:rFonts w:ascii="Tahoma" w:hAnsi="Tahoma" w:cs="Tahoma"/>
        </w:rPr>
        <w:t>,</w:t>
      </w:r>
      <w:r w:rsidRPr="00E019B4">
        <w:rPr>
          <w:rFonts w:ascii="Tahoma" w:hAnsi="Tahoma" w:cs="Tahoma"/>
        </w:rPr>
        <w:t xml:space="preserve"> las aportaciones estatales </w:t>
      </w:r>
      <w:r w:rsidR="00DE19A6" w:rsidRPr="00E019B4">
        <w:rPr>
          <w:rFonts w:ascii="Tahoma" w:hAnsi="Tahoma" w:cs="Tahoma"/>
        </w:rPr>
        <w:t>derivadas de la d</w:t>
      </w:r>
      <w:r w:rsidRPr="00E019B4">
        <w:rPr>
          <w:rFonts w:ascii="Tahoma" w:hAnsi="Tahoma" w:cs="Tahoma"/>
        </w:rPr>
        <w:t xml:space="preserve">escentralización </w:t>
      </w:r>
      <w:r w:rsidR="00DE19A6" w:rsidRPr="00E019B4">
        <w:rPr>
          <w:rFonts w:ascii="Tahoma" w:hAnsi="Tahoma" w:cs="Tahoma"/>
        </w:rPr>
        <w:t>de los servicios públicos a municipios</w:t>
      </w:r>
      <w:r w:rsidR="00D95E6E" w:rsidRPr="00E019B4">
        <w:rPr>
          <w:rFonts w:ascii="Tahoma" w:hAnsi="Tahoma" w:cs="Tahoma"/>
        </w:rPr>
        <w:t>,</w:t>
      </w:r>
      <w:r w:rsidR="00DE19A6" w:rsidRPr="00E019B4">
        <w:rPr>
          <w:rFonts w:ascii="Tahoma" w:hAnsi="Tahoma" w:cs="Tahoma"/>
        </w:rPr>
        <w:t xml:space="preserve"> y los incentivos y contribuciones estatales.</w:t>
      </w:r>
    </w:p>
    <w:p w:rsidR="009C6C3A" w:rsidRPr="00E019B4" w:rsidRDefault="009C6C3A" w:rsidP="00CA076C">
      <w:pPr>
        <w:spacing w:after="0" w:line="240" w:lineRule="auto"/>
        <w:ind w:left="709"/>
        <w:jc w:val="both"/>
        <w:rPr>
          <w:rFonts w:ascii="Tahoma" w:hAnsi="Tahoma" w:cs="Tahoma"/>
        </w:rPr>
      </w:pPr>
    </w:p>
    <w:p w:rsidR="004E510B" w:rsidRPr="00E019B4" w:rsidRDefault="004E510B" w:rsidP="00CA076C">
      <w:pPr>
        <w:spacing w:after="0" w:line="240" w:lineRule="auto"/>
        <w:ind w:left="709"/>
        <w:jc w:val="both"/>
        <w:rPr>
          <w:rFonts w:ascii="Tahoma" w:hAnsi="Tahoma" w:cs="Tahoma"/>
        </w:rPr>
      </w:pPr>
      <w:r w:rsidRPr="00E019B4">
        <w:rPr>
          <w:rFonts w:ascii="Tahoma" w:hAnsi="Tahoma" w:cs="Tahoma"/>
        </w:rPr>
        <w:t xml:space="preserve">Asimismo, atendiendo los criterios de la </w:t>
      </w:r>
      <w:r w:rsidRPr="00E019B4">
        <w:rPr>
          <w:rFonts w:ascii="Tahoma" w:hAnsi="Tahoma" w:cs="Tahoma"/>
          <w:i/>
          <w:iCs/>
        </w:rPr>
        <w:t>Ley de Disciplina Financiera</w:t>
      </w:r>
      <w:r w:rsidR="004D7F5A" w:rsidRPr="00E019B4">
        <w:rPr>
          <w:rFonts w:ascii="Tahoma" w:hAnsi="Tahoma" w:cs="Tahoma"/>
          <w:i/>
          <w:iCs/>
        </w:rPr>
        <w:t xml:space="preserve"> de las Entidades Federativas y los Municipios</w:t>
      </w:r>
      <w:r w:rsidRPr="00E019B4">
        <w:rPr>
          <w:rFonts w:ascii="Tahoma" w:hAnsi="Tahoma" w:cs="Tahoma"/>
          <w:i/>
          <w:iCs/>
        </w:rPr>
        <w:t xml:space="preserve"> </w:t>
      </w:r>
      <w:r w:rsidRPr="00E019B4">
        <w:rPr>
          <w:rFonts w:ascii="Tahoma" w:hAnsi="Tahoma" w:cs="Tahoma"/>
        </w:rPr>
        <w:t xml:space="preserve">y la </w:t>
      </w:r>
      <w:r w:rsidR="00D700DB" w:rsidRPr="00E019B4">
        <w:rPr>
          <w:rFonts w:ascii="Tahoma" w:hAnsi="Tahoma" w:cs="Tahoma"/>
          <w:i/>
          <w:iCs/>
        </w:rPr>
        <w:t>Ley de Atención a Víctimas del Estado de Tabasco,</w:t>
      </w:r>
      <w:r w:rsidR="0042537F" w:rsidRPr="00E019B4">
        <w:rPr>
          <w:rFonts w:ascii="Tahoma" w:hAnsi="Tahoma" w:cs="Tahoma"/>
        </w:rPr>
        <w:t xml:space="preserve"> </w:t>
      </w:r>
      <w:r w:rsidRPr="00E019B4">
        <w:rPr>
          <w:rFonts w:ascii="Tahoma" w:hAnsi="Tahoma" w:cs="Tahoma"/>
        </w:rPr>
        <w:t xml:space="preserve">se han previsto en esta propuesta de presupuesto, los montos correspondientes de las aportaciones a los </w:t>
      </w:r>
      <w:r w:rsidR="008C4D78" w:rsidRPr="00E019B4">
        <w:rPr>
          <w:rFonts w:ascii="Tahoma" w:hAnsi="Tahoma" w:cs="Tahoma"/>
        </w:rPr>
        <w:t>f</w:t>
      </w:r>
      <w:r w:rsidRPr="00E019B4">
        <w:rPr>
          <w:rFonts w:ascii="Tahoma" w:hAnsi="Tahoma" w:cs="Tahoma"/>
        </w:rPr>
        <w:t xml:space="preserve">ideicomisos: </w:t>
      </w:r>
      <w:r w:rsidRPr="00E019B4">
        <w:rPr>
          <w:rFonts w:ascii="Tahoma" w:hAnsi="Tahoma" w:cs="Tahoma"/>
          <w:i/>
          <w:iCs/>
        </w:rPr>
        <w:t>F</w:t>
      </w:r>
      <w:r w:rsidR="005A41E4" w:rsidRPr="00E019B4">
        <w:rPr>
          <w:rFonts w:ascii="Tahoma" w:hAnsi="Tahoma" w:cs="Tahoma"/>
          <w:i/>
          <w:iCs/>
        </w:rPr>
        <w:t>ondo de Contingencia para el Estado de Tabasco</w:t>
      </w:r>
      <w:r w:rsidR="005A41E4" w:rsidRPr="00E019B4">
        <w:rPr>
          <w:rFonts w:ascii="Tahoma" w:hAnsi="Tahoma" w:cs="Tahoma"/>
        </w:rPr>
        <w:t xml:space="preserve"> </w:t>
      </w:r>
      <w:r w:rsidRPr="00E019B4">
        <w:rPr>
          <w:rFonts w:ascii="Tahoma" w:hAnsi="Tahoma" w:cs="Tahoma"/>
        </w:rPr>
        <w:t xml:space="preserve">y </w:t>
      </w:r>
      <w:r w:rsidR="00CB6351" w:rsidRPr="00E019B4">
        <w:rPr>
          <w:rFonts w:ascii="Tahoma" w:hAnsi="Tahoma" w:cs="Tahoma"/>
        </w:rPr>
        <w:t xml:space="preserve">el </w:t>
      </w:r>
      <w:r w:rsidR="00CB6351" w:rsidRPr="00E019B4">
        <w:rPr>
          <w:rFonts w:ascii="Tahoma" w:hAnsi="Tahoma" w:cs="Tahoma"/>
          <w:i/>
          <w:iCs/>
        </w:rPr>
        <w:t xml:space="preserve">Fondo de Ayuda, Asistencia y Reparación Integral de </w:t>
      </w:r>
      <w:r w:rsidRPr="00E019B4">
        <w:rPr>
          <w:rFonts w:ascii="Tahoma" w:hAnsi="Tahoma" w:cs="Tahoma"/>
          <w:i/>
          <w:iCs/>
        </w:rPr>
        <w:t>Atención a Víctimas</w:t>
      </w:r>
      <w:r w:rsidR="00CB6351" w:rsidRPr="00E019B4">
        <w:rPr>
          <w:rFonts w:ascii="Tahoma" w:hAnsi="Tahoma" w:cs="Tahoma"/>
          <w:i/>
          <w:iCs/>
        </w:rPr>
        <w:t xml:space="preserve"> en el Estado de Tabasco</w:t>
      </w:r>
      <w:r w:rsidRPr="00E019B4">
        <w:rPr>
          <w:rFonts w:ascii="Tahoma" w:hAnsi="Tahoma" w:cs="Tahoma"/>
        </w:rPr>
        <w:t xml:space="preserve">, constituidos para tal efecto en concordancia con lo establecido en cada una de las leyes antes </w:t>
      </w:r>
      <w:r w:rsidR="00614F57" w:rsidRPr="00E019B4">
        <w:rPr>
          <w:rFonts w:ascii="Tahoma" w:hAnsi="Tahoma" w:cs="Tahoma"/>
        </w:rPr>
        <w:t>referidas</w:t>
      </w:r>
      <w:r w:rsidRPr="00E019B4">
        <w:rPr>
          <w:rFonts w:ascii="Tahoma" w:hAnsi="Tahoma" w:cs="Tahoma"/>
        </w:rPr>
        <w:t>.</w:t>
      </w:r>
    </w:p>
    <w:p w:rsidR="004E510B" w:rsidRPr="00E019B4" w:rsidRDefault="004E510B" w:rsidP="00CA076C">
      <w:pPr>
        <w:spacing w:after="0" w:line="240" w:lineRule="auto"/>
        <w:ind w:left="709"/>
        <w:jc w:val="both"/>
        <w:rPr>
          <w:rFonts w:ascii="Tahoma" w:hAnsi="Tahoma" w:cs="Tahoma"/>
        </w:rPr>
      </w:pPr>
    </w:p>
    <w:p w:rsidR="00B53DAE" w:rsidRPr="00E019B4" w:rsidRDefault="008A1B4F" w:rsidP="00B53DAE">
      <w:pPr>
        <w:spacing w:after="0" w:line="240" w:lineRule="auto"/>
        <w:ind w:left="709"/>
        <w:jc w:val="both"/>
        <w:rPr>
          <w:rFonts w:ascii="Tahoma" w:hAnsi="Tahoma" w:cs="Tahoma"/>
        </w:rPr>
      </w:pPr>
      <w:r w:rsidRPr="00E019B4">
        <w:rPr>
          <w:rFonts w:ascii="Tahoma" w:hAnsi="Tahoma" w:cs="Tahoma"/>
        </w:rPr>
        <w:t xml:space="preserve">Atendiendo al </w:t>
      </w:r>
      <w:r w:rsidRPr="00E019B4">
        <w:rPr>
          <w:rFonts w:ascii="Tahoma" w:hAnsi="Tahoma" w:cs="Tahoma"/>
          <w:i/>
        </w:rPr>
        <w:t>Artículo 2 de la Ley Federal de Presupuesto y Responsabilidad Hacendaria (LFPRH)</w:t>
      </w:r>
      <w:r w:rsidRPr="00E019B4">
        <w:rPr>
          <w:rFonts w:ascii="Tahoma" w:hAnsi="Tahoma" w:cs="Tahoma"/>
        </w:rPr>
        <w:t xml:space="preserve">, </w:t>
      </w:r>
      <w:r w:rsidR="00D44F91" w:rsidRPr="00E019B4">
        <w:rPr>
          <w:rFonts w:ascii="Tahoma" w:hAnsi="Tahoma" w:cs="Tahoma"/>
        </w:rPr>
        <w:t xml:space="preserve">a los compromisos establecidos en la </w:t>
      </w:r>
      <w:r w:rsidR="00D44F91" w:rsidRPr="00E019B4">
        <w:rPr>
          <w:rFonts w:ascii="Tahoma" w:hAnsi="Tahoma" w:cs="Tahoma"/>
          <w:i/>
        </w:rPr>
        <w:t>Convención sobre los Derechos del Niño</w:t>
      </w:r>
      <w:r w:rsidR="00D44F91" w:rsidRPr="00E019B4">
        <w:rPr>
          <w:rFonts w:ascii="Tahoma" w:hAnsi="Tahoma" w:cs="Tahoma"/>
        </w:rPr>
        <w:t xml:space="preserve"> </w:t>
      </w:r>
      <w:r w:rsidR="00DB7DE1" w:rsidRPr="00E019B4">
        <w:rPr>
          <w:rFonts w:ascii="Tahoma" w:hAnsi="Tahoma" w:cs="Tahoma"/>
        </w:rPr>
        <w:t xml:space="preserve">y a la </w:t>
      </w:r>
      <w:r w:rsidR="00DB7DE1" w:rsidRPr="00E019B4">
        <w:rPr>
          <w:rFonts w:ascii="Tahoma" w:hAnsi="Tahoma" w:cs="Tahoma"/>
          <w:i/>
        </w:rPr>
        <w:t>Ley General de los Derechos de Niñas, Niños y Adolescentes,</w:t>
      </w:r>
      <w:r w:rsidR="00DB7DE1" w:rsidRPr="00E019B4">
        <w:rPr>
          <w:rFonts w:ascii="Tahoma" w:hAnsi="Tahoma" w:cs="Tahoma"/>
        </w:rPr>
        <w:t xml:space="preserve"> </w:t>
      </w:r>
      <w:r w:rsidRPr="00E019B4">
        <w:rPr>
          <w:rFonts w:ascii="Tahoma" w:hAnsi="Tahoma" w:cs="Tahoma"/>
        </w:rPr>
        <w:t>s</w:t>
      </w:r>
      <w:r w:rsidR="00B53DAE" w:rsidRPr="00E019B4">
        <w:rPr>
          <w:rFonts w:ascii="Tahoma" w:hAnsi="Tahoma" w:cs="Tahoma"/>
        </w:rPr>
        <w:t xml:space="preserve">e visualizan también en esta propuesta, la asignación de recursos </w:t>
      </w:r>
      <w:r w:rsidR="00DB7DE1" w:rsidRPr="00E019B4">
        <w:rPr>
          <w:rFonts w:ascii="Tahoma" w:hAnsi="Tahoma" w:cs="Tahoma"/>
        </w:rPr>
        <w:t>a 14 anexos transversales relaci</w:t>
      </w:r>
      <w:r w:rsidR="0025623A" w:rsidRPr="00E019B4">
        <w:rPr>
          <w:rFonts w:ascii="Tahoma" w:hAnsi="Tahoma" w:cs="Tahoma"/>
        </w:rPr>
        <w:t>o</w:t>
      </w:r>
      <w:r w:rsidR="00DB7DE1" w:rsidRPr="00E019B4">
        <w:rPr>
          <w:rFonts w:ascii="Tahoma" w:hAnsi="Tahoma" w:cs="Tahoma"/>
        </w:rPr>
        <w:t xml:space="preserve">nados con tres temas: Niñas, Niños y Adolescentes, Perspectiva de género y Población </w:t>
      </w:r>
      <w:r w:rsidR="003115CB" w:rsidRPr="00E019B4">
        <w:rPr>
          <w:rFonts w:ascii="Tahoma" w:hAnsi="Tahoma" w:cs="Tahoma"/>
        </w:rPr>
        <w:t>i</w:t>
      </w:r>
      <w:r w:rsidR="00DB7DE1" w:rsidRPr="00E019B4">
        <w:rPr>
          <w:rFonts w:ascii="Tahoma" w:hAnsi="Tahoma" w:cs="Tahoma"/>
        </w:rPr>
        <w:t>nd</w:t>
      </w:r>
      <w:r w:rsidR="003115CB" w:rsidRPr="00E019B4">
        <w:rPr>
          <w:rFonts w:ascii="Tahoma" w:hAnsi="Tahoma" w:cs="Tahoma"/>
        </w:rPr>
        <w:t>í</w:t>
      </w:r>
      <w:r w:rsidR="00DB7DE1" w:rsidRPr="00E019B4">
        <w:rPr>
          <w:rFonts w:ascii="Tahoma" w:hAnsi="Tahoma" w:cs="Tahoma"/>
        </w:rPr>
        <w:t>ge</w:t>
      </w:r>
      <w:r w:rsidR="0025623A" w:rsidRPr="00E019B4">
        <w:rPr>
          <w:rFonts w:ascii="Tahoma" w:hAnsi="Tahoma" w:cs="Tahoma"/>
        </w:rPr>
        <w:t>na.</w:t>
      </w:r>
      <w:r w:rsidR="00B53DAE" w:rsidRPr="00E019B4">
        <w:rPr>
          <w:rFonts w:ascii="Tahoma" w:hAnsi="Tahoma" w:cs="Tahoma"/>
        </w:rPr>
        <w:t xml:space="preserve"> </w:t>
      </w:r>
    </w:p>
    <w:p w:rsidR="00B53DAE" w:rsidRPr="00E019B4" w:rsidRDefault="00B53DAE" w:rsidP="00CA076C">
      <w:pPr>
        <w:spacing w:after="0" w:line="240" w:lineRule="auto"/>
        <w:ind w:left="709"/>
        <w:jc w:val="both"/>
        <w:rPr>
          <w:rFonts w:ascii="Tahoma" w:hAnsi="Tahoma" w:cs="Tahoma"/>
        </w:rPr>
      </w:pPr>
    </w:p>
    <w:p w:rsidR="007E00BC" w:rsidRPr="00E019B4" w:rsidRDefault="00CA1111" w:rsidP="00CA076C">
      <w:pPr>
        <w:spacing w:after="0" w:line="240" w:lineRule="auto"/>
        <w:ind w:left="709"/>
        <w:jc w:val="both"/>
        <w:rPr>
          <w:rFonts w:ascii="Tahoma" w:hAnsi="Tahoma" w:cs="Tahoma"/>
        </w:rPr>
      </w:pPr>
      <w:r w:rsidRPr="00E019B4">
        <w:rPr>
          <w:rFonts w:ascii="Tahoma" w:hAnsi="Tahoma" w:cs="Tahoma"/>
        </w:rPr>
        <w:t xml:space="preserve">Es importante mencionar que el ejercicio de los recursos </w:t>
      </w:r>
      <w:r w:rsidR="0037574A" w:rsidRPr="00E019B4">
        <w:rPr>
          <w:rFonts w:ascii="Tahoma" w:hAnsi="Tahoma" w:cs="Tahoma"/>
        </w:rPr>
        <w:t>que se somete a la aprobación de este Honorable Congreso,</w:t>
      </w:r>
      <w:r w:rsidR="00BD2B74" w:rsidRPr="00E019B4">
        <w:rPr>
          <w:rFonts w:ascii="Tahoma" w:hAnsi="Tahoma" w:cs="Tahoma"/>
        </w:rPr>
        <w:t xml:space="preserve"> se hará</w:t>
      </w:r>
      <w:r w:rsidRPr="00E019B4">
        <w:rPr>
          <w:rFonts w:ascii="Tahoma" w:hAnsi="Tahoma" w:cs="Tahoma"/>
        </w:rPr>
        <w:t xml:space="preserve"> con total disciplina, en apego a los lineamientos que para cada uno de los fondos se encuentra</w:t>
      </w:r>
      <w:r w:rsidR="002317B4" w:rsidRPr="00E019B4">
        <w:rPr>
          <w:rFonts w:ascii="Tahoma" w:hAnsi="Tahoma" w:cs="Tahoma"/>
        </w:rPr>
        <w:t>n</w:t>
      </w:r>
      <w:r w:rsidRPr="00E019B4">
        <w:rPr>
          <w:rFonts w:ascii="Tahoma" w:hAnsi="Tahoma" w:cs="Tahoma"/>
        </w:rPr>
        <w:t xml:space="preserve"> determinado</w:t>
      </w:r>
      <w:r w:rsidR="002317B4" w:rsidRPr="00E019B4">
        <w:rPr>
          <w:rFonts w:ascii="Tahoma" w:hAnsi="Tahoma" w:cs="Tahoma"/>
        </w:rPr>
        <w:t>s</w:t>
      </w:r>
      <w:r w:rsidR="00C02770" w:rsidRPr="00E019B4">
        <w:rPr>
          <w:rFonts w:ascii="Tahoma" w:hAnsi="Tahoma" w:cs="Tahoma"/>
        </w:rPr>
        <w:t xml:space="preserve"> </w:t>
      </w:r>
      <w:r w:rsidR="008B4807" w:rsidRPr="00E019B4">
        <w:rPr>
          <w:rFonts w:ascii="Tahoma" w:hAnsi="Tahoma" w:cs="Tahoma"/>
        </w:rPr>
        <w:t xml:space="preserve">a través de </w:t>
      </w:r>
      <w:r w:rsidR="00E44A85" w:rsidRPr="00E019B4">
        <w:rPr>
          <w:rFonts w:ascii="Tahoma" w:hAnsi="Tahoma" w:cs="Tahoma"/>
        </w:rPr>
        <w:t xml:space="preserve">un sistema moderno e integral de </w:t>
      </w:r>
      <w:r w:rsidR="007E00BC" w:rsidRPr="00E019B4">
        <w:rPr>
          <w:rFonts w:ascii="Tahoma" w:hAnsi="Tahoma" w:cs="Tahoma"/>
        </w:rPr>
        <w:t>planeación, programación, presupuestación, ejecución y control del gasto gubernamental</w:t>
      </w:r>
      <w:r w:rsidR="008B4807" w:rsidRPr="00E019B4">
        <w:rPr>
          <w:rFonts w:ascii="Tahoma" w:hAnsi="Tahoma" w:cs="Tahoma"/>
        </w:rPr>
        <w:t xml:space="preserve">, </w:t>
      </w:r>
      <w:r w:rsidR="000E0592" w:rsidRPr="00E019B4">
        <w:rPr>
          <w:rFonts w:ascii="Tahoma" w:hAnsi="Tahoma" w:cs="Tahoma"/>
        </w:rPr>
        <w:t xml:space="preserve">con </w:t>
      </w:r>
      <w:r w:rsidR="008B5E59" w:rsidRPr="00E019B4">
        <w:rPr>
          <w:rFonts w:ascii="Tahoma" w:hAnsi="Tahoma" w:cs="Tahoma"/>
        </w:rPr>
        <w:t>mayor transparencia y rendición de cuentas</w:t>
      </w:r>
      <w:r w:rsidR="00296285" w:rsidRPr="00E019B4">
        <w:rPr>
          <w:rFonts w:ascii="Tahoma" w:hAnsi="Tahoma" w:cs="Tahoma"/>
        </w:rPr>
        <w:t xml:space="preserve"> del gasto del Poder Ejecutivo</w:t>
      </w:r>
      <w:r w:rsidR="00955C0C" w:rsidRPr="00E019B4">
        <w:rPr>
          <w:rFonts w:ascii="Tahoma" w:hAnsi="Tahoma" w:cs="Tahoma"/>
        </w:rPr>
        <w:t>,</w:t>
      </w:r>
      <w:r w:rsidR="009C5357" w:rsidRPr="00E019B4">
        <w:rPr>
          <w:rFonts w:ascii="Tahoma" w:hAnsi="Tahoma" w:cs="Tahoma"/>
        </w:rPr>
        <w:t xml:space="preserve"> y de conformidad </w:t>
      </w:r>
      <w:r w:rsidR="000A4351" w:rsidRPr="00E019B4">
        <w:rPr>
          <w:rFonts w:ascii="Tahoma" w:hAnsi="Tahoma" w:cs="Tahoma"/>
        </w:rPr>
        <w:t>con</w:t>
      </w:r>
      <w:r w:rsidR="009C5357" w:rsidRPr="00E019B4">
        <w:rPr>
          <w:rFonts w:ascii="Tahoma" w:hAnsi="Tahoma" w:cs="Tahoma"/>
        </w:rPr>
        <w:t xml:space="preserve"> la normatividad aplicable a la materia</w:t>
      </w:r>
      <w:r w:rsidR="000E0592" w:rsidRPr="00E019B4">
        <w:rPr>
          <w:rFonts w:ascii="Tahoma" w:hAnsi="Tahoma" w:cs="Tahoma"/>
        </w:rPr>
        <w:t xml:space="preserve">. </w:t>
      </w:r>
    </w:p>
    <w:p w:rsidR="00B53DAE" w:rsidRPr="00E019B4" w:rsidRDefault="00B53DAE" w:rsidP="00CA076C">
      <w:pPr>
        <w:spacing w:after="0" w:line="240" w:lineRule="auto"/>
        <w:ind w:left="709"/>
        <w:jc w:val="both"/>
        <w:rPr>
          <w:rFonts w:ascii="Tahoma" w:hAnsi="Tahoma" w:cs="Tahoma"/>
        </w:rPr>
      </w:pPr>
    </w:p>
    <w:p w:rsidR="006D3EBF" w:rsidRPr="00E019B4" w:rsidRDefault="006D3EBF" w:rsidP="00CA076C">
      <w:pPr>
        <w:pStyle w:val="Prrafodelista"/>
        <w:numPr>
          <w:ilvl w:val="1"/>
          <w:numId w:val="1"/>
        </w:numPr>
        <w:spacing w:after="0" w:line="240" w:lineRule="auto"/>
        <w:ind w:left="1418"/>
        <w:jc w:val="both"/>
        <w:rPr>
          <w:rFonts w:ascii="Tahoma" w:hAnsi="Tahoma" w:cs="Tahoma"/>
          <w:b/>
        </w:rPr>
      </w:pPr>
      <w:r w:rsidRPr="00E019B4">
        <w:rPr>
          <w:rFonts w:ascii="Tahoma" w:hAnsi="Tahoma" w:cs="Tahoma"/>
          <w:b/>
        </w:rPr>
        <w:t>Visión del Gasto 202</w:t>
      </w:r>
      <w:r w:rsidR="00581869" w:rsidRPr="00E019B4">
        <w:rPr>
          <w:rFonts w:ascii="Tahoma" w:hAnsi="Tahoma" w:cs="Tahoma"/>
          <w:b/>
        </w:rPr>
        <w:t>2</w:t>
      </w:r>
    </w:p>
    <w:p w:rsidR="00C55ED3" w:rsidRPr="00E019B4" w:rsidRDefault="00450BED" w:rsidP="00CA076C">
      <w:pPr>
        <w:spacing w:after="0" w:line="240" w:lineRule="auto"/>
        <w:ind w:left="709"/>
        <w:jc w:val="both"/>
        <w:rPr>
          <w:rFonts w:ascii="Tahoma" w:hAnsi="Tahoma" w:cs="Tahoma"/>
        </w:rPr>
      </w:pPr>
      <w:r w:rsidRPr="00E019B4">
        <w:rPr>
          <w:rFonts w:ascii="Tahoma" w:hAnsi="Tahoma" w:cs="Tahoma"/>
        </w:rPr>
        <w:t>La política de gasto es el instrumento para or</w:t>
      </w:r>
      <w:r w:rsidR="00741BFA" w:rsidRPr="00E019B4">
        <w:rPr>
          <w:rFonts w:ascii="Tahoma" w:hAnsi="Tahoma" w:cs="Tahoma"/>
        </w:rPr>
        <w:t>i</w:t>
      </w:r>
      <w:r w:rsidRPr="00E019B4">
        <w:rPr>
          <w:rFonts w:ascii="Tahoma" w:hAnsi="Tahoma" w:cs="Tahoma"/>
        </w:rPr>
        <w:t xml:space="preserve">entar y atender los diversos compromisos de esta administración, </w:t>
      </w:r>
      <w:r w:rsidR="00741BFA" w:rsidRPr="00E019B4">
        <w:rPr>
          <w:rFonts w:ascii="Tahoma" w:hAnsi="Tahoma" w:cs="Tahoma"/>
        </w:rPr>
        <w:t>con el objetivo de mejorar las condiciones y calidad de vida de los tabasqueños</w:t>
      </w:r>
      <w:r w:rsidR="0088576D" w:rsidRPr="00E019B4">
        <w:rPr>
          <w:rFonts w:ascii="Tahoma" w:hAnsi="Tahoma" w:cs="Tahoma"/>
        </w:rPr>
        <w:t>,</w:t>
      </w:r>
      <w:r w:rsidR="00741BFA" w:rsidRPr="00E019B4">
        <w:rPr>
          <w:rFonts w:ascii="Tahoma" w:hAnsi="Tahoma" w:cs="Tahoma"/>
        </w:rPr>
        <w:t xml:space="preserve"> </w:t>
      </w:r>
      <w:r w:rsidRPr="00E019B4">
        <w:rPr>
          <w:rFonts w:ascii="Tahoma" w:hAnsi="Tahoma" w:cs="Tahoma"/>
        </w:rPr>
        <w:t xml:space="preserve">manteniendo </w:t>
      </w:r>
      <w:r w:rsidR="00C55ED3" w:rsidRPr="00E019B4">
        <w:rPr>
          <w:rFonts w:ascii="Tahoma" w:hAnsi="Tahoma" w:cs="Tahoma"/>
        </w:rPr>
        <w:t>los criterios de disciplina</w:t>
      </w:r>
      <w:r w:rsidR="00F06D87" w:rsidRPr="00E019B4">
        <w:rPr>
          <w:rFonts w:ascii="Tahoma" w:hAnsi="Tahoma" w:cs="Tahoma"/>
        </w:rPr>
        <w:t xml:space="preserve">, </w:t>
      </w:r>
      <w:r w:rsidR="00C55ED3" w:rsidRPr="00E019B4">
        <w:rPr>
          <w:rFonts w:ascii="Tahoma" w:hAnsi="Tahoma" w:cs="Tahoma"/>
        </w:rPr>
        <w:t xml:space="preserve">austeridad presupuestaria, </w:t>
      </w:r>
      <w:r w:rsidR="00F06D87" w:rsidRPr="00E019B4">
        <w:rPr>
          <w:rFonts w:ascii="Tahoma" w:hAnsi="Tahoma" w:cs="Tahoma"/>
        </w:rPr>
        <w:t xml:space="preserve">y </w:t>
      </w:r>
      <w:r w:rsidRPr="00E019B4">
        <w:rPr>
          <w:rFonts w:ascii="Tahoma" w:hAnsi="Tahoma" w:cs="Tahoma"/>
        </w:rPr>
        <w:t>garantizando finanzas públicas sanas; e</w:t>
      </w:r>
      <w:r w:rsidR="00C55ED3" w:rsidRPr="00E019B4">
        <w:rPr>
          <w:rFonts w:ascii="Tahoma" w:hAnsi="Tahoma" w:cs="Tahoma"/>
        </w:rPr>
        <w:t xml:space="preserve">n este sentido, el paquete económico que se presenta </w:t>
      </w:r>
      <w:r w:rsidR="00393E27" w:rsidRPr="00E019B4">
        <w:rPr>
          <w:rFonts w:ascii="Tahoma" w:hAnsi="Tahoma" w:cs="Tahoma"/>
        </w:rPr>
        <w:t xml:space="preserve">contribuye a un balance presupuestario </w:t>
      </w:r>
      <w:r w:rsidR="00EC0041" w:rsidRPr="00E019B4">
        <w:rPr>
          <w:rFonts w:ascii="Tahoma" w:hAnsi="Tahoma" w:cs="Tahoma"/>
        </w:rPr>
        <w:t>sostenible,</w:t>
      </w:r>
      <w:r w:rsidR="00393E27" w:rsidRPr="00E019B4">
        <w:rPr>
          <w:rFonts w:ascii="Tahoma" w:hAnsi="Tahoma" w:cs="Tahoma"/>
        </w:rPr>
        <w:t xml:space="preserve"> </w:t>
      </w:r>
      <w:r w:rsidR="00EC0041" w:rsidRPr="00E019B4">
        <w:rPr>
          <w:rFonts w:ascii="Tahoma" w:hAnsi="Tahoma" w:cs="Tahoma"/>
        </w:rPr>
        <w:t>con un nivel de gasto congruente con la dispon</w:t>
      </w:r>
      <w:r w:rsidR="0006367B" w:rsidRPr="00E019B4">
        <w:rPr>
          <w:rFonts w:ascii="Tahoma" w:hAnsi="Tahoma" w:cs="Tahoma"/>
        </w:rPr>
        <w:t>i</w:t>
      </w:r>
      <w:r w:rsidR="00EC0041" w:rsidRPr="00E019B4">
        <w:rPr>
          <w:rFonts w:ascii="Tahoma" w:hAnsi="Tahoma" w:cs="Tahoma"/>
        </w:rPr>
        <w:t>bilidad de recursos</w:t>
      </w:r>
      <w:r w:rsidR="00F06D87" w:rsidRPr="00E019B4">
        <w:rPr>
          <w:rFonts w:ascii="Tahoma" w:hAnsi="Tahoma" w:cs="Tahoma"/>
        </w:rPr>
        <w:t>, conteniendo los gastos operativos y la racionalización de los recursos destinados al gasto corriente.</w:t>
      </w:r>
      <w:r w:rsidR="00EC0041" w:rsidRPr="00E019B4">
        <w:rPr>
          <w:rFonts w:ascii="Tahoma" w:hAnsi="Tahoma" w:cs="Tahoma"/>
        </w:rPr>
        <w:t xml:space="preserve"> </w:t>
      </w:r>
    </w:p>
    <w:p w:rsidR="00033E88" w:rsidRPr="00E019B4" w:rsidRDefault="00033E88" w:rsidP="00CA076C">
      <w:pPr>
        <w:spacing w:after="0" w:line="240" w:lineRule="auto"/>
        <w:ind w:left="709"/>
        <w:jc w:val="both"/>
        <w:rPr>
          <w:rFonts w:ascii="Tahoma" w:hAnsi="Tahoma" w:cs="Tahoma"/>
        </w:rPr>
      </w:pPr>
    </w:p>
    <w:p w:rsidR="00DC510E" w:rsidRPr="00E019B4" w:rsidRDefault="00DC510E" w:rsidP="00CA076C">
      <w:pPr>
        <w:spacing w:after="0" w:line="240" w:lineRule="auto"/>
        <w:ind w:left="709"/>
        <w:jc w:val="both"/>
        <w:rPr>
          <w:rFonts w:ascii="Tahoma" w:hAnsi="Tahoma" w:cs="Tahoma"/>
        </w:rPr>
      </w:pPr>
      <w:r w:rsidRPr="00E019B4">
        <w:rPr>
          <w:rFonts w:ascii="Tahoma" w:hAnsi="Tahoma" w:cs="Tahoma"/>
        </w:rPr>
        <w:t xml:space="preserve">Las proyecciones de este Presupuesto </w:t>
      </w:r>
      <w:r w:rsidR="00A65235" w:rsidRPr="00E019B4">
        <w:rPr>
          <w:rFonts w:ascii="Tahoma" w:hAnsi="Tahoma" w:cs="Tahoma"/>
        </w:rPr>
        <w:t xml:space="preserve">General </w:t>
      </w:r>
      <w:r w:rsidRPr="00E019B4">
        <w:rPr>
          <w:rFonts w:ascii="Tahoma" w:hAnsi="Tahoma" w:cs="Tahoma"/>
        </w:rPr>
        <w:t xml:space="preserve">de Egresos </w:t>
      </w:r>
      <w:r w:rsidR="00A65235" w:rsidRPr="00E019B4">
        <w:rPr>
          <w:rFonts w:ascii="Tahoma" w:hAnsi="Tahoma" w:cs="Tahoma"/>
        </w:rPr>
        <w:t xml:space="preserve">del Estado de Tabasco para el Ejercicio Fiscal </w:t>
      </w:r>
      <w:r w:rsidRPr="00E019B4">
        <w:rPr>
          <w:rFonts w:ascii="Tahoma" w:hAnsi="Tahoma" w:cs="Tahoma"/>
        </w:rPr>
        <w:t xml:space="preserve">2022, que se ponen a consideración del Honorable Congreso del Estado, están sustentadas en los </w:t>
      </w:r>
      <w:r w:rsidRPr="00E019B4">
        <w:rPr>
          <w:rFonts w:ascii="Tahoma" w:hAnsi="Tahoma" w:cs="Tahoma"/>
          <w:i/>
        </w:rPr>
        <w:t>Criterios Generales de Política Económica 2022</w:t>
      </w:r>
      <w:r w:rsidRPr="00E019B4">
        <w:rPr>
          <w:rFonts w:ascii="Tahoma" w:hAnsi="Tahoma" w:cs="Tahoma"/>
        </w:rPr>
        <w:t xml:space="preserve">, emitidos por la Secretaría de Hacienda y Crédito Público, en la </w:t>
      </w:r>
      <w:r w:rsidRPr="00E019B4">
        <w:rPr>
          <w:rFonts w:ascii="Tahoma" w:hAnsi="Tahoma" w:cs="Tahoma"/>
          <w:i/>
        </w:rPr>
        <w:t>Ley de Ingresos y el Presupuesto General de Egresos de la Federación para el Ejercicio Fiscal 2022</w:t>
      </w:r>
      <w:r w:rsidRPr="00E019B4">
        <w:rPr>
          <w:rFonts w:ascii="Tahoma" w:hAnsi="Tahoma" w:cs="Tahoma"/>
        </w:rPr>
        <w:t>.</w:t>
      </w:r>
    </w:p>
    <w:p w:rsidR="00DC510E" w:rsidRPr="00E019B4" w:rsidRDefault="00DC510E" w:rsidP="00CA076C">
      <w:pPr>
        <w:spacing w:after="0" w:line="240" w:lineRule="auto"/>
        <w:ind w:left="709"/>
        <w:jc w:val="both"/>
        <w:rPr>
          <w:rFonts w:ascii="Tahoma" w:hAnsi="Tahoma" w:cs="Tahoma"/>
        </w:rPr>
      </w:pPr>
    </w:p>
    <w:p w:rsidR="00F10023" w:rsidRPr="00E019B4" w:rsidRDefault="0088576D" w:rsidP="00CA076C">
      <w:pPr>
        <w:spacing w:after="0" w:line="240" w:lineRule="auto"/>
        <w:ind w:left="709"/>
        <w:jc w:val="both"/>
        <w:rPr>
          <w:rFonts w:ascii="Tahoma" w:hAnsi="Tahoma" w:cs="Tahoma"/>
        </w:rPr>
      </w:pPr>
      <w:r w:rsidRPr="00E019B4">
        <w:rPr>
          <w:rFonts w:ascii="Tahoma" w:hAnsi="Tahoma" w:cs="Tahoma"/>
        </w:rPr>
        <w:t>En concordancia a lo anterior y a</w:t>
      </w:r>
      <w:r w:rsidR="00393E27" w:rsidRPr="00E019B4">
        <w:rPr>
          <w:rFonts w:ascii="Tahoma" w:hAnsi="Tahoma" w:cs="Tahoma"/>
        </w:rPr>
        <w:t xml:space="preserve">tendiendo </w:t>
      </w:r>
      <w:r w:rsidR="00716376" w:rsidRPr="00E019B4">
        <w:rPr>
          <w:rFonts w:ascii="Tahoma" w:hAnsi="Tahoma" w:cs="Tahoma"/>
        </w:rPr>
        <w:t>lo establecido en los</w:t>
      </w:r>
      <w:r w:rsidR="00F10023" w:rsidRPr="00E019B4">
        <w:rPr>
          <w:rFonts w:ascii="Tahoma" w:hAnsi="Tahoma" w:cs="Tahoma"/>
        </w:rPr>
        <w:t xml:space="preserve"> artículo</w:t>
      </w:r>
      <w:r w:rsidR="00716376" w:rsidRPr="00E019B4">
        <w:rPr>
          <w:rFonts w:ascii="Tahoma" w:hAnsi="Tahoma" w:cs="Tahoma"/>
        </w:rPr>
        <w:t>s</w:t>
      </w:r>
      <w:r w:rsidR="00F10023" w:rsidRPr="00E019B4">
        <w:rPr>
          <w:rFonts w:ascii="Tahoma" w:hAnsi="Tahoma" w:cs="Tahoma"/>
        </w:rPr>
        <w:t xml:space="preserve"> 5 de la </w:t>
      </w:r>
      <w:r w:rsidR="00F10023" w:rsidRPr="00E019B4">
        <w:rPr>
          <w:rFonts w:ascii="Tahoma" w:hAnsi="Tahoma" w:cs="Tahoma"/>
          <w:i/>
          <w:iCs/>
        </w:rPr>
        <w:t>Ley de Disciplina Financiera de las Entidades Federativas y los Municipios</w:t>
      </w:r>
      <w:r w:rsidR="00EE1B11" w:rsidRPr="00E019B4">
        <w:rPr>
          <w:rFonts w:ascii="Tahoma" w:hAnsi="Tahoma" w:cs="Tahoma"/>
        </w:rPr>
        <w:t xml:space="preserve"> </w:t>
      </w:r>
      <w:r w:rsidR="00716376" w:rsidRPr="00E019B4">
        <w:rPr>
          <w:rFonts w:ascii="Tahoma" w:hAnsi="Tahoma" w:cs="Tahoma"/>
        </w:rPr>
        <w:t>y</w:t>
      </w:r>
      <w:r w:rsidR="00F10023" w:rsidRPr="00E019B4">
        <w:rPr>
          <w:rFonts w:ascii="Tahoma" w:hAnsi="Tahoma" w:cs="Tahoma"/>
        </w:rPr>
        <w:t xml:space="preserve"> 13 de la </w:t>
      </w:r>
      <w:r w:rsidR="00F10023" w:rsidRPr="00E019B4">
        <w:rPr>
          <w:rFonts w:ascii="Tahoma" w:hAnsi="Tahoma" w:cs="Tahoma"/>
          <w:i/>
          <w:iCs/>
        </w:rPr>
        <w:t>Ley de Presupuesto y Responsabilidad Hacendaria del Estado de Tabasco y sus Municipios</w:t>
      </w:r>
      <w:r w:rsidR="00F10023" w:rsidRPr="00E019B4">
        <w:rPr>
          <w:rFonts w:ascii="Tahoma" w:hAnsi="Tahoma" w:cs="Tahoma"/>
        </w:rPr>
        <w:t>, se presentan:</w:t>
      </w:r>
    </w:p>
    <w:p w:rsidR="00F10023" w:rsidRPr="00E019B4" w:rsidRDefault="00F10023" w:rsidP="00CA076C">
      <w:pPr>
        <w:spacing w:after="0" w:line="240" w:lineRule="auto"/>
        <w:ind w:left="709"/>
        <w:jc w:val="both"/>
        <w:rPr>
          <w:rFonts w:ascii="Tahoma" w:hAnsi="Tahoma" w:cs="Tahoma"/>
        </w:rPr>
      </w:pPr>
    </w:p>
    <w:p w:rsidR="00F10023" w:rsidRPr="00E019B4" w:rsidRDefault="00F10023" w:rsidP="00467D18">
      <w:pPr>
        <w:pStyle w:val="Prrafodelista"/>
        <w:numPr>
          <w:ilvl w:val="0"/>
          <w:numId w:val="5"/>
        </w:numPr>
        <w:spacing w:after="0" w:line="240" w:lineRule="auto"/>
        <w:ind w:left="1701"/>
        <w:jc w:val="both"/>
        <w:rPr>
          <w:rFonts w:ascii="Tahoma" w:hAnsi="Tahoma" w:cs="Tahoma"/>
        </w:rPr>
      </w:pPr>
      <w:r w:rsidRPr="00E019B4">
        <w:rPr>
          <w:rFonts w:ascii="Tahoma" w:hAnsi="Tahoma" w:cs="Tahoma"/>
        </w:rPr>
        <w:t>Objetiv</w:t>
      </w:r>
      <w:r w:rsidR="004463E5" w:rsidRPr="00E019B4">
        <w:rPr>
          <w:rFonts w:ascii="Tahoma" w:hAnsi="Tahoma" w:cs="Tahoma"/>
        </w:rPr>
        <w:t>os anuales, estrategias y metas;</w:t>
      </w:r>
    </w:p>
    <w:p w:rsidR="00DB4217" w:rsidRPr="00E019B4" w:rsidRDefault="00DB4217" w:rsidP="00CA076C">
      <w:pPr>
        <w:spacing w:after="0" w:line="240" w:lineRule="auto"/>
        <w:ind w:left="1341"/>
        <w:jc w:val="both"/>
        <w:rPr>
          <w:rFonts w:ascii="Tahoma" w:hAnsi="Tahoma" w:cs="Tahoma"/>
          <w:sz w:val="10"/>
          <w:szCs w:val="10"/>
        </w:rPr>
      </w:pPr>
    </w:p>
    <w:p w:rsidR="00F10023" w:rsidRPr="00E019B4" w:rsidRDefault="00F10023" w:rsidP="00467D18">
      <w:pPr>
        <w:pStyle w:val="Prrafodelista"/>
        <w:numPr>
          <w:ilvl w:val="0"/>
          <w:numId w:val="5"/>
        </w:numPr>
        <w:spacing w:after="0" w:line="240" w:lineRule="auto"/>
        <w:ind w:left="1701"/>
        <w:jc w:val="both"/>
        <w:rPr>
          <w:rFonts w:ascii="Tahoma" w:hAnsi="Tahoma" w:cs="Tahoma"/>
        </w:rPr>
      </w:pPr>
      <w:r w:rsidRPr="00E019B4">
        <w:rPr>
          <w:rFonts w:ascii="Tahoma" w:hAnsi="Tahoma" w:cs="Tahoma"/>
        </w:rPr>
        <w:t>Proyecciones de finanzas públicas, considerando las premisas empleadas en los Criterios Generales de Política Económica</w:t>
      </w:r>
      <w:r w:rsidR="00EE1B11" w:rsidRPr="00E019B4">
        <w:rPr>
          <w:rFonts w:ascii="Tahoma" w:hAnsi="Tahoma" w:cs="Tahoma"/>
        </w:rPr>
        <w:t>,</w:t>
      </w:r>
      <w:r w:rsidRPr="00E019B4">
        <w:rPr>
          <w:rFonts w:ascii="Tahoma" w:hAnsi="Tahoma" w:cs="Tahoma"/>
        </w:rPr>
        <w:t xml:space="preserve"> y que abarcan un periodo de cinco años en adición </w:t>
      </w:r>
      <w:r w:rsidR="004463E5" w:rsidRPr="00E019B4">
        <w:rPr>
          <w:rFonts w:ascii="Tahoma" w:hAnsi="Tahoma" w:cs="Tahoma"/>
        </w:rPr>
        <w:t>al ejercicio fiscal en cuestión;</w:t>
      </w:r>
    </w:p>
    <w:p w:rsidR="00DB4217" w:rsidRPr="00E019B4" w:rsidRDefault="00DB4217" w:rsidP="00CA076C">
      <w:pPr>
        <w:spacing w:after="0" w:line="240" w:lineRule="auto"/>
        <w:ind w:left="1341"/>
        <w:jc w:val="both"/>
        <w:rPr>
          <w:rFonts w:ascii="Tahoma" w:hAnsi="Tahoma" w:cs="Tahoma"/>
          <w:sz w:val="10"/>
          <w:szCs w:val="10"/>
        </w:rPr>
      </w:pPr>
    </w:p>
    <w:p w:rsidR="00F10023" w:rsidRPr="00E019B4" w:rsidRDefault="00F10023" w:rsidP="00467D18">
      <w:pPr>
        <w:pStyle w:val="Prrafodelista"/>
        <w:numPr>
          <w:ilvl w:val="0"/>
          <w:numId w:val="5"/>
        </w:numPr>
        <w:spacing w:after="0" w:line="240" w:lineRule="auto"/>
        <w:ind w:left="1701"/>
        <w:jc w:val="both"/>
        <w:rPr>
          <w:rFonts w:ascii="Tahoma" w:hAnsi="Tahoma" w:cs="Tahoma"/>
        </w:rPr>
      </w:pPr>
      <w:r w:rsidRPr="00E019B4">
        <w:rPr>
          <w:rFonts w:ascii="Tahoma" w:hAnsi="Tahoma" w:cs="Tahoma"/>
        </w:rPr>
        <w:t xml:space="preserve">Descripción de los riesgos relevantes para las finanzas públicas, incluyendo los montos de </w:t>
      </w:r>
      <w:r w:rsidR="00EE1B11" w:rsidRPr="00E019B4">
        <w:rPr>
          <w:rFonts w:ascii="Tahoma" w:hAnsi="Tahoma" w:cs="Tahoma"/>
        </w:rPr>
        <w:t>d</w:t>
      </w:r>
      <w:r w:rsidRPr="00E019B4">
        <w:rPr>
          <w:rFonts w:ascii="Tahoma" w:hAnsi="Tahoma" w:cs="Tahoma"/>
        </w:rPr>
        <w:t xml:space="preserve">euda </w:t>
      </w:r>
      <w:r w:rsidR="00EE1B11" w:rsidRPr="00E019B4">
        <w:rPr>
          <w:rFonts w:ascii="Tahoma" w:hAnsi="Tahoma" w:cs="Tahoma"/>
        </w:rPr>
        <w:t>c</w:t>
      </w:r>
      <w:r w:rsidRPr="00E019B4">
        <w:rPr>
          <w:rFonts w:ascii="Tahoma" w:hAnsi="Tahoma" w:cs="Tahoma"/>
        </w:rPr>
        <w:t>ontingente, acompañados de propues</w:t>
      </w:r>
      <w:r w:rsidR="004463E5" w:rsidRPr="00E019B4">
        <w:rPr>
          <w:rFonts w:ascii="Tahoma" w:hAnsi="Tahoma" w:cs="Tahoma"/>
        </w:rPr>
        <w:t>tas de acción para enfrentarlos;</w:t>
      </w:r>
    </w:p>
    <w:p w:rsidR="00DB4217" w:rsidRPr="00E019B4" w:rsidRDefault="00DB4217" w:rsidP="00CA076C">
      <w:pPr>
        <w:spacing w:after="0" w:line="240" w:lineRule="auto"/>
        <w:ind w:left="1341"/>
        <w:jc w:val="both"/>
        <w:rPr>
          <w:rFonts w:ascii="Tahoma" w:hAnsi="Tahoma" w:cs="Tahoma"/>
          <w:sz w:val="10"/>
          <w:szCs w:val="10"/>
        </w:rPr>
      </w:pPr>
    </w:p>
    <w:p w:rsidR="00F10023" w:rsidRPr="00E019B4" w:rsidRDefault="00F10023" w:rsidP="00467D18">
      <w:pPr>
        <w:pStyle w:val="Prrafodelista"/>
        <w:numPr>
          <w:ilvl w:val="0"/>
          <w:numId w:val="5"/>
        </w:numPr>
        <w:spacing w:after="0" w:line="240" w:lineRule="auto"/>
        <w:ind w:left="1701"/>
        <w:jc w:val="both"/>
        <w:rPr>
          <w:rFonts w:ascii="Tahoma" w:hAnsi="Tahoma" w:cs="Tahoma"/>
        </w:rPr>
      </w:pPr>
      <w:r w:rsidRPr="00E019B4">
        <w:rPr>
          <w:rFonts w:ascii="Tahoma" w:hAnsi="Tahoma" w:cs="Tahoma"/>
        </w:rPr>
        <w:t>Los resultados de las finanzas públicas que abar</w:t>
      </w:r>
      <w:r w:rsidR="00EE1B11" w:rsidRPr="00E019B4">
        <w:rPr>
          <w:rFonts w:ascii="Tahoma" w:hAnsi="Tahoma" w:cs="Tahoma"/>
        </w:rPr>
        <w:t>ca</w:t>
      </w:r>
      <w:r w:rsidR="00304758" w:rsidRPr="00E019B4">
        <w:rPr>
          <w:rFonts w:ascii="Tahoma" w:hAnsi="Tahoma" w:cs="Tahoma"/>
        </w:rPr>
        <w:t>n</w:t>
      </w:r>
      <w:r w:rsidRPr="00E019B4">
        <w:rPr>
          <w:rFonts w:ascii="Tahoma" w:hAnsi="Tahoma" w:cs="Tahoma"/>
        </w:rPr>
        <w:t xml:space="preserve"> un periodo de </w:t>
      </w:r>
      <w:r w:rsidR="00614F57" w:rsidRPr="00E019B4">
        <w:rPr>
          <w:rFonts w:ascii="Tahoma" w:hAnsi="Tahoma" w:cs="Tahoma"/>
        </w:rPr>
        <w:t xml:space="preserve">los </w:t>
      </w:r>
      <w:r w:rsidRPr="00E019B4">
        <w:rPr>
          <w:rFonts w:ascii="Tahoma" w:hAnsi="Tahoma" w:cs="Tahoma"/>
        </w:rPr>
        <w:t xml:space="preserve">cinco últimos años y </w:t>
      </w:r>
      <w:r w:rsidR="004463E5" w:rsidRPr="00E019B4">
        <w:rPr>
          <w:rFonts w:ascii="Tahoma" w:hAnsi="Tahoma" w:cs="Tahoma"/>
        </w:rPr>
        <w:t>el ejercicio fiscal en cuestión</w:t>
      </w:r>
      <w:r w:rsidR="001A7834" w:rsidRPr="00E019B4">
        <w:rPr>
          <w:rFonts w:ascii="Tahoma" w:hAnsi="Tahoma" w:cs="Tahoma"/>
        </w:rPr>
        <w:t>;</w:t>
      </w:r>
      <w:r w:rsidR="004463E5" w:rsidRPr="00E019B4">
        <w:rPr>
          <w:rFonts w:ascii="Tahoma" w:hAnsi="Tahoma" w:cs="Tahoma"/>
        </w:rPr>
        <w:t xml:space="preserve"> y</w:t>
      </w:r>
    </w:p>
    <w:p w:rsidR="00DB4217" w:rsidRPr="00E019B4" w:rsidRDefault="00DB4217" w:rsidP="00CA076C">
      <w:pPr>
        <w:spacing w:after="0" w:line="240" w:lineRule="auto"/>
        <w:ind w:left="1341"/>
        <w:jc w:val="both"/>
        <w:rPr>
          <w:rFonts w:ascii="Tahoma" w:hAnsi="Tahoma" w:cs="Tahoma"/>
          <w:sz w:val="10"/>
          <w:szCs w:val="10"/>
        </w:rPr>
      </w:pPr>
    </w:p>
    <w:p w:rsidR="00F10023" w:rsidRPr="00E019B4" w:rsidRDefault="00F10023" w:rsidP="00467D18">
      <w:pPr>
        <w:pStyle w:val="Prrafodelista"/>
        <w:numPr>
          <w:ilvl w:val="0"/>
          <w:numId w:val="5"/>
        </w:numPr>
        <w:spacing w:after="0" w:line="240" w:lineRule="auto"/>
        <w:ind w:left="1701"/>
        <w:jc w:val="both"/>
        <w:rPr>
          <w:rFonts w:ascii="Tahoma" w:hAnsi="Tahoma" w:cs="Tahoma"/>
        </w:rPr>
      </w:pPr>
      <w:r w:rsidRPr="00E019B4">
        <w:rPr>
          <w:rFonts w:ascii="Tahoma" w:hAnsi="Tahoma" w:cs="Tahoma"/>
        </w:rPr>
        <w:t xml:space="preserve">Un estudio actuarial de las pensiones de </w:t>
      </w:r>
      <w:r w:rsidR="00EE1B11" w:rsidRPr="00E019B4">
        <w:rPr>
          <w:rFonts w:ascii="Tahoma" w:hAnsi="Tahoma" w:cs="Tahoma"/>
        </w:rPr>
        <w:t>lo</w:t>
      </w:r>
      <w:r w:rsidRPr="00E019B4">
        <w:rPr>
          <w:rFonts w:ascii="Tahoma" w:hAnsi="Tahoma" w:cs="Tahoma"/>
        </w:rPr>
        <w:t>s trabajadores</w:t>
      </w:r>
      <w:r w:rsidR="00F06D87" w:rsidRPr="00E019B4">
        <w:rPr>
          <w:rFonts w:ascii="Tahoma" w:hAnsi="Tahoma" w:cs="Tahoma"/>
        </w:rPr>
        <w:t xml:space="preserve">, (Anexo </w:t>
      </w:r>
      <w:r w:rsidR="00894864" w:rsidRPr="00E019B4">
        <w:rPr>
          <w:rFonts w:ascii="Tahoma" w:hAnsi="Tahoma" w:cs="Tahoma"/>
        </w:rPr>
        <w:t>I</w:t>
      </w:r>
      <w:r w:rsidR="00F06D87" w:rsidRPr="00E019B4">
        <w:rPr>
          <w:rFonts w:ascii="Tahoma" w:hAnsi="Tahoma" w:cs="Tahoma"/>
        </w:rPr>
        <w:t>)</w:t>
      </w:r>
      <w:r w:rsidR="0051641F" w:rsidRPr="00E019B4">
        <w:rPr>
          <w:rFonts w:ascii="Tahoma" w:hAnsi="Tahoma" w:cs="Tahoma"/>
        </w:rPr>
        <w:t>.</w:t>
      </w:r>
    </w:p>
    <w:p w:rsidR="00DC510E" w:rsidRPr="00E019B4" w:rsidRDefault="00DC510E" w:rsidP="00CA076C">
      <w:pPr>
        <w:spacing w:after="0" w:line="240" w:lineRule="auto"/>
        <w:ind w:left="709"/>
        <w:jc w:val="both"/>
        <w:rPr>
          <w:rFonts w:ascii="Tahoma" w:hAnsi="Tahoma" w:cs="Tahoma"/>
        </w:rPr>
      </w:pPr>
    </w:p>
    <w:p w:rsidR="00951205" w:rsidRPr="00E019B4" w:rsidRDefault="00F10023" w:rsidP="00CA076C">
      <w:pPr>
        <w:spacing w:after="0" w:line="240" w:lineRule="auto"/>
        <w:ind w:left="709"/>
        <w:jc w:val="both"/>
        <w:rPr>
          <w:rFonts w:ascii="Tahoma" w:hAnsi="Tahoma" w:cs="Tahoma"/>
        </w:rPr>
      </w:pPr>
      <w:r w:rsidRPr="00E019B4">
        <w:rPr>
          <w:rFonts w:ascii="Tahoma" w:hAnsi="Tahoma" w:cs="Tahoma"/>
        </w:rPr>
        <w:t>Lo</w:t>
      </w:r>
      <w:r w:rsidR="00EE1B11" w:rsidRPr="00E019B4">
        <w:rPr>
          <w:rFonts w:ascii="Tahoma" w:hAnsi="Tahoma" w:cs="Tahoma"/>
        </w:rPr>
        <w:t>s</w:t>
      </w:r>
      <w:r w:rsidRPr="00E019B4">
        <w:rPr>
          <w:rFonts w:ascii="Tahoma" w:hAnsi="Tahoma" w:cs="Tahoma"/>
        </w:rPr>
        <w:t xml:space="preserve"> anterior</w:t>
      </w:r>
      <w:r w:rsidR="00EE1B11" w:rsidRPr="00E019B4">
        <w:rPr>
          <w:rFonts w:ascii="Tahoma" w:hAnsi="Tahoma" w:cs="Tahoma"/>
        </w:rPr>
        <w:t>es segmentos están conformados</w:t>
      </w:r>
      <w:r w:rsidRPr="00E019B4">
        <w:rPr>
          <w:rFonts w:ascii="Tahoma" w:hAnsi="Tahoma" w:cs="Tahoma"/>
        </w:rPr>
        <w:t xml:space="preserve"> de acuerdo a los criterios para la elaboración y presentación homogénea de la información financiera y de los formatos a que hace referencia la </w:t>
      </w:r>
      <w:r w:rsidRPr="00E019B4">
        <w:rPr>
          <w:rFonts w:ascii="Tahoma" w:hAnsi="Tahoma" w:cs="Tahoma"/>
          <w:i/>
          <w:iCs/>
        </w:rPr>
        <w:t xml:space="preserve">Ley de Disciplina Financiera de las Entidades Federativas y </w:t>
      </w:r>
      <w:r w:rsidR="00614F57" w:rsidRPr="00E019B4">
        <w:rPr>
          <w:rFonts w:ascii="Tahoma" w:hAnsi="Tahoma" w:cs="Tahoma"/>
          <w:i/>
          <w:iCs/>
        </w:rPr>
        <w:t>los</w:t>
      </w:r>
      <w:r w:rsidRPr="00E019B4">
        <w:rPr>
          <w:rFonts w:ascii="Tahoma" w:hAnsi="Tahoma" w:cs="Tahoma"/>
          <w:i/>
          <w:iCs/>
        </w:rPr>
        <w:t xml:space="preserve"> Municipios</w:t>
      </w:r>
      <w:r w:rsidRPr="00E019B4">
        <w:rPr>
          <w:rFonts w:ascii="Tahoma" w:hAnsi="Tahoma" w:cs="Tahoma"/>
        </w:rPr>
        <w:t>, emitidos por el Consejo Nacional de Armonización Contable (CONAC).</w:t>
      </w:r>
    </w:p>
    <w:p w:rsidR="003D6E09" w:rsidRPr="00E019B4" w:rsidRDefault="003D6E09" w:rsidP="00CA076C">
      <w:pPr>
        <w:spacing w:after="0" w:line="240" w:lineRule="auto"/>
        <w:ind w:left="709"/>
        <w:jc w:val="both"/>
        <w:rPr>
          <w:rFonts w:ascii="Tahoma" w:hAnsi="Tahoma" w:cs="Tahoma"/>
        </w:rPr>
      </w:pPr>
    </w:p>
    <w:p w:rsidR="00446366" w:rsidRPr="00E019B4" w:rsidRDefault="00446366" w:rsidP="00CA076C">
      <w:pPr>
        <w:spacing w:after="0" w:line="240" w:lineRule="auto"/>
        <w:jc w:val="both"/>
        <w:rPr>
          <w:rFonts w:ascii="Tahoma" w:hAnsi="Tahoma" w:cs="Tahoma"/>
          <w:vanish/>
        </w:rPr>
      </w:pPr>
    </w:p>
    <w:p w:rsidR="00446366" w:rsidRPr="00E019B4" w:rsidRDefault="00F10023" w:rsidP="00CA076C">
      <w:pPr>
        <w:pStyle w:val="Prrafodelista"/>
        <w:numPr>
          <w:ilvl w:val="2"/>
          <w:numId w:val="1"/>
        </w:numPr>
        <w:tabs>
          <w:tab w:val="left" w:pos="2127"/>
        </w:tabs>
        <w:spacing w:after="0" w:line="240" w:lineRule="auto"/>
        <w:ind w:left="2127" w:hanging="709"/>
        <w:jc w:val="both"/>
        <w:rPr>
          <w:rFonts w:ascii="Tahoma" w:hAnsi="Tahoma" w:cs="Tahoma"/>
          <w:b/>
        </w:rPr>
      </w:pPr>
      <w:r w:rsidRPr="00E019B4">
        <w:rPr>
          <w:rFonts w:ascii="Tahoma" w:hAnsi="Tahoma" w:cs="Tahoma"/>
          <w:b/>
        </w:rPr>
        <w:t>Objetivos Anuales</w:t>
      </w:r>
    </w:p>
    <w:p w:rsidR="00F40FF9" w:rsidRPr="00E019B4" w:rsidRDefault="0049197B" w:rsidP="00F40FF9">
      <w:pPr>
        <w:spacing w:after="0" w:line="240" w:lineRule="auto"/>
        <w:ind w:left="709"/>
        <w:jc w:val="both"/>
        <w:rPr>
          <w:rFonts w:ascii="Tahoma" w:hAnsi="Tahoma" w:cs="Tahoma"/>
        </w:rPr>
      </w:pPr>
      <w:r w:rsidRPr="00E019B4">
        <w:rPr>
          <w:rFonts w:ascii="Tahoma" w:hAnsi="Tahoma" w:cs="Tahoma"/>
        </w:rPr>
        <w:t>A la mitad del camino emprendido por esta administración estatal y a</w:t>
      </w:r>
      <w:r w:rsidR="00F40FF9" w:rsidRPr="00E019B4">
        <w:rPr>
          <w:rFonts w:ascii="Tahoma" w:hAnsi="Tahoma" w:cs="Tahoma"/>
        </w:rPr>
        <w:t>nte el escenario económico fluctuante, conjugado con cargas y presiones financieras derivadas de compromisos presupuestales generados en el pasado</w:t>
      </w:r>
      <w:r w:rsidRPr="00E019B4">
        <w:rPr>
          <w:rFonts w:ascii="Tahoma" w:hAnsi="Tahoma" w:cs="Tahoma"/>
        </w:rPr>
        <w:t>;</w:t>
      </w:r>
      <w:r w:rsidR="00F40FF9" w:rsidRPr="00E019B4">
        <w:rPr>
          <w:rFonts w:ascii="Tahoma" w:hAnsi="Tahoma" w:cs="Tahoma"/>
        </w:rPr>
        <w:t xml:space="preserve"> la asignación presupuestal de esta iniciativa se ha elaborado, priorizando la satisfacción de las necesidades básicas de los ciudadanos.</w:t>
      </w:r>
    </w:p>
    <w:p w:rsidR="00F40FF9" w:rsidRPr="00E019B4" w:rsidRDefault="00F40FF9" w:rsidP="00F40FF9">
      <w:pPr>
        <w:spacing w:after="0" w:line="240" w:lineRule="auto"/>
        <w:ind w:left="709"/>
        <w:jc w:val="both"/>
        <w:rPr>
          <w:rFonts w:ascii="Tahoma" w:hAnsi="Tahoma" w:cs="Tahoma"/>
        </w:rPr>
      </w:pPr>
    </w:p>
    <w:p w:rsidR="008F4B4F" w:rsidRPr="00E019B4" w:rsidRDefault="0049197B" w:rsidP="008F4B4F">
      <w:pPr>
        <w:spacing w:after="0" w:line="240" w:lineRule="auto"/>
        <w:ind w:left="709"/>
        <w:jc w:val="both"/>
        <w:rPr>
          <w:rFonts w:ascii="Tahoma" w:hAnsi="Tahoma" w:cs="Tahoma"/>
        </w:rPr>
      </w:pPr>
      <w:r w:rsidRPr="00E019B4">
        <w:rPr>
          <w:rFonts w:ascii="Tahoma" w:hAnsi="Tahoma" w:cs="Tahoma"/>
        </w:rPr>
        <w:t>R</w:t>
      </w:r>
      <w:r w:rsidR="008F4B4F" w:rsidRPr="00E019B4">
        <w:rPr>
          <w:rFonts w:ascii="Tahoma" w:hAnsi="Tahoma" w:cs="Tahoma"/>
        </w:rPr>
        <w:t>esulta importante e imprescindible fortalecer la efectividad social pero también la eficiencia del gasto público, por ello es prioridad seguir invirtiendo en la obra pública, en carretera</w:t>
      </w:r>
      <w:r w:rsidR="0006367B" w:rsidRPr="00E019B4">
        <w:rPr>
          <w:rFonts w:ascii="Tahoma" w:hAnsi="Tahoma" w:cs="Tahoma"/>
        </w:rPr>
        <w:t>s</w:t>
      </w:r>
      <w:r w:rsidR="008F4B4F" w:rsidRPr="00E019B4">
        <w:rPr>
          <w:rFonts w:ascii="Tahoma" w:hAnsi="Tahoma" w:cs="Tahoma"/>
        </w:rPr>
        <w:t xml:space="preserve"> y vialidades, en la disposición y saneamiento del agua; reclamos sociales desde años atrás y que hoy son prioridad para este gobierno. </w:t>
      </w:r>
    </w:p>
    <w:p w:rsidR="008F4B4F" w:rsidRPr="00E019B4" w:rsidRDefault="008F4B4F" w:rsidP="008F4B4F">
      <w:pPr>
        <w:spacing w:after="0" w:line="240" w:lineRule="auto"/>
        <w:ind w:left="709"/>
        <w:jc w:val="both"/>
        <w:rPr>
          <w:rFonts w:ascii="Tahoma" w:hAnsi="Tahoma" w:cs="Tahoma"/>
        </w:rPr>
      </w:pPr>
    </w:p>
    <w:p w:rsidR="00F40FF9" w:rsidRPr="00E019B4" w:rsidRDefault="00E26128" w:rsidP="00F40FF9">
      <w:pPr>
        <w:spacing w:after="0" w:line="240" w:lineRule="auto"/>
        <w:ind w:left="709"/>
        <w:jc w:val="both"/>
        <w:rPr>
          <w:rFonts w:ascii="Tahoma" w:hAnsi="Tahoma" w:cs="Tahoma"/>
        </w:rPr>
      </w:pPr>
      <w:r w:rsidRPr="00E019B4">
        <w:rPr>
          <w:rFonts w:ascii="Tahoma" w:hAnsi="Tahoma" w:cs="Tahoma"/>
        </w:rPr>
        <w:t>Tabasco requiere soluciones integrales y transversales que sumen los esfuerzos de todos los entes públicos para revertir los efectos de la pandemia</w:t>
      </w:r>
      <w:r w:rsidR="00F40FF9" w:rsidRPr="00E019B4">
        <w:rPr>
          <w:rFonts w:ascii="Tahoma" w:hAnsi="Tahoma" w:cs="Tahoma"/>
        </w:rPr>
        <w:t xml:space="preserve"> COVID-19</w:t>
      </w:r>
      <w:r w:rsidRPr="00E019B4">
        <w:rPr>
          <w:rFonts w:ascii="Tahoma" w:hAnsi="Tahoma" w:cs="Tahoma"/>
        </w:rPr>
        <w:t>;</w:t>
      </w:r>
      <w:r w:rsidR="00F40FF9" w:rsidRPr="00E019B4">
        <w:rPr>
          <w:rFonts w:ascii="Tahoma" w:hAnsi="Tahoma" w:cs="Tahoma"/>
        </w:rPr>
        <w:t xml:space="preserve"> </w:t>
      </w:r>
      <w:r w:rsidR="008F4B4F" w:rsidRPr="00E019B4">
        <w:rPr>
          <w:rFonts w:ascii="Tahoma" w:hAnsi="Tahoma" w:cs="Tahoma"/>
        </w:rPr>
        <w:t xml:space="preserve">el </w:t>
      </w:r>
      <w:r w:rsidR="00F40FF9" w:rsidRPr="00E019B4">
        <w:rPr>
          <w:rFonts w:ascii="Tahoma" w:hAnsi="Tahoma" w:cs="Tahoma"/>
        </w:rPr>
        <w:t xml:space="preserve">gobierno </w:t>
      </w:r>
      <w:r w:rsidR="008F4B4F" w:rsidRPr="00E019B4">
        <w:rPr>
          <w:rFonts w:ascii="Tahoma" w:hAnsi="Tahoma" w:cs="Tahoma"/>
        </w:rPr>
        <w:t>estatal y la c</w:t>
      </w:r>
      <w:r w:rsidR="00F40FF9" w:rsidRPr="00E019B4">
        <w:rPr>
          <w:rFonts w:ascii="Tahoma" w:hAnsi="Tahoma" w:cs="Tahoma"/>
        </w:rPr>
        <w:t>iudadanía debe</w:t>
      </w:r>
      <w:r w:rsidR="008F4B4F" w:rsidRPr="00E019B4">
        <w:rPr>
          <w:rFonts w:ascii="Tahoma" w:hAnsi="Tahoma" w:cs="Tahoma"/>
        </w:rPr>
        <w:t xml:space="preserve">n ir de la mano, </w:t>
      </w:r>
      <w:r w:rsidRPr="00E019B4">
        <w:rPr>
          <w:rFonts w:ascii="Tahoma" w:hAnsi="Tahoma" w:cs="Tahoma"/>
        </w:rPr>
        <w:t xml:space="preserve">el gobierno con su tarea de continuar </w:t>
      </w:r>
      <w:r w:rsidR="008F4B4F" w:rsidRPr="00E019B4">
        <w:rPr>
          <w:rFonts w:ascii="Tahoma" w:hAnsi="Tahoma" w:cs="Tahoma"/>
        </w:rPr>
        <w:t>fortaleciendo</w:t>
      </w:r>
      <w:r w:rsidR="00F40FF9" w:rsidRPr="00E019B4">
        <w:rPr>
          <w:rFonts w:ascii="Tahoma" w:hAnsi="Tahoma" w:cs="Tahoma"/>
        </w:rPr>
        <w:t xml:space="preserve"> al sector salud, </w:t>
      </w:r>
      <w:r w:rsidRPr="00E019B4">
        <w:rPr>
          <w:rFonts w:ascii="Tahoma" w:hAnsi="Tahoma" w:cs="Tahoma"/>
        </w:rPr>
        <w:t xml:space="preserve">y los ciudadanos en un actuar responsable </w:t>
      </w:r>
      <w:r w:rsidR="00F40FF9" w:rsidRPr="00E019B4">
        <w:rPr>
          <w:rFonts w:ascii="Tahoma" w:hAnsi="Tahoma" w:cs="Tahoma"/>
        </w:rPr>
        <w:t>acata</w:t>
      </w:r>
      <w:r w:rsidRPr="00E019B4">
        <w:rPr>
          <w:rFonts w:ascii="Tahoma" w:hAnsi="Tahoma" w:cs="Tahoma"/>
        </w:rPr>
        <w:t>ndo</w:t>
      </w:r>
      <w:r w:rsidR="00F40FF9" w:rsidRPr="00E019B4">
        <w:rPr>
          <w:rFonts w:ascii="Tahoma" w:hAnsi="Tahoma" w:cs="Tahoma"/>
        </w:rPr>
        <w:t xml:space="preserve"> las medidas de control de la pandemia; a menores contagios la actividad económica del estado podrá reactivarse, generando condiciones propicias para la inversión del sector privado</w:t>
      </w:r>
      <w:r w:rsidR="008F4B4F" w:rsidRPr="00E019B4">
        <w:rPr>
          <w:rFonts w:ascii="Tahoma" w:hAnsi="Tahoma" w:cs="Tahoma"/>
        </w:rPr>
        <w:t xml:space="preserve"> que contribuya a</w:t>
      </w:r>
      <w:r w:rsidR="00F40FF9" w:rsidRPr="00E019B4">
        <w:rPr>
          <w:rFonts w:ascii="Tahoma" w:hAnsi="Tahoma" w:cs="Tahoma"/>
        </w:rPr>
        <w:t xml:space="preserve">l desarrollo de infraestructura básica para el fomento económico. </w:t>
      </w:r>
    </w:p>
    <w:p w:rsidR="00F40FF9" w:rsidRPr="00E019B4" w:rsidRDefault="00F40FF9" w:rsidP="00F40FF9">
      <w:pPr>
        <w:spacing w:after="0" w:line="240" w:lineRule="auto"/>
        <w:ind w:left="709"/>
        <w:jc w:val="both"/>
        <w:rPr>
          <w:rFonts w:ascii="Tahoma" w:hAnsi="Tahoma" w:cs="Tahoma"/>
        </w:rPr>
      </w:pPr>
    </w:p>
    <w:p w:rsidR="0049197B" w:rsidRPr="00E019B4" w:rsidRDefault="0049197B" w:rsidP="00F40FF9">
      <w:pPr>
        <w:spacing w:after="0" w:line="240" w:lineRule="auto"/>
        <w:ind w:left="709"/>
        <w:jc w:val="both"/>
        <w:rPr>
          <w:rFonts w:ascii="Tahoma" w:hAnsi="Tahoma" w:cs="Tahoma"/>
        </w:rPr>
      </w:pPr>
      <w:r w:rsidRPr="00E019B4">
        <w:rPr>
          <w:rFonts w:ascii="Tahoma" w:hAnsi="Tahoma" w:cs="Tahoma"/>
        </w:rPr>
        <w:t xml:space="preserve">Se continuará con la estrategia de reducir, controlar y optimizar el gasto corriente, con base en el </w:t>
      </w:r>
      <w:r w:rsidRPr="00E019B4">
        <w:rPr>
          <w:rFonts w:ascii="Tahoma" w:hAnsi="Tahoma" w:cs="Tahoma"/>
          <w:i/>
        </w:rPr>
        <w:t>Programa de Austeridad, Racionalidad y Disciplina del Gasto</w:t>
      </w:r>
      <w:r w:rsidRPr="00E019B4">
        <w:rPr>
          <w:rFonts w:ascii="Tahoma" w:hAnsi="Tahoma" w:cs="Tahoma"/>
        </w:rPr>
        <w:t xml:space="preserve">, así como la aplicación irrestricta del marco </w:t>
      </w:r>
      <w:r w:rsidR="0006367B" w:rsidRPr="00E019B4">
        <w:rPr>
          <w:rFonts w:ascii="Tahoma" w:hAnsi="Tahoma" w:cs="Tahoma"/>
        </w:rPr>
        <w:t>n</w:t>
      </w:r>
      <w:r w:rsidRPr="00E019B4">
        <w:rPr>
          <w:rFonts w:ascii="Tahoma" w:hAnsi="Tahoma" w:cs="Tahoma"/>
        </w:rPr>
        <w:t>ormativo, que permita generar ahorros que puedan ser destinados a reforzar programas y proyectos de interés social.</w:t>
      </w:r>
    </w:p>
    <w:p w:rsidR="0049197B" w:rsidRPr="00E019B4" w:rsidRDefault="0049197B" w:rsidP="00F40FF9">
      <w:pPr>
        <w:spacing w:after="0" w:line="240" w:lineRule="auto"/>
        <w:ind w:left="709"/>
        <w:jc w:val="both"/>
        <w:rPr>
          <w:rFonts w:ascii="Tahoma" w:hAnsi="Tahoma" w:cs="Tahoma"/>
        </w:rPr>
      </w:pPr>
    </w:p>
    <w:p w:rsidR="00645310" w:rsidRPr="00E019B4" w:rsidRDefault="00645310" w:rsidP="00F40FF9">
      <w:pPr>
        <w:spacing w:after="0" w:line="240" w:lineRule="auto"/>
        <w:ind w:left="709"/>
        <w:jc w:val="both"/>
        <w:rPr>
          <w:rFonts w:ascii="Tahoma" w:hAnsi="Tahoma" w:cs="Tahoma"/>
        </w:rPr>
      </w:pPr>
      <w:r w:rsidRPr="00E019B4">
        <w:rPr>
          <w:rFonts w:ascii="Tahoma" w:hAnsi="Tahoma" w:cs="Tahoma"/>
        </w:rPr>
        <w:t>Es compromiso permanente de esta administración, contribuir a la gobernabilidad del Estado a través del diálogo respetuoso y permanente con los poderes y los distintos órganos de gobierno que tengan el interés común de abonar al progreso del Estado.</w:t>
      </w:r>
    </w:p>
    <w:p w:rsidR="00645310" w:rsidRPr="00E019B4" w:rsidRDefault="00645310" w:rsidP="00F40FF9">
      <w:pPr>
        <w:spacing w:after="0" w:line="240" w:lineRule="auto"/>
        <w:ind w:left="709"/>
        <w:jc w:val="both"/>
        <w:rPr>
          <w:rFonts w:ascii="Tahoma" w:hAnsi="Tahoma" w:cs="Tahoma"/>
        </w:rPr>
      </w:pPr>
    </w:p>
    <w:p w:rsidR="00F40FF9" w:rsidRPr="00E019B4" w:rsidRDefault="00F40FF9" w:rsidP="00F40FF9">
      <w:pPr>
        <w:spacing w:after="0" w:line="240" w:lineRule="auto"/>
        <w:ind w:left="709"/>
        <w:jc w:val="both"/>
        <w:rPr>
          <w:rFonts w:ascii="Tahoma" w:hAnsi="Tahoma" w:cs="Tahoma"/>
        </w:rPr>
      </w:pPr>
      <w:r w:rsidRPr="00E019B4">
        <w:rPr>
          <w:rFonts w:ascii="Tahoma" w:hAnsi="Tahoma" w:cs="Tahoma"/>
        </w:rPr>
        <w:t>Para dar buenos resultados, el ejercicio gubernamental debe perseguir en todo momento, la mayor eficiencia y rentabilidad social de sus acciones, así como un estricto apego a la ley; para ello, es necesario fortalecer a los órganos autónomos y a los entes fiscalizadores que vigilan el uso y destino de los recursos, y que, cuando sea necesario, apliquen las sanciones correspondientes.</w:t>
      </w:r>
    </w:p>
    <w:p w:rsidR="00FD3CBD" w:rsidRPr="00E019B4" w:rsidRDefault="00FD3CBD" w:rsidP="00F40FF9">
      <w:pPr>
        <w:spacing w:after="0" w:line="240" w:lineRule="auto"/>
        <w:ind w:left="709"/>
        <w:jc w:val="both"/>
        <w:rPr>
          <w:rFonts w:ascii="Tahoma" w:hAnsi="Tahoma" w:cs="Tahoma"/>
        </w:rPr>
      </w:pPr>
    </w:p>
    <w:p w:rsidR="006D3EBF" w:rsidRPr="00E019B4" w:rsidRDefault="00F10023" w:rsidP="00CA076C">
      <w:pPr>
        <w:pStyle w:val="Prrafodelista"/>
        <w:numPr>
          <w:ilvl w:val="2"/>
          <w:numId w:val="1"/>
        </w:numPr>
        <w:tabs>
          <w:tab w:val="left" w:pos="2127"/>
        </w:tabs>
        <w:spacing w:after="0" w:line="240" w:lineRule="auto"/>
        <w:ind w:left="2127" w:hanging="709"/>
        <w:jc w:val="both"/>
        <w:rPr>
          <w:rFonts w:ascii="Tahoma" w:hAnsi="Tahoma" w:cs="Tahoma"/>
          <w:b/>
        </w:rPr>
      </w:pPr>
      <w:r w:rsidRPr="00E019B4">
        <w:rPr>
          <w:rFonts w:ascii="Tahoma" w:hAnsi="Tahoma" w:cs="Tahoma"/>
          <w:b/>
        </w:rPr>
        <w:t>Estrategias y Metas</w:t>
      </w:r>
    </w:p>
    <w:p w:rsidR="00B512A8" w:rsidRPr="00E019B4" w:rsidRDefault="00B512A8" w:rsidP="00B53DAE">
      <w:pPr>
        <w:spacing w:after="0" w:line="240" w:lineRule="auto"/>
        <w:ind w:left="709"/>
        <w:jc w:val="both"/>
        <w:rPr>
          <w:rFonts w:ascii="Tahoma" w:hAnsi="Tahoma" w:cs="Tahoma"/>
        </w:rPr>
      </w:pPr>
      <w:r w:rsidRPr="00E019B4">
        <w:rPr>
          <w:rFonts w:ascii="Tahoma" w:hAnsi="Tahoma" w:cs="Tahoma"/>
        </w:rPr>
        <w:t xml:space="preserve">El presupuesto de gasto que se presenta, se ha estructurado atendiendo los programas sectoriales que favorezcan a la población, por esta razón, se presentan las estrategias y metas de mayor trascendencia por anexo transversal, </w:t>
      </w:r>
      <w:r w:rsidR="00E72B02" w:rsidRPr="00E019B4">
        <w:rPr>
          <w:rFonts w:ascii="Tahoma" w:hAnsi="Tahoma" w:cs="Tahoma"/>
        </w:rPr>
        <w:t>Órganos Autó</w:t>
      </w:r>
      <w:r w:rsidRPr="00E019B4">
        <w:rPr>
          <w:rFonts w:ascii="Tahoma" w:hAnsi="Tahoma" w:cs="Tahoma"/>
        </w:rPr>
        <w:t>nomos, Poderes y Sectores.</w:t>
      </w:r>
    </w:p>
    <w:p w:rsidR="00B512A8" w:rsidRPr="00E019B4" w:rsidRDefault="00B512A8" w:rsidP="00B53DAE">
      <w:pPr>
        <w:spacing w:after="0" w:line="240" w:lineRule="auto"/>
        <w:ind w:left="709"/>
        <w:jc w:val="both"/>
        <w:rPr>
          <w:rFonts w:ascii="Tahoma" w:hAnsi="Tahoma" w:cs="Tahoma"/>
        </w:rPr>
      </w:pPr>
    </w:p>
    <w:p w:rsidR="00B53DAE" w:rsidRPr="00E019B4" w:rsidRDefault="00B53DAE" w:rsidP="00B53DAE">
      <w:pPr>
        <w:spacing w:after="0" w:line="240" w:lineRule="auto"/>
        <w:ind w:left="709"/>
        <w:jc w:val="both"/>
        <w:rPr>
          <w:rFonts w:ascii="Tahoma" w:hAnsi="Tahoma" w:cs="Tahoma"/>
        </w:rPr>
      </w:pPr>
      <w:r w:rsidRPr="00E019B4">
        <w:rPr>
          <w:rFonts w:ascii="Tahoma" w:hAnsi="Tahoma" w:cs="Tahoma"/>
        </w:rPr>
        <w:t>Los anexos transversales son herramientas presupuestales que permiten que el recurso público destinado a un tema en particular y en el que participan varios entes públicos</w:t>
      </w:r>
      <w:r w:rsidR="00DB7DE1" w:rsidRPr="00E019B4">
        <w:rPr>
          <w:rFonts w:ascii="Tahoma" w:hAnsi="Tahoma" w:cs="Tahoma"/>
        </w:rPr>
        <w:t>;</w:t>
      </w:r>
      <w:r w:rsidRPr="00E019B4">
        <w:rPr>
          <w:rFonts w:ascii="Tahoma" w:hAnsi="Tahoma" w:cs="Tahoma"/>
        </w:rPr>
        <w:t xml:space="preserve"> constituye una oportunidad para ayudar a identificar de manera objetiva el monto y el impacto de los recursos orientados al cumplimiento y la atención de los derechos </w:t>
      </w:r>
      <w:r w:rsidR="0025623A" w:rsidRPr="00E019B4">
        <w:rPr>
          <w:rFonts w:ascii="Tahoma" w:hAnsi="Tahoma" w:cs="Tahoma"/>
        </w:rPr>
        <w:t>de la población objetivo a la que están orientados dichos recursos</w:t>
      </w:r>
      <w:r w:rsidR="00DB7DE1" w:rsidRPr="00E019B4">
        <w:rPr>
          <w:rFonts w:ascii="Tahoma" w:hAnsi="Tahoma" w:cs="Tahoma"/>
        </w:rPr>
        <w:t>.</w:t>
      </w:r>
    </w:p>
    <w:p w:rsidR="00B53DAE" w:rsidRPr="00E019B4" w:rsidRDefault="00B53DAE" w:rsidP="00B53DAE">
      <w:pPr>
        <w:spacing w:after="0" w:line="240" w:lineRule="auto"/>
        <w:ind w:left="709"/>
        <w:jc w:val="both"/>
        <w:rPr>
          <w:rFonts w:ascii="Tahoma" w:hAnsi="Tahoma" w:cs="Tahoma"/>
        </w:rPr>
      </w:pPr>
    </w:p>
    <w:p w:rsidR="0025623A" w:rsidRPr="00E019B4" w:rsidRDefault="0025623A" w:rsidP="0025623A">
      <w:pPr>
        <w:spacing w:after="0" w:line="240" w:lineRule="auto"/>
        <w:ind w:left="709"/>
        <w:jc w:val="both"/>
        <w:rPr>
          <w:rFonts w:ascii="Tahoma" w:hAnsi="Tahoma" w:cs="Tahoma"/>
        </w:rPr>
      </w:pPr>
      <w:r w:rsidRPr="00E019B4">
        <w:rPr>
          <w:rFonts w:ascii="Tahoma" w:hAnsi="Tahoma" w:cs="Tahoma"/>
        </w:rPr>
        <w:t xml:space="preserve">Para la identificación de las asignaciones presupuestarias dirigidas a la atención de Niñas, Niños y Adolescentes, así como la desagregación del gasto por vertientes de derechos y su clasificación por grupos etáreos, esta propuesta de presupuesto incluye 14 anexos </w:t>
      </w:r>
      <w:r w:rsidR="00F41756" w:rsidRPr="00E019B4">
        <w:rPr>
          <w:rFonts w:ascii="Tahoma" w:hAnsi="Tahoma" w:cs="Tahoma"/>
        </w:rPr>
        <w:t>transversales</w:t>
      </w:r>
      <w:r w:rsidRPr="00E019B4">
        <w:rPr>
          <w:rFonts w:ascii="Tahoma" w:hAnsi="Tahoma" w:cs="Tahoma"/>
        </w:rPr>
        <w:t>, mismos que abren la oportunidad de participar con la federación en la suscripción de convenios respecto del Anexo 18 del Presupuesto de Egresos de la Federación.</w:t>
      </w:r>
    </w:p>
    <w:p w:rsidR="0025623A" w:rsidRPr="00E019B4" w:rsidRDefault="0025623A" w:rsidP="0025623A">
      <w:pPr>
        <w:spacing w:after="0" w:line="240" w:lineRule="auto"/>
        <w:ind w:left="709"/>
        <w:jc w:val="both"/>
        <w:rPr>
          <w:rFonts w:ascii="Tahoma" w:hAnsi="Tahoma" w:cs="Tahoma"/>
        </w:rPr>
      </w:pPr>
    </w:p>
    <w:p w:rsidR="0025623A" w:rsidRPr="00E019B4" w:rsidRDefault="00622DF3" w:rsidP="00622DF3">
      <w:pPr>
        <w:spacing w:after="0" w:line="240" w:lineRule="auto"/>
        <w:ind w:left="709"/>
        <w:jc w:val="both"/>
        <w:rPr>
          <w:rFonts w:ascii="Tahoma" w:hAnsi="Tahoma" w:cs="Tahoma"/>
        </w:rPr>
      </w:pPr>
      <w:r w:rsidRPr="00E019B4">
        <w:rPr>
          <w:rFonts w:ascii="Tahoma" w:hAnsi="Tahoma" w:cs="Tahoma"/>
        </w:rPr>
        <w:t>La Convención sobre los Derechos del Niño (1989) define los derechos humanos básicos que deben disfruta</w:t>
      </w:r>
      <w:r w:rsidR="0006367B" w:rsidRPr="00E019B4">
        <w:rPr>
          <w:rFonts w:ascii="Tahoma" w:hAnsi="Tahoma" w:cs="Tahoma"/>
        </w:rPr>
        <w:t>r</w:t>
      </w:r>
      <w:r w:rsidRPr="00E019B4">
        <w:rPr>
          <w:rFonts w:ascii="Tahoma" w:hAnsi="Tahoma" w:cs="Tahoma"/>
        </w:rPr>
        <w:t xml:space="preserve"> los niños y niñas: el derecho a la supervivencia; al desarrollo pleno; a la protección contra influencias peligrosas, los malos tratos y la explotación, en esta propuesta se identifican o</w:t>
      </w:r>
      <w:r w:rsidR="0025623A" w:rsidRPr="00E019B4">
        <w:rPr>
          <w:rFonts w:ascii="Tahoma" w:hAnsi="Tahoma" w:cs="Tahoma"/>
        </w:rPr>
        <w:t xml:space="preserve">cho </w:t>
      </w:r>
      <w:r w:rsidRPr="00E019B4">
        <w:rPr>
          <w:rFonts w:ascii="Tahoma" w:hAnsi="Tahoma" w:cs="Tahoma"/>
        </w:rPr>
        <w:t>a</w:t>
      </w:r>
      <w:r w:rsidR="0025623A" w:rsidRPr="00E019B4">
        <w:rPr>
          <w:rFonts w:ascii="Tahoma" w:hAnsi="Tahoma" w:cs="Tahoma"/>
        </w:rPr>
        <w:t xml:space="preserve">nexos </w:t>
      </w:r>
      <w:r w:rsidRPr="00E019B4">
        <w:rPr>
          <w:rFonts w:ascii="Tahoma" w:hAnsi="Tahoma" w:cs="Tahoma"/>
        </w:rPr>
        <w:t>t</w:t>
      </w:r>
      <w:r w:rsidR="0025623A" w:rsidRPr="00E019B4">
        <w:rPr>
          <w:rFonts w:ascii="Tahoma" w:hAnsi="Tahoma" w:cs="Tahoma"/>
        </w:rPr>
        <w:t xml:space="preserve">ransversales que </w:t>
      </w:r>
      <w:r w:rsidRPr="00E019B4">
        <w:rPr>
          <w:rFonts w:ascii="Tahoma" w:hAnsi="Tahoma" w:cs="Tahoma"/>
        </w:rPr>
        <w:t xml:space="preserve">muestran </w:t>
      </w:r>
      <w:r w:rsidR="0025623A" w:rsidRPr="00E019B4">
        <w:rPr>
          <w:rFonts w:ascii="Tahoma" w:hAnsi="Tahoma" w:cs="Tahoma"/>
        </w:rPr>
        <w:t xml:space="preserve">los recursos asignados para la atención de los derechos en favor de la </w:t>
      </w:r>
      <w:r w:rsidR="0025623A" w:rsidRPr="00E019B4">
        <w:rPr>
          <w:rFonts w:ascii="Tahoma" w:hAnsi="Tahoma" w:cs="Tahoma"/>
          <w:b/>
        </w:rPr>
        <w:t>niñez y la adolescencia</w:t>
      </w:r>
      <w:r w:rsidR="0025623A" w:rsidRPr="00E019B4">
        <w:rPr>
          <w:rFonts w:ascii="Tahoma" w:hAnsi="Tahoma" w:cs="Tahoma"/>
        </w:rPr>
        <w:t xml:space="preserve"> por el orden de  </w:t>
      </w:r>
      <w:r w:rsidR="0025623A" w:rsidRPr="00E019B4">
        <w:rPr>
          <w:rFonts w:ascii="Tahoma" w:hAnsi="Tahoma" w:cs="Tahoma"/>
          <w:b/>
        </w:rPr>
        <w:t>12 mil 470 millones 507 mil 355 pesos</w:t>
      </w:r>
      <w:r w:rsidR="0025623A" w:rsidRPr="00E019B4">
        <w:rPr>
          <w:rFonts w:ascii="Tahoma" w:hAnsi="Tahoma" w:cs="Tahoma"/>
        </w:rPr>
        <w:t>, significando el 22.3% del total de la propuesta de</w:t>
      </w:r>
      <w:r w:rsidR="00A3011E" w:rsidRPr="00E019B4">
        <w:rPr>
          <w:rFonts w:ascii="Tahoma" w:hAnsi="Tahoma" w:cs="Tahoma"/>
        </w:rPr>
        <w:t>l</w:t>
      </w:r>
      <w:r w:rsidR="0025623A" w:rsidRPr="00E019B4">
        <w:rPr>
          <w:rFonts w:ascii="Tahoma" w:hAnsi="Tahoma" w:cs="Tahoma"/>
        </w:rPr>
        <w:t xml:space="preserve"> </w:t>
      </w:r>
      <w:r w:rsidR="00A65235" w:rsidRPr="00E019B4">
        <w:rPr>
          <w:rFonts w:ascii="Tahoma" w:hAnsi="Tahoma" w:cs="Tahoma"/>
        </w:rPr>
        <w:t>Presupuesto General de Egresos del Estado de Tabasco para el Ejercicio Fiscal 2022</w:t>
      </w:r>
      <w:r w:rsidR="0025623A" w:rsidRPr="00E019B4">
        <w:rPr>
          <w:rFonts w:ascii="Tahoma" w:hAnsi="Tahoma" w:cs="Tahoma"/>
        </w:rPr>
        <w:t>.</w:t>
      </w:r>
    </w:p>
    <w:p w:rsidR="0025623A" w:rsidRPr="00E019B4" w:rsidRDefault="0025623A" w:rsidP="002E2892">
      <w:pPr>
        <w:spacing w:after="0" w:line="240" w:lineRule="auto"/>
        <w:ind w:left="709"/>
        <w:jc w:val="both"/>
        <w:rPr>
          <w:rFonts w:ascii="Tahoma" w:hAnsi="Tahoma" w:cs="Tahoma"/>
        </w:rPr>
      </w:pPr>
    </w:p>
    <w:p w:rsidR="009B7AE6" w:rsidRPr="00E019B4" w:rsidRDefault="009B7AE6" w:rsidP="002E2892">
      <w:pPr>
        <w:spacing w:after="0" w:line="240" w:lineRule="auto"/>
        <w:ind w:left="709"/>
        <w:jc w:val="both"/>
        <w:rPr>
          <w:rFonts w:ascii="Tahoma" w:hAnsi="Tahoma" w:cs="Tahoma"/>
        </w:rPr>
      </w:pPr>
      <w:r w:rsidRPr="00E019B4">
        <w:rPr>
          <w:rFonts w:ascii="Tahoma" w:hAnsi="Tahoma" w:cs="Tahoma"/>
        </w:rPr>
        <w:t xml:space="preserve">Recursos que fueron programados en tres vertientes por los Ejecutores de Gasto a través de </w:t>
      </w:r>
      <w:r w:rsidR="00214E25" w:rsidRPr="00E019B4">
        <w:rPr>
          <w:rFonts w:ascii="Tahoma" w:hAnsi="Tahoma" w:cs="Tahoma"/>
        </w:rPr>
        <w:t>22</w:t>
      </w:r>
      <w:r w:rsidRPr="00E019B4">
        <w:rPr>
          <w:rFonts w:ascii="Tahoma" w:hAnsi="Tahoma" w:cs="Tahoma"/>
        </w:rPr>
        <w:t xml:space="preserve"> programas presupuestarios de cinco </w:t>
      </w:r>
      <w:r w:rsidR="00214E25" w:rsidRPr="00E019B4">
        <w:rPr>
          <w:rFonts w:ascii="Tahoma" w:hAnsi="Tahoma" w:cs="Tahoma"/>
        </w:rPr>
        <w:t>D</w:t>
      </w:r>
      <w:r w:rsidRPr="00E019B4">
        <w:rPr>
          <w:rFonts w:ascii="Tahoma" w:hAnsi="Tahoma" w:cs="Tahoma"/>
        </w:rPr>
        <w:t xml:space="preserve">ependencias del Poder Ejecutivo y </w:t>
      </w:r>
      <w:r w:rsidR="00214E25" w:rsidRPr="00E019B4">
        <w:rPr>
          <w:rFonts w:ascii="Tahoma" w:hAnsi="Tahoma" w:cs="Tahoma"/>
        </w:rPr>
        <w:t>doce O</w:t>
      </w:r>
      <w:r w:rsidRPr="00E019B4">
        <w:rPr>
          <w:rFonts w:ascii="Tahoma" w:hAnsi="Tahoma" w:cs="Tahoma"/>
        </w:rPr>
        <w:t xml:space="preserve">rganismos </w:t>
      </w:r>
      <w:r w:rsidR="00214E25" w:rsidRPr="00E019B4">
        <w:rPr>
          <w:rFonts w:ascii="Tahoma" w:hAnsi="Tahoma" w:cs="Tahoma"/>
        </w:rPr>
        <w:t>P</w:t>
      </w:r>
      <w:r w:rsidRPr="00E019B4">
        <w:rPr>
          <w:rFonts w:ascii="Tahoma" w:hAnsi="Tahoma" w:cs="Tahoma"/>
        </w:rPr>
        <w:t xml:space="preserve">úblicos </w:t>
      </w:r>
      <w:r w:rsidR="00214E25" w:rsidRPr="00E019B4">
        <w:rPr>
          <w:rFonts w:ascii="Tahoma" w:hAnsi="Tahoma" w:cs="Tahoma"/>
        </w:rPr>
        <w:t>D</w:t>
      </w:r>
      <w:r w:rsidRPr="00E019B4">
        <w:rPr>
          <w:rFonts w:ascii="Tahoma" w:hAnsi="Tahoma" w:cs="Tahoma"/>
        </w:rPr>
        <w:t>escentralizados:</w:t>
      </w:r>
    </w:p>
    <w:p w:rsidR="00AE4022" w:rsidRPr="00E019B4" w:rsidRDefault="00AE4022" w:rsidP="002E2892">
      <w:pPr>
        <w:spacing w:after="0" w:line="240" w:lineRule="auto"/>
        <w:ind w:left="709"/>
        <w:jc w:val="both"/>
        <w:rPr>
          <w:rFonts w:ascii="Tahoma" w:hAnsi="Tahoma" w:cs="Tahoma"/>
        </w:rPr>
      </w:pPr>
    </w:p>
    <w:p w:rsidR="00B512A8" w:rsidRPr="00E019B4" w:rsidRDefault="00987B50" w:rsidP="00B512A8">
      <w:pPr>
        <w:spacing w:after="0" w:line="240" w:lineRule="auto"/>
        <w:ind w:left="709"/>
        <w:jc w:val="center"/>
        <w:rPr>
          <w:rFonts w:ascii="Arial Black" w:hAnsi="Arial Black" w:cs="Tahoma"/>
          <w:b/>
          <w:color w:val="660033"/>
        </w:rPr>
      </w:pPr>
      <w:r w:rsidRPr="00E019B4">
        <w:rPr>
          <w:rFonts w:ascii="Arial Black" w:hAnsi="Arial Black" w:cs="Tahoma"/>
          <w:b/>
          <w:color w:val="660033"/>
        </w:rPr>
        <w:t xml:space="preserve">RECURSOS </w:t>
      </w:r>
      <w:r w:rsidR="00B512A8" w:rsidRPr="00E019B4">
        <w:rPr>
          <w:rFonts w:ascii="Arial Black" w:hAnsi="Arial Black" w:cs="Tahoma"/>
          <w:b/>
          <w:color w:val="660033"/>
        </w:rPr>
        <w:t>POR VERTIENTE</w:t>
      </w:r>
    </w:p>
    <w:p w:rsidR="001411F9" w:rsidRPr="00E019B4" w:rsidRDefault="001411F9" w:rsidP="00B512A8">
      <w:pPr>
        <w:spacing w:after="0" w:line="240" w:lineRule="auto"/>
        <w:ind w:left="709"/>
        <w:jc w:val="center"/>
        <w:rPr>
          <w:rFonts w:ascii="Tahoma" w:hAnsi="Tahoma" w:cs="Tahoma"/>
          <w:b/>
        </w:rPr>
      </w:pPr>
    </w:p>
    <w:p w:rsidR="00B512A8" w:rsidRPr="00E019B4" w:rsidRDefault="00AE4022" w:rsidP="00B512A8">
      <w:pPr>
        <w:spacing w:after="0" w:line="240" w:lineRule="auto"/>
        <w:ind w:left="709"/>
        <w:jc w:val="center"/>
        <w:rPr>
          <w:rFonts w:ascii="Tahoma" w:hAnsi="Tahoma" w:cs="Tahoma"/>
        </w:rPr>
      </w:pPr>
      <w:r w:rsidRPr="00E019B4">
        <w:rPr>
          <w:rFonts w:ascii="Tahoma" w:hAnsi="Tahoma" w:cs="Tahoma"/>
          <w:noProof/>
        </w:rPr>
        <w:drawing>
          <wp:inline distT="0" distB="0" distL="0" distR="0" wp14:anchorId="2E8AEA74" wp14:editId="225142DA">
            <wp:extent cx="5510864" cy="1981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673" cy="1982569"/>
                    </a:xfrm>
                    <a:prstGeom prst="rect">
                      <a:avLst/>
                    </a:prstGeom>
                    <a:noFill/>
                  </pic:spPr>
                </pic:pic>
              </a:graphicData>
            </a:graphic>
          </wp:inline>
        </w:drawing>
      </w:r>
    </w:p>
    <w:p w:rsidR="0025623A" w:rsidRPr="00E019B4" w:rsidRDefault="0025623A" w:rsidP="002E2892">
      <w:pPr>
        <w:spacing w:after="0" w:line="240" w:lineRule="auto"/>
        <w:ind w:left="709"/>
        <w:jc w:val="both"/>
        <w:rPr>
          <w:rFonts w:ascii="Tahoma" w:hAnsi="Tahoma" w:cs="Tahoma"/>
        </w:rPr>
      </w:pPr>
    </w:p>
    <w:p w:rsidR="00E72B02" w:rsidRPr="00E019B4" w:rsidRDefault="00987B50" w:rsidP="00E72B02">
      <w:pPr>
        <w:spacing w:after="0" w:line="240" w:lineRule="auto"/>
        <w:ind w:left="709"/>
        <w:jc w:val="center"/>
        <w:rPr>
          <w:rFonts w:ascii="Arial Black" w:hAnsi="Arial Black" w:cs="Tahoma"/>
          <w:b/>
          <w:color w:val="660033"/>
        </w:rPr>
      </w:pPr>
      <w:r w:rsidRPr="00E019B4">
        <w:rPr>
          <w:rFonts w:ascii="Arial Black" w:hAnsi="Arial Black" w:cs="Tahoma"/>
          <w:b/>
          <w:color w:val="660033"/>
        </w:rPr>
        <w:t xml:space="preserve">RECURSOS </w:t>
      </w:r>
      <w:r w:rsidR="00E72B02" w:rsidRPr="00E019B4">
        <w:rPr>
          <w:rFonts w:ascii="Arial Black" w:hAnsi="Arial Black" w:cs="Tahoma"/>
          <w:b/>
          <w:color w:val="660033"/>
        </w:rPr>
        <w:t>POR DIMENSIONES DE DERECHO</w:t>
      </w:r>
    </w:p>
    <w:p w:rsidR="00CF42EF" w:rsidRPr="00E019B4" w:rsidRDefault="00CF42EF" w:rsidP="00E72B02">
      <w:pPr>
        <w:spacing w:after="0" w:line="240" w:lineRule="auto"/>
        <w:ind w:left="709"/>
        <w:jc w:val="center"/>
        <w:rPr>
          <w:rFonts w:ascii="Arial Black" w:hAnsi="Arial Black" w:cs="Tahoma"/>
          <w:b/>
          <w:color w:val="660033"/>
        </w:rPr>
      </w:pPr>
    </w:p>
    <w:p w:rsidR="00B512A8" w:rsidRPr="00E019B4" w:rsidRDefault="00FA7C3D" w:rsidP="00E72B02">
      <w:pPr>
        <w:spacing w:after="0" w:line="240" w:lineRule="auto"/>
        <w:ind w:left="709"/>
        <w:jc w:val="center"/>
        <w:rPr>
          <w:rFonts w:ascii="Tahoma" w:hAnsi="Tahoma" w:cs="Tahoma"/>
        </w:rPr>
      </w:pPr>
      <w:r w:rsidRPr="00E019B4">
        <w:rPr>
          <w:rFonts w:ascii="Tahoma" w:hAnsi="Tahoma" w:cs="Tahoma"/>
          <w:noProof/>
        </w:rPr>
        <w:drawing>
          <wp:inline distT="0" distB="0" distL="0" distR="0" wp14:anchorId="227E6F74" wp14:editId="678668D7">
            <wp:extent cx="4766453" cy="2409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8271" cy="2425912"/>
                    </a:xfrm>
                    <a:prstGeom prst="rect">
                      <a:avLst/>
                    </a:prstGeom>
                    <a:noFill/>
                  </pic:spPr>
                </pic:pic>
              </a:graphicData>
            </a:graphic>
          </wp:inline>
        </w:drawing>
      </w:r>
    </w:p>
    <w:p w:rsidR="00FA7C3D" w:rsidRPr="00E019B4" w:rsidRDefault="00FA7C3D" w:rsidP="00E72B02">
      <w:pPr>
        <w:spacing w:after="0" w:line="240" w:lineRule="auto"/>
        <w:ind w:left="709"/>
        <w:jc w:val="center"/>
        <w:rPr>
          <w:rFonts w:ascii="Arial Black" w:hAnsi="Arial Black" w:cs="Tahoma"/>
          <w:b/>
          <w:color w:val="660033"/>
        </w:rPr>
      </w:pPr>
    </w:p>
    <w:p w:rsidR="00CF3E78" w:rsidRPr="00E019B4" w:rsidRDefault="00CF3E78" w:rsidP="00E72B02">
      <w:pPr>
        <w:spacing w:after="0" w:line="240" w:lineRule="auto"/>
        <w:ind w:left="709"/>
        <w:jc w:val="center"/>
        <w:rPr>
          <w:rFonts w:ascii="Arial Black" w:hAnsi="Arial Black" w:cs="Tahoma"/>
          <w:b/>
          <w:color w:val="660033"/>
        </w:rPr>
      </w:pPr>
    </w:p>
    <w:p w:rsidR="00E72B02" w:rsidRPr="00E019B4" w:rsidRDefault="00987B50" w:rsidP="00E72B02">
      <w:pPr>
        <w:spacing w:after="0" w:line="240" w:lineRule="auto"/>
        <w:ind w:left="709"/>
        <w:jc w:val="center"/>
        <w:rPr>
          <w:rFonts w:ascii="Arial Black" w:hAnsi="Arial Black" w:cs="Tahoma"/>
          <w:b/>
          <w:color w:val="660033"/>
        </w:rPr>
      </w:pPr>
      <w:r w:rsidRPr="00E019B4">
        <w:rPr>
          <w:rFonts w:ascii="Arial Black" w:hAnsi="Arial Black" w:cs="Tahoma"/>
          <w:b/>
          <w:color w:val="660033"/>
        </w:rPr>
        <w:t>RECURSOS A</w:t>
      </w:r>
      <w:r w:rsidR="00E72B02" w:rsidRPr="00E019B4">
        <w:rPr>
          <w:rFonts w:ascii="Arial Black" w:hAnsi="Arial Black" w:cs="Tahoma"/>
          <w:b/>
          <w:color w:val="660033"/>
        </w:rPr>
        <w:t xml:space="preserve"> LA INFANCIA TEMPRANA</w:t>
      </w:r>
    </w:p>
    <w:p w:rsidR="00E72B02" w:rsidRPr="00E019B4" w:rsidRDefault="00E72B02" w:rsidP="002E2892">
      <w:pPr>
        <w:spacing w:after="0" w:line="240" w:lineRule="auto"/>
        <w:ind w:left="709"/>
        <w:jc w:val="both"/>
        <w:rPr>
          <w:rFonts w:ascii="Tahoma" w:hAnsi="Tahoma" w:cs="Tahoma"/>
        </w:rPr>
      </w:pPr>
    </w:p>
    <w:p w:rsidR="00E72B02" w:rsidRPr="00E019B4" w:rsidRDefault="001411F9" w:rsidP="00E72B02">
      <w:pPr>
        <w:spacing w:after="0" w:line="240" w:lineRule="auto"/>
        <w:ind w:left="709"/>
        <w:jc w:val="center"/>
        <w:rPr>
          <w:rFonts w:ascii="Tahoma" w:hAnsi="Tahoma" w:cs="Tahoma"/>
        </w:rPr>
      </w:pPr>
      <w:r w:rsidRPr="00E019B4">
        <w:rPr>
          <w:rFonts w:ascii="Tahoma" w:hAnsi="Tahoma" w:cs="Tahoma"/>
          <w:noProof/>
        </w:rPr>
        <w:drawing>
          <wp:inline distT="0" distB="0" distL="0" distR="0" wp14:anchorId="2A70E6AF" wp14:editId="484E949A">
            <wp:extent cx="4335780" cy="160782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5780" cy="1607820"/>
                    </a:xfrm>
                    <a:prstGeom prst="rect">
                      <a:avLst/>
                    </a:prstGeom>
                    <a:noFill/>
                  </pic:spPr>
                </pic:pic>
              </a:graphicData>
            </a:graphic>
          </wp:inline>
        </w:drawing>
      </w:r>
    </w:p>
    <w:p w:rsidR="00E72B02" w:rsidRPr="00E019B4" w:rsidRDefault="00E72B02" w:rsidP="002E2892">
      <w:pPr>
        <w:spacing w:after="0" w:line="240" w:lineRule="auto"/>
        <w:ind w:left="709"/>
        <w:jc w:val="both"/>
        <w:rPr>
          <w:rFonts w:ascii="Tahoma" w:hAnsi="Tahoma" w:cs="Tahoma"/>
        </w:rPr>
      </w:pPr>
    </w:p>
    <w:p w:rsidR="00214E25" w:rsidRPr="00E019B4" w:rsidRDefault="001C29E4" w:rsidP="002E2892">
      <w:pPr>
        <w:spacing w:after="0" w:line="240" w:lineRule="auto"/>
        <w:ind w:left="709"/>
        <w:jc w:val="both"/>
        <w:rPr>
          <w:rFonts w:ascii="Tahoma" w:hAnsi="Tahoma" w:cs="Tahoma"/>
        </w:rPr>
      </w:pPr>
      <w:r w:rsidRPr="00E019B4">
        <w:rPr>
          <w:rFonts w:ascii="Tahoma" w:hAnsi="Tahoma" w:cs="Tahoma"/>
        </w:rPr>
        <w:t xml:space="preserve">El eje transversal de </w:t>
      </w:r>
      <w:r w:rsidR="00214E25" w:rsidRPr="00E019B4">
        <w:rPr>
          <w:rFonts w:ascii="Tahoma" w:hAnsi="Tahoma" w:cs="Tahoma"/>
          <w:b/>
        </w:rPr>
        <w:t>perspectiva de género</w:t>
      </w:r>
      <w:r w:rsidR="00214E25" w:rsidRPr="00E019B4">
        <w:rPr>
          <w:rFonts w:ascii="Tahoma" w:hAnsi="Tahoma" w:cs="Tahoma"/>
        </w:rPr>
        <w:t xml:space="preserve"> </w:t>
      </w:r>
      <w:r w:rsidRPr="00E019B4">
        <w:rPr>
          <w:rFonts w:ascii="Tahoma" w:hAnsi="Tahoma" w:cs="Tahoma"/>
        </w:rPr>
        <w:t>muestra los program</w:t>
      </w:r>
      <w:r w:rsidR="00214E25" w:rsidRPr="00E019B4">
        <w:rPr>
          <w:rFonts w:ascii="Tahoma" w:hAnsi="Tahoma" w:cs="Tahoma"/>
        </w:rPr>
        <w:t xml:space="preserve">as de las dependencias y entidades </w:t>
      </w:r>
      <w:r w:rsidRPr="00E019B4">
        <w:rPr>
          <w:rFonts w:ascii="Tahoma" w:hAnsi="Tahoma" w:cs="Tahoma"/>
        </w:rPr>
        <w:t>que a través de sus estructuras administrativas y programas presupuestarios incluyen actividades y líneas de acción orientadas al cumplimiento de la igualdad</w:t>
      </w:r>
      <w:r w:rsidR="006D32EA" w:rsidRPr="00E019B4">
        <w:rPr>
          <w:rFonts w:ascii="Tahoma" w:hAnsi="Tahoma" w:cs="Tahoma"/>
        </w:rPr>
        <w:t>, equidad y paridad de género;</w:t>
      </w:r>
      <w:r w:rsidRPr="00E019B4">
        <w:rPr>
          <w:rFonts w:ascii="Tahoma" w:hAnsi="Tahoma" w:cs="Tahoma"/>
        </w:rPr>
        <w:t xml:space="preserve"> los recursos asignados a este eje transversal </w:t>
      </w:r>
      <w:r w:rsidR="006D32EA" w:rsidRPr="00E019B4">
        <w:rPr>
          <w:rFonts w:ascii="Tahoma" w:hAnsi="Tahoma" w:cs="Tahoma"/>
        </w:rPr>
        <w:t xml:space="preserve">se muestran </w:t>
      </w:r>
      <w:r w:rsidRPr="00E019B4">
        <w:rPr>
          <w:rFonts w:ascii="Tahoma" w:hAnsi="Tahoma" w:cs="Tahoma"/>
        </w:rPr>
        <w:t xml:space="preserve">a través de siete programas presupuestarios a cargo de dos Dependencias y cinco Organismos Públicos Descentralizados </w:t>
      </w:r>
      <w:r w:rsidR="006D32EA" w:rsidRPr="00E019B4">
        <w:rPr>
          <w:rFonts w:ascii="Tahoma" w:hAnsi="Tahoma" w:cs="Tahoma"/>
        </w:rPr>
        <w:t xml:space="preserve">que en total </w:t>
      </w:r>
      <w:r w:rsidRPr="00E019B4">
        <w:rPr>
          <w:rFonts w:ascii="Tahoma" w:hAnsi="Tahoma" w:cs="Tahoma"/>
        </w:rPr>
        <w:t xml:space="preserve">suman </w:t>
      </w:r>
      <w:r w:rsidRPr="00E019B4">
        <w:rPr>
          <w:rFonts w:ascii="Tahoma" w:hAnsi="Tahoma" w:cs="Tahoma"/>
          <w:b/>
        </w:rPr>
        <w:t>542 millones 483 mil 589 pesos</w:t>
      </w:r>
      <w:r w:rsidR="00B964F6" w:rsidRPr="00E019B4">
        <w:rPr>
          <w:rFonts w:ascii="Tahoma" w:hAnsi="Tahoma" w:cs="Tahoma"/>
          <w:b/>
        </w:rPr>
        <w:t xml:space="preserve">, </w:t>
      </w:r>
      <w:r w:rsidR="00B964F6" w:rsidRPr="00E019B4">
        <w:rPr>
          <w:rFonts w:ascii="Tahoma" w:hAnsi="Tahoma" w:cs="Tahoma"/>
        </w:rPr>
        <w:t>en dos vertientes:</w:t>
      </w:r>
    </w:p>
    <w:p w:rsidR="00EB7A37" w:rsidRPr="00E019B4" w:rsidRDefault="00EB7A37" w:rsidP="002E2892">
      <w:pPr>
        <w:spacing w:after="0" w:line="240" w:lineRule="auto"/>
        <w:ind w:left="709"/>
        <w:jc w:val="both"/>
        <w:rPr>
          <w:rFonts w:ascii="Tahoma" w:hAnsi="Tahoma" w:cs="Tahoma"/>
        </w:rPr>
      </w:pPr>
    </w:p>
    <w:p w:rsidR="001C29E4" w:rsidRPr="00E019B4" w:rsidRDefault="001C29E4" w:rsidP="00B964F6">
      <w:pPr>
        <w:spacing w:after="0" w:line="240" w:lineRule="auto"/>
        <w:ind w:left="709"/>
        <w:jc w:val="center"/>
        <w:rPr>
          <w:rFonts w:ascii="Tahoma" w:hAnsi="Tahoma" w:cs="Tahoma"/>
        </w:rPr>
      </w:pPr>
      <w:r w:rsidRPr="00E019B4">
        <w:rPr>
          <w:rFonts w:ascii="Tahoma" w:hAnsi="Tahoma" w:cs="Tahoma"/>
          <w:noProof/>
        </w:rPr>
        <w:drawing>
          <wp:inline distT="0" distB="0" distL="0" distR="0" wp14:anchorId="09A7A74C" wp14:editId="7FC9CFCB">
            <wp:extent cx="4624216" cy="2178658"/>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827" cy="2185542"/>
                    </a:xfrm>
                    <a:prstGeom prst="rect">
                      <a:avLst/>
                    </a:prstGeom>
                    <a:noFill/>
                  </pic:spPr>
                </pic:pic>
              </a:graphicData>
            </a:graphic>
          </wp:inline>
        </w:drawing>
      </w:r>
    </w:p>
    <w:p w:rsidR="00EB7A37" w:rsidRPr="00E019B4" w:rsidRDefault="00EB7A37" w:rsidP="001E4F40">
      <w:pPr>
        <w:spacing w:after="0" w:line="240" w:lineRule="auto"/>
        <w:ind w:left="709"/>
        <w:jc w:val="both"/>
        <w:rPr>
          <w:rFonts w:ascii="Tahoma" w:hAnsi="Tahoma" w:cs="Tahoma"/>
        </w:rPr>
      </w:pPr>
    </w:p>
    <w:p w:rsidR="001E4F40" w:rsidRPr="00E019B4" w:rsidRDefault="001E4F40" w:rsidP="001E4F40">
      <w:pPr>
        <w:spacing w:after="0" w:line="240" w:lineRule="auto"/>
        <w:ind w:left="709"/>
        <w:jc w:val="both"/>
        <w:rPr>
          <w:rFonts w:ascii="Tahoma" w:hAnsi="Tahoma" w:cs="Tahoma"/>
        </w:rPr>
      </w:pPr>
      <w:r w:rsidRPr="00E019B4">
        <w:rPr>
          <w:rFonts w:ascii="Tahoma" w:hAnsi="Tahoma" w:cs="Tahoma"/>
        </w:rPr>
        <w:t xml:space="preserve">La Declaración </w:t>
      </w:r>
      <w:r w:rsidR="00710FA1" w:rsidRPr="00E019B4">
        <w:rPr>
          <w:rFonts w:ascii="Tahoma" w:hAnsi="Tahoma" w:cs="Tahoma"/>
        </w:rPr>
        <w:t>U</w:t>
      </w:r>
      <w:r w:rsidRPr="00E019B4">
        <w:rPr>
          <w:rFonts w:ascii="Tahoma" w:hAnsi="Tahoma" w:cs="Tahoma"/>
        </w:rPr>
        <w:t xml:space="preserve">niversal de los </w:t>
      </w:r>
      <w:r w:rsidR="00710FA1" w:rsidRPr="00E019B4">
        <w:rPr>
          <w:rFonts w:ascii="Tahoma" w:hAnsi="Tahoma" w:cs="Tahoma"/>
        </w:rPr>
        <w:t>D</w:t>
      </w:r>
      <w:r w:rsidRPr="00E019B4">
        <w:rPr>
          <w:rFonts w:ascii="Tahoma" w:hAnsi="Tahoma" w:cs="Tahoma"/>
        </w:rPr>
        <w:t xml:space="preserve">erechos </w:t>
      </w:r>
      <w:r w:rsidR="00710FA1" w:rsidRPr="00E019B4">
        <w:rPr>
          <w:rFonts w:ascii="Tahoma" w:hAnsi="Tahoma" w:cs="Tahoma"/>
        </w:rPr>
        <w:t>H</w:t>
      </w:r>
      <w:r w:rsidRPr="00E019B4">
        <w:rPr>
          <w:rFonts w:ascii="Tahoma" w:hAnsi="Tahoma" w:cs="Tahoma"/>
        </w:rPr>
        <w:t xml:space="preserve">umanos, la Declaración de las Naciones Unidas sobre los </w:t>
      </w:r>
      <w:r w:rsidR="00710FA1" w:rsidRPr="00E019B4">
        <w:rPr>
          <w:rFonts w:ascii="Tahoma" w:hAnsi="Tahoma" w:cs="Tahoma"/>
        </w:rPr>
        <w:t>D</w:t>
      </w:r>
      <w:r w:rsidRPr="00E019B4">
        <w:rPr>
          <w:rFonts w:ascii="Tahoma" w:hAnsi="Tahoma" w:cs="Tahoma"/>
        </w:rPr>
        <w:t xml:space="preserve">erechos de los </w:t>
      </w:r>
      <w:r w:rsidR="00710FA1" w:rsidRPr="00E019B4">
        <w:rPr>
          <w:rFonts w:ascii="Tahoma" w:hAnsi="Tahoma" w:cs="Tahoma"/>
        </w:rPr>
        <w:t>P</w:t>
      </w:r>
      <w:r w:rsidRPr="00E019B4">
        <w:rPr>
          <w:rFonts w:ascii="Tahoma" w:hAnsi="Tahoma" w:cs="Tahoma"/>
        </w:rPr>
        <w:t xml:space="preserve">ueblos </w:t>
      </w:r>
      <w:r w:rsidR="00710FA1" w:rsidRPr="00E019B4">
        <w:rPr>
          <w:rFonts w:ascii="Tahoma" w:hAnsi="Tahoma" w:cs="Tahoma"/>
        </w:rPr>
        <w:t>I</w:t>
      </w:r>
      <w:r w:rsidRPr="00E019B4">
        <w:rPr>
          <w:rFonts w:ascii="Tahoma" w:hAnsi="Tahoma" w:cs="Tahoma"/>
        </w:rPr>
        <w:t>ndígenas y otros instrumentos internacionales de derechos humanos, así como el reconocimiento de los derechos colectivos de los pueblos indígenas</w:t>
      </w:r>
      <w:r w:rsidR="00EB7A37" w:rsidRPr="00E019B4">
        <w:rPr>
          <w:rFonts w:ascii="Tahoma" w:hAnsi="Tahoma" w:cs="Tahoma"/>
        </w:rPr>
        <w:t>;</w:t>
      </w:r>
      <w:r w:rsidRPr="00E019B4">
        <w:rPr>
          <w:rFonts w:ascii="Tahoma" w:hAnsi="Tahoma" w:cs="Tahoma"/>
        </w:rPr>
        <w:t xml:space="preserve"> constituyen el marco para </w:t>
      </w:r>
      <w:r w:rsidR="00EB7A37" w:rsidRPr="00E019B4">
        <w:rPr>
          <w:rFonts w:ascii="Tahoma" w:hAnsi="Tahoma" w:cs="Tahoma"/>
        </w:rPr>
        <w:t xml:space="preserve">que el presupuesto de egresos refleje los recursos asignados a través del anexo transversal de </w:t>
      </w:r>
      <w:r w:rsidR="00EB7A37" w:rsidRPr="00E019B4">
        <w:rPr>
          <w:rFonts w:ascii="Tahoma" w:hAnsi="Tahoma" w:cs="Tahoma"/>
          <w:b/>
        </w:rPr>
        <w:t>población indígena</w:t>
      </w:r>
      <w:r w:rsidR="00EB7A37" w:rsidRPr="00E019B4">
        <w:rPr>
          <w:rFonts w:ascii="Tahoma" w:hAnsi="Tahoma" w:cs="Tahoma"/>
        </w:rPr>
        <w:t xml:space="preserve">; recursos del orden de </w:t>
      </w:r>
      <w:r w:rsidR="00EB7A37" w:rsidRPr="00E019B4">
        <w:rPr>
          <w:rFonts w:ascii="Tahoma" w:hAnsi="Tahoma" w:cs="Tahoma"/>
          <w:b/>
        </w:rPr>
        <w:t>92 millones 699 mil 311 pesos</w:t>
      </w:r>
      <w:r w:rsidR="00EB7A37" w:rsidRPr="00E019B4">
        <w:rPr>
          <w:rFonts w:ascii="Tahoma" w:hAnsi="Tahoma" w:cs="Tahoma"/>
        </w:rPr>
        <w:t xml:space="preserve"> a través de 5 programas presupuestarios ejecutados por cuatro organismos públicos descentralizados y una dependencia</w:t>
      </w:r>
      <w:r w:rsidR="002F4B13" w:rsidRPr="00E019B4">
        <w:rPr>
          <w:rFonts w:ascii="Tahoma" w:hAnsi="Tahoma" w:cs="Tahoma"/>
        </w:rPr>
        <w:t>,</w:t>
      </w:r>
      <w:r w:rsidR="00EB7A37" w:rsidRPr="00E019B4">
        <w:rPr>
          <w:rFonts w:ascii="Tahoma" w:hAnsi="Tahoma" w:cs="Tahoma"/>
        </w:rPr>
        <w:t xml:space="preserve"> reflejan la inversión asignada en dos vertientes:</w:t>
      </w:r>
    </w:p>
    <w:p w:rsidR="00EB7A37" w:rsidRPr="00E019B4" w:rsidRDefault="00EB7A37" w:rsidP="001E4F40">
      <w:pPr>
        <w:spacing w:after="0" w:line="240" w:lineRule="auto"/>
        <w:ind w:left="709"/>
        <w:jc w:val="both"/>
        <w:rPr>
          <w:rFonts w:ascii="Tahoma" w:hAnsi="Tahoma" w:cs="Tahoma"/>
        </w:rPr>
      </w:pPr>
    </w:p>
    <w:p w:rsidR="00EB7A37" w:rsidRPr="00E019B4" w:rsidRDefault="00EB7A37" w:rsidP="001E4F40">
      <w:pPr>
        <w:spacing w:after="0" w:line="240" w:lineRule="auto"/>
        <w:ind w:left="709"/>
        <w:jc w:val="both"/>
        <w:rPr>
          <w:rFonts w:ascii="Tahoma" w:hAnsi="Tahoma" w:cs="Tahoma"/>
        </w:rPr>
      </w:pPr>
    </w:p>
    <w:p w:rsidR="00EB7A37" w:rsidRPr="00E019B4" w:rsidRDefault="00EB7A37" w:rsidP="00EB7A37">
      <w:pPr>
        <w:spacing w:after="0" w:line="240" w:lineRule="auto"/>
        <w:ind w:left="709"/>
        <w:jc w:val="center"/>
        <w:rPr>
          <w:rFonts w:ascii="Tahoma" w:hAnsi="Tahoma" w:cs="Tahoma"/>
        </w:rPr>
      </w:pPr>
      <w:r w:rsidRPr="00E019B4">
        <w:rPr>
          <w:rFonts w:ascii="Tahoma" w:hAnsi="Tahoma" w:cs="Tahoma"/>
          <w:noProof/>
        </w:rPr>
        <w:drawing>
          <wp:inline distT="0" distB="0" distL="0" distR="0" wp14:anchorId="7C359FFE" wp14:editId="3047E037">
            <wp:extent cx="4023360" cy="2049093"/>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1118" cy="2053044"/>
                    </a:xfrm>
                    <a:prstGeom prst="rect">
                      <a:avLst/>
                    </a:prstGeom>
                    <a:noFill/>
                  </pic:spPr>
                </pic:pic>
              </a:graphicData>
            </a:graphic>
          </wp:inline>
        </w:drawing>
      </w:r>
    </w:p>
    <w:p w:rsidR="00EB7A37" w:rsidRPr="00E019B4" w:rsidRDefault="00EB7A37" w:rsidP="001E4F40">
      <w:pPr>
        <w:spacing w:after="0" w:line="240" w:lineRule="auto"/>
        <w:ind w:left="709"/>
        <w:jc w:val="both"/>
        <w:rPr>
          <w:rFonts w:ascii="Tahoma" w:hAnsi="Tahoma" w:cs="Tahoma"/>
        </w:rPr>
      </w:pPr>
    </w:p>
    <w:p w:rsidR="00A566EB" w:rsidRPr="00E019B4" w:rsidRDefault="00A566EB" w:rsidP="00A566EB">
      <w:pPr>
        <w:spacing w:after="0" w:line="240" w:lineRule="auto"/>
        <w:ind w:left="709" w:firstLine="707"/>
        <w:jc w:val="both"/>
        <w:rPr>
          <w:rFonts w:ascii="Tahoma" w:hAnsi="Tahoma" w:cs="Tahoma"/>
          <w:b/>
          <w:sz w:val="26"/>
          <w:szCs w:val="26"/>
          <w:u w:val="single"/>
        </w:rPr>
      </w:pPr>
      <w:r w:rsidRPr="00E019B4">
        <w:rPr>
          <w:rFonts w:ascii="Tahoma" w:hAnsi="Tahoma" w:cs="Tahoma"/>
          <w:b/>
          <w:sz w:val="26"/>
          <w:szCs w:val="26"/>
          <w:u w:val="single"/>
        </w:rPr>
        <w:t>Poder Legislativo</w:t>
      </w:r>
    </w:p>
    <w:p w:rsidR="004A0478" w:rsidRPr="00E019B4" w:rsidRDefault="004A0478" w:rsidP="00A566EB">
      <w:pPr>
        <w:spacing w:after="0" w:line="240" w:lineRule="auto"/>
        <w:ind w:left="709"/>
        <w:jc w:val="both"/>
        <w:rPr>
          <w:rFonts w:ascii="Tahoma" w:hAnsi="Tahoma" w:cs="Tahoma"/>
        </w:rPr>
      </w:pPr>
      <w:r w:rsidRPr="00E019B4">
        <w:rPr>
          <w:rFonts w:ascii="Tahoma" w:hAnsi="Tahoma" w:cs="Tahoma"/>
        </w:rPr>
        <w:t>En el ejercicio de la función legislativa las diputadas y diputados se dan a la tarea de responder a los requerimientos que la sociedad plantea, requerimientos de índole normativa que coadyuvan con el desarrollo armónico de la poblaci</w:t>
      </w:r>
      <w:r w:rsidR="00710FA1" w:rsidRPr="00E019B4">
        <w:rPr>
          <w:rFonts w:ascii="Tahoma" w:hAnsi="Tahoma" w:cs="Tahoma"/>
        </w:rPr>
        <w:t>ón tabasqueña fortaleciendo el E</w:t>
      </w:r>
      <w:r w:rsidRPr="00E019B4">
        <w:rPr>
          <w:rFonts w:ascii="Tahoma" w:hAnsi="Tahoma" w:cs="Tahoma"/>
        </w:rPr>
        <w:t xml:space="preserve">stado de </w:t>
      </w:r>
      <w:r w:rsidR="00710FA1" w:rsidRPr="00E019B4">
        <w:rPr>
          <w:rFonts w:ascii="Tahoma" w:hAnsi="Tahoma" w:cs="Tahoma"/>
        </w:rPr>
        <w:t>D</w:t>
      </w:r>
      <w:r w:rsidRPr="00E019B4">
        <w:rPr>
          <w:rFonts w:ascii="Tahoma" w:hAnsi="Tahoma" w:cs="Tahoma"/>
        </w:rPr>
        <w:t xml:space="preserve">erecho. </w:t>
      </w:r>
    </w:p>
    <w:p w:rsidR="004A0478" w:rsidRPr="00E019B4" w:rsidRDefault="004A0478" w:rsidP="00A566EB">
      <w:pPr>
        <w:spacing w:after="0" w:line="240" w:lineRule="auto"/>
        <w:ind w:left="709"/>
        <w:jc w:val="both"/>
        <w:rPr>
          <w:rFonts w:ascii="Tahoma" w:hAnsi="Tahoma" w:cs="Tahoma"/>
        </w:rPr>
      </w:pPr>
    </w:p>
    <w:p w:rsidR="00A566EB" w:rsidRPr="00E019B4" w:rsidRDefault="004A0478" w:rsidP="00A566EB">
      <w:pPr>
        <w:spacing w:after="0" w:line="240" w:lineRule="auto"/>
        <w:ind w:left="709"/>
        <w:jc w:val="both"/>
        <w:rPr>
          <w:rFonts w:ascii="Tahoma" w:hAnsi="Tahoma" w:cs="Tahoma"/>
        </w:rPr>
      </w:pPr>
      <w:r w:rsidRPr="00E019B4">
        <w:rPr>
          <w:rFonts w:ascii="Tahoma" w:hAnsi="Tahoma" w:cs="Tahoma"/>
        </w:rPr>
        <w:t>El procedimiento legislativo constituye una parte fundamental del trabajo sustantivo que desarrolla el Congreso del Estado, a través de dicho procedimiento se genera, con base en la pluralidad de voluntades, una voluntad general que expresa el parecer del órgano legislativo y que es en consecuencia la actualización del principio democrático, el funcionamiento del Congreso será jurídica y políticamente correcto si los legisladores cumplen con las reglas de fondo y forma que les impone la legislación vigente y las demandas de una sociedad responsable y participativa del quehacer público.</w:t>
      </w:r>
    </w:p>
    <w:p w:rsidR="004A0478" w:rsidRPr="00E019B4" w:rsidRDefault="004A0478" w:rsidP="00A566EB">
      <w:pPr>
        <w:spacing w:after="0" w:line="240" w:lineRule="auto"/>
        <w:ind w:left="709"/>
        <w:jc w:val="both"/>
        <w:rPr>
          <w:rFonts w:ascii="Tahoma" w:hAnsi="Tahoma" w:cs="Tahoma"/>
        </w:rPr>
      </w:pPr>
    </w:p>
    <w:p w:rsidR="004A0478" w:rsidRPr="00E019B4" w:rsidRDefault="005E0FC9" w:rsidP="00A566EB">
      <w:pPr>
        <w:spacing w:after="0" w:line="240" w:lineRule="auto"/>
        <w:ind w:left="709"/>
        <w:jc w:val="both"/>
        <w:rPr>
          <w:rFonts w:ascii="Tahoma" w:hAnsi="Tahoma" w:cs="Tahoma"/>
        </w:rPr>
      </w:pPr>
      <w:r w:rsidRPr="00E019B4">
        <w:rPr>
          <w:rFonts w:ascii="Tahoma" w:hAnsi="Tahoma" w:cs="Tahoma"/>
        </w:rPr>
        <w:t>El</w:t>
      </w:r>
      <w:r w:rsidR="004A0478" w:rsidRPr="00E019B4">
        <w:rPr>
          <w:rFonts w:ascii="Tahoma" w:hAnsi="Tahoma" w:cs="Tahoma"/>
        </w:rPr>
        <w:t xml:space="preserve"> </w:t>
      </w:r>
      <w:r w:rsidRPr="00E019B4">
        <w:rPr>
          <w:rFonts w:ascii="Tahoma" w:hAnsi="Tahoma" w:cs="Tahoma"/>
        </w:rPr>
        <w:t>Ó</w:t>
      </w:r>
      <w:r w:rsidR="004A0478" w:rsidRPr="00E019B4">
        <w:rPr>
          <w:rFonts w:ascii="Tahoma" w:hAnsi="Tahoma" w:cs="Tahoma"/>
        </w:rPr>
        <w:t>rgano Superior de Fiscalización</w:t>
      </w:r>
      <w:r w:rsidR="00955776" w:rsidRPr="00E019B4">
        <w:rPr>
          <w:rFonts w:ascii="Tahoma" w:hAnsi="Tahoma" w:cs="Tahoma"/>
        </w:rPr>
        <w:t>, Ó</w:t>
      </w:r>
      <w:r w:rsidRPr="00E019B4">
        <w:rPr>
          <w:rFonts w:ascii="Tahoma" w:hAnsi="Tahoma" w:cs="Tahoma"/>
        </w:rPr>
        <w:t xml:space="preserve">rgano </w:t>
      </w:r>
      <w:r w:rsidR="00955776" w:rsidRPr="00E019B4">
        <w:rPr>
          <w:rFonts w:ascii="Tahoma" w:hAnsi="Tahoma" w:cs="Tahoma"/>
        </w:rPr>
        <w:t>T</w:t>
      </w:r>
      <w:r w:rsidRPr="00E019B4">
        <w:rPr>
          <w:rFonts w:ascii="Tahoma" w:hAnsi="Tahoma" w:cs="Tahoma"/>
        </w:rPr>
        <w:t xml:space="preserve">écnico del Congreso del Estado, </w:t>
      </w:r>
      <w:r w:rsidR="004A0478" w:rsidRPr="00E019B4">
        <w:rPr>
          <w:rFonts w:ascii="Tahoma" w:hAnsi="Tahoma" w:cs="Tahoma"/>
        </w:rPr>
        <w:t>asume responsabilidades en el marco de</w:t>
      </w:r>
      <w:r w:rsidR="00F60823" w:rsidRPr="00E019B4">
        <w:rPr>
          <w:rFonts w:ascii="Tahoma" w:hAnsi="Tahoma" w:cs="Tahoma"/>
        </w:rPr>
        <w:t xml:space="preserve">l Sistema Estatal Anticorrupción; </w:t>
      </w:r>
      <w:r w:rsidR="004A0478" w:rsidRPr="00E019B4">
        <w:rPr>
          <w:rFonts w:ascii="Tahoma" w:hAnsi="Tahoma" w:cs="Tahoma"/>
        </w:rPr>
        <w:t>en lo que destaca la determinación de la existencia o inexistencia de actos u omisiones que la Ley señala como faltas administrativas cometidas por servidores públicos o por particulares vinculados con las mismas y, se faculta para que, en los casos en que se presuma la comisión de delitos o faltas graves, derivado no solamente de sus funciones de revisión de la cuenta pública, sino también de las denuncias presentadas ante presuntos malos manejos de los recursos públicos del Estado y de los Municipios, se presenten las denuncias correspondientes ante la Fiscalía Especializada en Combate a la Corrupción o el Tribunal de Justicia Administrativa del Estado, y en su caso, presentar denuncias de juicio político.</w:t>
      </w:r>
    </w:p>
    <w:p w:rsidR="004A0478" w:rsidRPr="00E019B4" w:rsidRDefault="004A0478" w:rsidP="00A566EB">
      <w:pPr>
        <w:spacing w:after="0" w:line="240" w:lineRule="auto"/>
        <w:ind w:left="709"/>
        <w:jc w:val="both"/>
        <w:rPr>
          <w:rFonts w:ascii="Tahoma" w:hAnsi="Tahoma" w:cs="Tahoma"/>
        </w:rPr>
      </w:pPr>
    </w:p>
    <w:p w:rsidR="00A566EB" w:rsidRPr="00E019B4" w:rsidRDefault="004A0478" w:rsidP="00A566EB">
      <w:pPr>
        <w:spacing w:after="0" w:line="240" w:lineRule="auto"/>
        <w:ind w:left="709"/>
        <w:jc w:val="both"/>
        <w:rPr>
          <w:rFonts w:ascii="Tahoma" w:hAnsi="Tahoma" w:cs="Tahoma"/>
          <w:b/>
        </w:rPr>
      </w:pPr>
      <w:r w:rsidRPr="00E019B4">
        <w:rPr>
          <w:rFonts w:ascii="Tahoma" w:hAnsi="Tahoma" w:cs="Tahoma"/>
        </w:rPr>
        <w:t xml:space="preserve">Para la realización conjunta de las actividades </w:t>
      </w:r>
      <w:r w:rsidR="00F60823" w:rsidRPr="00E019B4">
        <w:rPr>
          <w:rFonts w:ascii="Tahoma" w:hAnsi="Tahoma" w:cs="Tahoma"/>
        </w:rPr>
        <w:t>del Poder Legislativo y del Órgano Super</w:t>
      </w:r>
      <w:r w:rsidR="001F31B9" w:rsidRPr="00E019B4">
        <w:rPr>
          <w:rFonts w:ascii="Tahoma" w:hAnsi="Tahoma" w:cs="Tahoma"/>
        </w:rPr>
        <w:t>i</w:t>
      </w:r>
      <w:r w:rsidR="00F60823" w:rsidRPr="00E019B4">
        <w:rPr>
          <w:rFonts w:ascii="Tahoma" w:hAnsi="Tahoma" w:cs="Tahoma"/>
        </w:rPr>
        <w:t>or de Fiscalización</w:t>
      </w:r>
      <w:r w:rsidRPr="00E019B4">
        <w:rPr>
          <w:rFonts w:ascii="Tahoma" w:hAnsi="Tahoma" w:cs="Tahoma"/>
        </w:rPr>
        <w:t xml:space="preserve">,  se tienen previstos recursos por </w:t>
      </w:r>
      <w:r w:rsidRPr="00E019B4">
        <w:rPr>
          <w:rFonts w:ascii="Tahoma" w:hAnsi="Tahoma" w:cs="Tahoma"/>
          <w:b/>
        </w:rPr>
        <w:t>349 millones 405 mil pesos.</w:t>
      </w:r>
    </w:p>
    <w:p w:rsidR="004A0478" w:rsidRPr="00E019B4" w:rsidRDefault="004A0478" w:rsidP="00A566EB">
      <w:pPr>
        <w:spacing w:after="0" w:line="240" w:lineRule="auto"/>
        <w:ind w:left="709"/>
        <w:jc w:val="both"/>
        <w:rPr>
          <w:rFonts w:ascii="Tahoma" w:hAnsi="Tahoma" w:cs="Tahoma"/>
        </w:rPr>
      </w:pPr>
    </w:p>
    <w:p w:rsidR="004A0478" w:rsidRPr="00E019B4" w:rsidRDefault="004A0478" w:rsidP="00A566EB">
      <w:pPr>
        <w:spacing w:after="0" w:line="240" w:lineRule="auto"/>
        <w:ind w:left="709"/>
        <w:jc w:val="both"/>
        <w:rPr>
          <w:rFonts w:ascii="Tahoma" w:hAnsi="Tahoma" w:cs="Tahoma"/>
        </w:rPr>
      </w:pPr>
    </w:p>
    <w:p w:rsidR="004A0478" w:rsidRPr="00E019B4" w:rsidRDefault="004A0478" w:rsidP="00A566EB">
      <w:pPr>
        <w:spacing w:after="0" w:line="240" w:lineRule="auto"/>
        <w:ind w:left="709"/>
        <w:jc w:val="both"/>
        <w:rPr>
          <w:rFonts w:ascii="Tahoma" w:hAnsi="Tahoma" w:cs="Tahoma"/>
        </w:rPr>
      </w:pPr>
    </w:p>
    <w:p w:rsidR="004A0478" w:rsidRPr="00E019B4" w:rsidRDefault="004A0478" w:rsidP="00A566EB">
      <w:pPr>
        <w:spacing w:after="0" w:line="240" w:lineRule="auto"/>
        <w:ind w:left="709"/>
        <w:jc w:val="both"/>
        <w:rPr>
          <w:rFonts w:ascii="Tahoma" w:hAnsi="Tahoma" w:cs="Tahoma"/>
        </w:rPr>
      </w:pPr>
    </w:p>
    <w:p w:rsidR="004A0478" w:rsidRPr="00E019B4" w:rsidRDefault="004A0478" w:rsidP="00A566EB">
      <w:pPr>
        <w:spacing w:after="0" w:line="240" w:lineRule="auto"/>
        <w:ind w:left="709"/>
        <w:jc w:val="both"/>
        <w:rPr>
          <w:rFonts w:ascii="Tahoma" w:hAnsi="Tahoma" w:cs="Tahoma"/>
        </w:rPr>
      </w:pPr>
    </w:p>
    <w:p w:rsidR="004A0478" w:rsidRPr="00E019B4" w:rsidRDefault="001B2014" w:rsidP="005A412C">
      <w:pPr>
        <w:spacing w:after="0" w:line="240" w:lineRule="auto"/>
        <w:ind w:left="709"/>
        <w:jc w:val="center"/>
        <w:rPr>
          <w:rFonts w:ascii="Tahoma" w:hAnsi="Tahoma" w:cs="Tahoma"/>
        </w:rPr>
      </w:pPr>
      <w:r w:rsidRPr="00E019B4">
        <w:rPr>
          <w:rFonts w:ascii="Tahoma" w:hAnsi="Tahoma" w:cs="Tahoma"/>
          <w:noProof/>
        </w:rPr>
        <w:drawing>
          <wp:inline distT="0" distB="0" distL="0" distR="0" wp14:anchorId="50716B15" wp14:editId="2A25DAF3">
            <wp:extent cx="5702404" cy="354112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268" cy="3551601"/>
                    </a:xfrm>
                    <a:prstGeom prst="rect">
                      <a:avLst/>
                    </a:prstGeom>
                    <a:noFill/>
                  </pic:spPr>
                </pic:pic>
              </a:graphicData>
            </a:graphic>
          </wp:inline>
        </w:drawing>
      </w:r>
    </w:p>
    <w:p w:rsidR="004A0478" w:rsidRPr="00E019B4" w:rsidRDefault="004A0478" w:rsidP="00A566EB">
      <w:pPr>
        <w:spacing w:after="0" w:line="240" w:lineRule="auto"/>
        <w:ind w:left="709"/>
        <w:jc w:val="both"/>
        <w:rPr>
          <w:rFonts w:ascii="Tahoma" w:hAnsi="Tahoma" w:cs="Tahoma"/>
        </w:rPr>
      </w:pPr>
    </w:p>
    <w:p w:rsidR="00252F40" w:rsidRPr="00E019B4" w:rsidRDefault="00252F40" w:rsidP="00A566EB">
      <w:pPr>
        <w:spacing w:after="0" w:line="240" w:lineRule="auto"/>
        <w:ind w:left="709"/>
        <w:jc w:val="both"/>
        <w:rPr>
          <w:rFonts w:ascii="Tahoma" w:hAnsi="Tahoma" w:cs="Tahoma"/>
        </w:rPr>
      </w:pPr>
    </w:p>
    <w:p w:rsidR="005E0FC9" w:rsidRPr="00E019B4" w:rsidRDefault="005E0FC9" w:rsidP="005E0FC9">
      <w:pPr>
        <w:spacing w:after="0" w:line="240" w:lineRule="auto"/>
        <w:ind w:left="709" w:firstLine="707"/>
        <w:jc w:val="both"/>
        <w:rPr>
          <w:rFonts w:ascii="Tahoma" w:hAnsi="Tahoma" w:cs="Tahoma"/>
          <w:b/>
          <w:sz w:val="26"/>
          <w:szCs w:val="26"/>
          <w:u w:val="single"/>
        </w:rPr>
      </w:pPr>
      <w:r w:rsidRPr="00E019B4">
        <w:rPr>
          <w:rFonts w:ascii="Tahoma" w:hAnsi="Tahoma" w:cs="Tahoma"/>
          <w:b/>
          <w:sz w:val="26"/>
          <w:szCs w:val="26"/>
          <w:u w:val="single"/>
        </w:rPr>
        <w:t>Poder Judicial</w:t>
      </w:r>
    </w:p>
    <w:p w:rsidR="004A0478" w:rsidRPr="00E019B4" w:rsidRDefault="0019106A" w:rsidP="00A566EB">
      <w:pPr>
        <w:spacing w:after="0" w:line="240" w:lineRule="auto"/>
        <w:ind w:left="709"/>
        <w:jc w:val="both"/>
        <w:rPr>
          <w:rFonts w:ascii="Tahoma" w:hAnsi="Tahoma" w:cs="Tahoma"/>
        </w:rPr>
      </w:pPr>
      <w:r w:rsidRPr="00E019B4">
        <w:rPr>
          <w:rFonts w:ascii="Tahoma" w:hAnsi="Tahoma" w:cs="Tahoma"/>
        </w:rPr>
        <w:t>Compete al Poder Judicial del Estado de Tabasco aplicar las Leyes Civiles y Penales dentro del Estado en asuntos del fuero común; así como en los del Orden Federal y Castrense en los casos en que la Constitución General de la República o las Leyes Federales le</w:t>
      </w:r>
      <w:r w:rsidR="00252F40" w:rsidRPr="00E019B4">
        <w:rPr>
          <w:rFonts w:ascii="Tahoma" w:hAnsi="Tahoma" w:cs="Tahoma"/>
        </w:rPr>
        <w:t xml:space="preserve"> confieran Jurisdicción expresa; tiene bajo su responsabilidad:</w:t>
      </w:r>
    </w:p>
    <w:p w:rsidR="0019106A" w:rsidRPr="00E019B4" w:rsidRDefault="0019106A" w:rsidP="00A566EB">
      <w:pPr>
        <w:spacing w:after="0" w:line="240" w:lineRule="auto"/>
        <w:ind w:left="709"/>
        <w:jc w:val="both"/>
        <w:rPr>
          <w:rFonts w:ascii="Tahoma" w:hAnsi="Tahoma" w:cs="Tahoma"/>
        </w:rPr>
      </w:pPr>
    </w:p>
    <w:p w:rsidR="00252F40" w:rsidRPr="00E019B4" w:rsidRDefault="00252F40" w:rsidP="00252F40">
      <w:pPr>
        <w:pStyle w:val="Prrafodelista"/>
        <w:numPr>
          <w:ilvl w:val="0"/>
          <w:numId w:val="31"/>
        </w:numPr>
        <w:spacing w:after="0" w:line="240" w:lineRule="auto"/>
        <w:jc w:val="both"/>
        <w:rPr>
          <w:rFonts w:ascii="Tahoma" w:hAnsi="Tahoma" w:cs="Tahoma"/>
        </w:rPr>
      </w:pPr>
      <w:r w:rsidRPr="00E019B4">
        <w:rPr>
          <w:rFonts w:ascii="Tahoma" w:hAnsi="Tahoma" w:cs="Tahoma"/>
        </w:rPr>
        <w:t>Garantizar a la ciudadanía que las decisiones de magistrados y jueces se realicen con calidad y eficiencia.</w:t>
      </w:r>
    </w:p>
    <w:p w:rsidR="00252F40" w:rsidRPr="00E019B4" w:rsidRDefault="00252F40" w:rsidP="00252F40">
      <w:pPr>
        <w:spacing w:after="0" w:line="240" w:lineRule="auto"/>
        <w:ind w:left="709"/>
        <w:jc w:val="both"/>
        <w:rPr>
          <w:rFonts w:ascii="Tahoma" w:hAnsi="Tahoma" w:cs="Tahoma"/>
        </w:rPr>
      </w:pPr>
    </w:p>
    <w:p w:rsidR="00252F40" w:rsidRPr="00E019B4" w:rsidRDefault="00252F40" w:rsidP="00252F40">
      <w:pPr>
        <w:pStyle w:val="Prrafodelista"/>
        <w:numPr>
          <w:ilvl w:val="0"/>
          <w:numId w:val="31"/>
        </w:numPr>
        <w:spacing w:after="0" w:line="240" w:lineRule="auto"/>
        <w:jc w:val="both"/>
        <w:rPr>
          <w:rFonts w:ascii="Tahoma" w:hAnsi="Tahoma" w:cs="Tahoma"/>
        </w:rPr>
      </w:pPr>
      <w:r w:rsidRPr="00E019B4">
        <w:rPr>
          <w:rFonts w:ascii="Tahoma" w:hAnsi="Tahoma" w:cs="Tahoma"/>
        </w:rPr>
        <w:t>Atender con prontitud y eficacia a los ciudadanos, en los asuntos que son competencia del Poder Judicial.</w:t>
      </w:r>
    </w:p>
    <w:p w:rsidR="00252F40" w:rsidRPr="00E019B4" w:rsidRDefault="00252F40" w:rsidP="00252F40">
      <w:pPr>
        <w:spacing w:after="0" w:line="240" w:lineRule="auto"/>
        <w:ind w:left="709"/>
        <w:jc w:val="both"/>
        <w:rPr>
          <w:rFonts w:ascii="Tahoma" w:hAnsi="Tahoma" w:cs="Tahoma"/>
        </w:rPr>
      </w:pPr>
    </w:p>
    <w:p w:rsidR="00252F40" w:rsidRPr="00E019B4" w:rsidRDefault="00252F40" w:rsidP="00252F40">
      <w:pPr>
        <w:pStyle w:val="Prrafodelista"/>
        <w:numPr>
          <w:ilvl w:val="0"/>
          <w:numId w:val="31"/>
        </w:numPr>
        <w:spacing w:after="0" w:line="240" w:lineRule="auto"/>
        <w:jc w:val="both"/>
        <w:rPr>
          <w:rFonts w:ascii="Tahoma" w:hAnsi="Tahoma" w:cs="Tahoma"/>
        </w:rPr>
      </w:pPr>
      <w:r w:rsidRPr="00E019B4">
        <w:rPr>
          <w:rFonts w:ascii="Tahoma" w:hAnsi="Tahoma" w:cs="Tahoma"/>
        </w:rPr>
        <w:t>Reducir el n</w:t>
      </w:r>
      <w:r w:rsidR="00780CAC" w:rsidRPr="00E019B4">
        <w:rPr>
          <w:rFonts w:ascii="Tahoma" w:hAnsi="Tahoma" w:cs="Tahoma"/>
        </w:rPr>
        <w:t>ú</w:t>
      </w:r>
      <w:r w:rsidRPr="00E019B4">
        <w:rPr>
          <w:rFonts w:ascii="Tahoma" w:hAnsi="Tahoma" w:cs="Tahoma"/>
        </w:rPr>
        <w:t>mero de quejas respecto a la actuación de los juzgados, aplicando medidas de control y seguimiento de los asuntos de su competencia.</w:t>
      </w:r>
    </w:p>
    <w:p w:rsidR="00252F40" w:rsidRPr="00E019B4" w:rsidRDefault="00252F40" w:rsidP="00252F40">
      <w:pPr>
        <w:spacing w:after="0" w:line="240" w:lineRule="auto"/>
        <w:ind w:left="709"/>
        <w:jc w:val="both"/>
        <w:rPr>
          <w:rFonts w:ascii="Tahoma" w:hAnsi="Tahoma" w:cs="Tahoma"/>
        </w:rPr>
      </w:pPr>
    </w:p>
    <w:p w:rsidR="0019106A" w:rsidRPr="00E019B4" w:rsidRDefault="00252F40" w:rsidP="00252F40">
      <w:pPr>
        <w:pStyle w:val="Prrafodelista"/>
        <w:numPr>
          <w:ilvl w:val="0"/>
          <w:numId w:val="31"/>
        </w:numPr>
        <w:spacing w:after="0" w:line="240" w:lineRule="auto"/>
        <w:jc w:val="both"/>
        <w:rPr>
          <w:rFonts w:ascii="Tahoma" w:hAnsi="Tahoma" w:cs="Tahoma"/>
        </w:rPr>
      </w:pPr>
      <w:r w:rsidRPr="00E019B4">
        <w:rPr>
          <w:rFonts w:ascii="Tahoma" w:hAnsi="Tahoma" w:cs="Tahoma"/>
        </w:rPr>
        <w:t>Integrar la Gestión Judicial de Juzgados y Segunda Instancia, para la mejor toma de decisiones.</w:t>
      </w:r>
    </w:p>
    <w:p w:rsidR="004A0478" w:rsidRPr="00E019B4" w:rsidRDefault="004A0478" w:rsidP="00A566EB">
      <w:pPr>
        <w:spacing w:after="0" w:line="240" w:lineRule="auto"/>
        <w:ind w:left="709"/>
        <w:jc w:val="both"/>
        <w:rPr>
          <w:rFonts w:ascii="Tahoma" w:hAnsi="Tahoma" w:cs="Tahoma"/>
        </w:rPr>
      </w:pPr>
    </w:p>
    <w:p w:rsidR="004A0478" w:rsidRPr="00E019B4" w:rsidRDefault="00252F40" w:rsidP="00A566EB">
      <w:pPr>
        <w:spacing w:after="0" w:line="240" w:lineRule="auto"/>
        <w:ind w:left="709"/>
        <w:jc w:val="both"/>
        <w:rPr>
          <w:rFonts w:ascii="Tahoma" w:hAnsi="Tahoma" w:cs="Tahoma"/>
          <w:b/>
        </w:rPr>
      </w:pPr>
      <w:r w:rsidRPr="00E019B4">
        <w:rPr>
          <w:rFonts w:ascii="Tahoma" w:hAnsi="Tahoma" w:cs="Tahoma"/>
        </w:rPr>
        <w:t xml:space="preserve">Para el cumplimiento de sus programas presupuestarios, se le han asignado recursos por </w:t>
      </w:r>
      <w:r w:rsidRPr="00E019B4">
        <w:rPr>
          <w:rFonts w:ascii="Tahoma" w:hAnsi="Tahoma" w:cs="Tahoma"/>
          <w:b/>
        </w:rPr>
        <w:t>734 millones 671 mil pesos</w:t>
      </w:r>
      <w:r w:rsidR="00780CAC" w:rsidRPr="00E019B4">
        <w:rPr>
          <w:rFonts w:ascii="Tahoma" w:hAnsi="Tahoma" w:cs="Tahoma"/>
          <w:b/>
        </w:rPr>
        <w:t>.</w:t>
      </w:r>
      <w:r w:rsidRPr="00E019B4">
        <w:rPr>
          <w:rFonts w:ascii="Tahoma" w:hAnsi="Tahoma" w:cs="Tahoma"/>
          <w:b/>
        </w:rPr>
        <w:t xml:space="preserve"> </w:t>
      </w:r>
    </w:p>
    <w:p w:rsidR="004A0478" w:rsidRPr="00E019B4" w:rsidRDefault="004A0478" w:rsidP="00A566EB">
      <w:pPr>
        <w:spacing w:after="0" w:line="240" w:lineRule="auto"/>
        <w:ind w:left="709"/>
        <w:jc w:val="both"/>
        <w:rPr>
          <w:rFonts w:ascii="Tahoma" w:hAnsi="Tahoma" w:cs="Tahoma"/>
        </w:rPr>
      </w:pPr>
    </w:p>
    <w:p w:rsidR="004A0478" w:rsidRPr="00E019B4" w:rsidRDefault="004A0478" w:rsidP="00A566EB">
      <w:pPr>
        <w:spacing w:after="0" w:line="240" w:lineRule="auto"/>
        <w:ind w:left="709"/>
        <w:jc w:val="both"/>
        <w:rPr>
          <w:rFonts w:ascii="Tahoma" w:hAnsi="Tahoma" w:cs="Tahoma"/>
        </w:rPr>
      </w:pPr>
    </w:p>
    <w:p w:rsidR="00252F40" w:rsidRPr="00E019B4" w:rsidRDefault="00252F40" w:rsidP="00A566EB">
      <w:pPr>
        <w:spacing w:after="0" w:line="240" w:lineRule="auto"/>
        <w:ind w:left="709"/>
        <w:jc w:val="both"/>
        <w:rPr>
          <w:rFonts w:ascii="Tahoma" w:hAnsi="Tahoma" w:cs="Tahoma"/>
        </w:rPr>
      </w:pPr>
    </w:p>
    <w:p w:rsidR="00252F40" w:rsidRPr="00E019B4" w:rsidRDefault="001B2014" w:rsidP="001B2014">
      <w:pPr>
        <w:spacing w:after="0" w:line="240" w:lineRule="auto"/>
        <w:ind w:left="709"/>
        <w:jc w:val="center"/>
        <w:rPr>
          <w:rFonts w:ascii="Tahoma" w:hAnsi="Tahoma" w:cs="Tahoma"/>
        </w:rPr>
      </w:pPr>
      <w:r w:rsidRPr="00E019B4">
        <w:rPr>
          <w:rFonts w:ascii="Tahoma" w:hAnsi="Tahoma" w:cs="Tahoma"/>
          <w:noProof/>
        </w:rPr>
        <w:drawing>
          <wp:inline distT="0" distB="0" distL="0" distR="0" wp14:anchorId="094D5959" wp14:editId="7769603A">
            <wp:extent cx="5604351" cy="34899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806" cy="3492734"/>
                    </a:xfrm>
                    <a:prstGeom prst="rect">
                      <a:avLst/>
                    </a:prstGeom>
                    <a:noFill/>
                  </pic:spPr>
                </pic:pic>
              </a:graphicData>
            </a:graphic>
          </wp:inline>
        </w:drawing>
      </w:r>
    </w:p>
    <w:p w:rsidR="00252F40" w:rsidRPr="00E019B4" w:rsidRDefault="00252F40" w:rsidP="00A566EB">
      <w:pPr>
        <w:spacing w:after="0" w:line="240" w:lineRule="auto"/>
        <w:ind w:left="709"/>
        <w:jc w:val="both"/>
        <w:rPr>
          <w:rFonts w:ascii="Tahoma" w:hAnsi="Tahoma" w:cs="Tahoma"/>
        </w:rPr>
      </w:pPr>
    </w:p>
    <w:p w:rsidR="00987B50" w:rsidRPr="00E019B4" w:rsidRDefault="00987B50" w:rsidP="00987B50">
      <w:pPr>
        <w:spacing w:after="0" w:line="240" w:lineRule="auto"/>
        <w:ind w:left="709" w:firstLine="707"/>
        <w:jc w:val="both"/>
        <w:rPr>
          <w:rFonts w:ascii="Tahoma" w:hAnsi="Tahoma" w:cs="Tahoma"/>
          <w:b/>
          <w:sz w:val="26"/>
          <w:szCs w:val="26"/>
          <w:u w:val="single"/>
        </w:rPr>
      </w:pPr>
      <w:r w:rsidRPr="00E019B4">
        <w:rPr>
          <w:rFonts w:ascii="Tahoma" w:hAnsi="Tahoma" w:cs="Tahoma"/>
          <w:b/>
          <w:sz w:val="26"/>
          <w:szCs w:val="26"/>
          <w:u w:val="single"/>
        </w:rPr>
        <w:t>Órganos Autónomos</w:t>
      </w:r>
    </w:p>
    <w:p w:rsidR="008106B4" w:rsidRPr="00E019B4" w:rsidRDefault="0087182C" w:rsidP="008106B4">
      <w:pPr>
        <w:spacing w:after="0" w:line="240" w:lineRule="auto"/>
        <w:ind w:left="709"/>
        <w:jc w:val="both"/>
        <w:rPr>
          <w:rFonts w:ascii="Tahoma" w:hAnsi="Tahoma" w:cs="Tahoma"/>
        </w:rPr>
      </w:pPr>
      <w:r w:rsidRPr="00E019B4">
        <w:rPr>
          <w:rFonts w:ascii="Tahoma" w:hAnsi="Tahoma" w:cs="Tahoma"/>
        </w:rPr>
        <w:t>S</w:t>
      </w:r>
      <w:r w:rsidR="008106B4" w:rsidRPr="00E019B4">
        <w:rPr>
          <w:rFonts w:ascii="Tahoma" w:hAnsi="Tahoma" w:cs="Tahoma"/>
        </w:rPr>
        <w:t>on aqu</w:t>
      </w:r>
      <w:r w:rsidR="00780CAC" w:rsidRPr="00E019B4">
        <w:rPr>
          <w:rFonts w:ascii="Tahoma" w:hAnsi="Tahoma" w:cs="Tahoma"/>
        </w:rPr>
        <w:t>e</w:t>
      </w:r>
      <w:r w:rsidR="008106B4" w:rsidRPr="00E019B4">
        <w:rPr>
          <w:rFonts w:ascii="Tahoma" w:hAnsi="Tahoma" w:cs="Tahoma"/>
        </w:rPr>
        <w:t>llos que no se encuentran adscritos ni subordinados a los poderes tradicionales del Estado, actúan con independencia en sus decisiones y estructura orgánica; tienen un régimen especial y autonomía propia prevista directamente por la Constitución Política o la ley, dada la especialidad de sus funciones</w:t>
      </w:r>
      <w:r w:rsidR="006D742E" w:rsidRPr="00E019B4">
        <w:rPr>
          <w:rFonts w:ascii="Tahoma" w:hAnsi="Tahoma" w:cs="Tahoma"/>
        </w:rPr>
        <w:t xml:space="preserve">. </w:t>
      </w:r>
      <w:r w:rsidR="0051082A" w:rsidRPr="00E019B4">
        <w:rPr>
          <w:rFonts w:ascii="Tahoma" w:hAnsi="Tahoma" w:cs="Tahoma"/>
        </w:rPr>
        <w:t xml:space="preserve">Para el Ejercicio </w:t>
      </w:r>
      <w:r w:rsidR="0028663A" w:rsidRPr="00E019B4">
        <w:rPr>
          <w:rFonts w:ascii="Tahoma" w:hAnsi="Tahoma" w:cs="Tahoma"/>
        </w:rPr>
        <w:t xml:space="preserve">Fiscal </w:t>
      </w:r>
      <w:r w:rsidR="0051082A" w:rsidRPr="00E019B4">
        <w:rPr>
          <w:rFonts w:ascii="Tahoma" w:hAnsi="Tahoma" w:cs="Tahoma"/>
        </w:rPr>
        <w:t xml:space="preserve">2022 se prevé </w:t>
      </w:r>
      <w:r w:rsidR="0051082A" w:rsidRPr="00E019B4">
        <w:rPr>
          <w:rFonts w:ascii="Tahoma" w:hAnsi="Tahoma" w:cs="Tahoma"/>
          <w:b/>
        </w:rPr>
        <w:t>1 mil 26 millones 892 mil 634 pesos</w:t>
      </w:r>
      <w:r w:rsidR="0051082A" w:rsidRPr="00E019B4">
        <w:rPr>
          <w:rFonts w:ascii="Tahoma" w:hAnsi="Tahoma" w:cs="Tahoma"/>
        </w:rPr>
        <w:t xml:space="preserve"> para la operación </w:t>
      </w:r>
      <w:r w:rsidR="006D742E" w:rsidRPr="00E019B4">
        <w:rPr>
          <w:rFonts w:ascii="Tahoma" w:hAnsi="Tahoma" w:cs="Tahoma"/>
        </w:rPr>
        <w:t xml:space="preserve">de </w:t>
      </w:r>
      <w:r w:rsidR="0051082A" w:rsidRPr="00E019B4">
        <w:rPr>
          <w:rFonts w:ascii="Tahoma" w:hAnsi="Tahoma" w:cs="Tahoma"/>
        </w:rPr>
        <w:t>todos lo</w:t>
      </w:r>
      <w:r w:rsidR="006D742E" w:rsidRPr="00E019B4">
        <w:rPr>
          <w:rFonts w:ascii="Tahoma" w:hAnsi="Tahoma" w:cs="Tahoma"/>
        </w:rPr>
        <w:t>s Órganos Autónomos del Estado</w:t>
      </w:r>
      <w:r w:rsidR="0051082A" w:rsidRPr="00E019B4">
        <w:rPr>
          <w:rFonts w:ascii="Tahoma" w:hAnsi="Tahoma" w:cs="Tahoma"/>
        </w:rPr>
        <w:t>.</w:t>
      </w:r>
    </w:p>
    <w:p w:rsidR="006D742E" w:rsidRPr="00E019B4" w:rsidRDefault="001B2014" w:rsidP="001B2014">
      <w:pPr>
        <w:spacing w:after="0" w:line="240" w:lineRule="auto"/>
        <w:ind w:left="709"/>
        <w:jc w:val="center"/>
        <w:rPr>
          <w:rFonts w:ascii="Tahoma" w:hAnsi="Tahoma" w:cs="Tahoma"/>
        </w:rPr>
      </w:pPr>
      <w:r w:rsidRPr="00E019B4">
        <w:rPr>
          <w:rFonts w:ascii="Tahoma" w:hAnsi="Tahoma" w:cs="Tahoma"/>
          <w:noProof/>
        </w:rPr>
        <w:drawing>
          <wp:inline distT="0" distB="0" distL="0" distR="0" wp14:anchorId="209D9A6B" wp14:editId="5939AC66">
            <wp:extent cx="5255378" cy="3085769"/>
            <wp:effectExtent l="0" t="0" r="254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811" cy="3097179"/>
                    </a:xfrm>
                    <a:prstGeom prst="rect">
                      <a:avLst/>
                    </a:prstGeom>
                    <a:noFill/>
                  </pic:spPr>
                </pic:pic>
              </a:graphicData>
            </a:graphic>
          </wp:inline>
        </w:drawing>
      </w:r>
    </w:p>
    <w:p w:rsidR="00987B50" w:rsidRPr="00E019B4" w:rsidRDefault="008106B4" w:rsidP="008106B4">
      <w:pPr>
        <w:spacing w:after="0" w:line="240" w:lineRule="auto"/>
        <w:ind w:left="709" w:firstLine="707"/>
        <w:jc w:val="both"/>
        <w:rPr>
          <w:rFonts w:ascii="Tahoma" w:hAnsi="Tahoma" w:cs="Tahoma"/>
          <w:b/>
          <w:i/>
        </w:rPr>
      </w:pPr>
      <w:r w:rsidRPr="00E019B4">
        <w:rPr>
          <w:rFonts w:ascii="Tahoma" w:hAnsi="Tahoma" w:cs="Tahoma"/>
          <w:b/>
          <w:i/>
        </w:rPr>
        <w:t xml:space="preserve">Comisión Estatal de </w:t>
      </w:r>
      <w:r w:rsidR="00A65235" w:rsidRPr="00E019B4">
        <w:rPr>
          <w:rFonts w:ascii="Tahoma" w:hAnsi="Tahoma" w:cs="Tahoma"/>
          <w:b/>
          <w:i/>
        </w:rPr>
        <w:t xml:space="preserve">los </w:t>
      </w:r>
      <w:r w:rsidRPr="00E019B4">
        <w:rPr>
          <w:rFonts w:ascii="Tahoma" w:hAnsi="Tahoma" w:cs="Tahoma"/>
          <w:b/>
          <w:i/>
        </w:rPr>
        <w:t>Derechos Humanos</w:t>
      </w:r>
      <w:r w:rsidR="00A65235" w:rsidRPr="00E019B4">
        <w:rPr>
          <w:rFonts w:ascii="Tahoma" w:hAnsi="Tahoma" w:cs="Tahoma"/>
          <w:b/>
          <w:i/>
        </w:rPr>
        <w:t xml:space="preserve"> de Tabasco</w:t>
      </w:r>
    </w:p>
    <w:p w:rsidR="008106B4" w:rsidRPr="00E019B4" w:rsidRDefault="005B5E03" w:rsidP="00987B50">
      <w:pPr>
        <w:spacing w:after="0" w:line="240" w:lineRule="auto"/>
        <w:ind w:left="709"/>
        <w:jc w:val="both"/>
        <w:rPr>
          <w:rFonts w:ascii="Tahoma" w:hAnsi="Tahoma" w:cs="Tahoma"/>
        </w:rPr>
      </w:pPr>
      <w:r w:rsidRPr="00E019B4">
        <w:rPr>
          <w:rFonts w:ascii="Tahoma" w:hAnsi="Tahoma" w:cs="Tahoma"/>
        </w:rPr>
        <w:t xml:space="preserve">La </w:t>
      </w:r>
      <w:r w:rsidR="003F3B02" w:rsidRPr="00E019B4">
        <w:rPr>
          <w:rFonts w:ascii="Tahoma" w:hAnsi="Tahoma" w:cs="Tahoma"/>
        </w:rPr>
        <w:t xml:space="preserve">Comisión trabaja en la </w:t>
      </w:r>
      <w:r w:rsidRPr="00E019B4">
        <w:rPr>
          <w:rFonts w:ascii="Tahoma" w:hAnsi="Tahoma" w:cs="Tahoma"/>
        </w:rPr>
        <w:t xml:space="preserve">difusión y divulgación de los derechos humanos del Programa Especial de Protección a los Derechos Humanos 2022-2026, </w:t>
      </w:r>
      <w:r w:rsidR="003F3B02" w:rsidRPr="00E019B4">
        <w:rPr>
          <w:rFonts w:ascii="Tahoma" w:hAnsi="Tahoma" w:cs="Tahoma"/>
        </w:rPr>
        <w:t xml:space="preserve">éste </w:t>
      </w:r>
      <w:r w:rsidR="008106B4" w:rsidRPr="00E019B4">
        <w:rPr>
          <w:rFonts w:ascii="Tahoma" w:hAnsi="Tahoma" w:cs="Tahoma"/>
        </w:rPr>
        <w:t>constituye uno de los instrumentos de trabajo primordialmente utilizado por los visitadores generales y adjuntos para asegurar la restitución de los derechos humanos de las personas que se encuentren involucradas en la vulneración de uno o varios derechos humanos.</w:t>
      </w:r>
      <w:r w:rsidRPr="00E019B4">
        <w:rPr>
          <w:rFonts w:ascii="Tahoma" w:hAnsi="Tahoma" w:cs="Tahoma"/>
        </w:rPr>
        <w:t xml:space="preserve"> </w:t>
      </w:r>
    </w:p>
    <w:p w:rsidR="008106B4" w:rsidRPr="00E019B4" w:rsidRDefault="008106B4" w:rsidP="00987B50">
      <w:pPr>
        <w:spacing w:after="0" w:line="240" w:lineRule="auto"/>
        <w:ind w:left="709"/>
        <w:jc w:val="both"/>
        <w:rPr>
          <w:rFonts w:ascii="Tahoma" w:hAnsi="Tahoma" w:cs="Tahoma"/>
        </w:rPr>
      </w:pPr>
    </w:p>
    <w:p w:rsidR="008106B4" w:rsidRPr="00E019B4" w:rsidRDefault="008106B4" w:rsidP="009C5E58">
      <w:pPr>
        <w:spacing w:after="0" w:line="240" w:lineRule="auto"/>
        <w:ind w:left="709" w:firstLine="707"/>
        <w:jc w:val="both"/>
        <w:rPr>
          <w:rFonts w:ascii="Tahoma" w:hAnsi="Tahoma" w:cs="Tahoma"/>
          <w:b/>
          <w:i/>
        </w:rPr>
      </w:pPr>
      <w:r w:rsidRPr="00E019B4">
        <w:rPr>
          <w:rFonts w:ascii="Tahoma" w:hAnsi="Tahoma" w:cs="Tahoma"/>
          <w:b/>
          <w:i/>
        </w:rPr>
        <w:t>Fiscalía General del Estado de Tabasco</w:t>
      </w:r>
    </w:p>
    <w:p w:rsidR="009C5E58" w:rsidRPr="00E019B4" w:rsidRDefault="004252FA" w:rsidP="0028663A">
      <w:pPr>
        <w:spacing w:after="0" w:line="240" w:lineRule="auto"/>
        <w:ind w:left="709"/>
        <w:jc w:val="both"/>
        <w:rPr>
          <w:rFonts w:ascii="Tahoma" w:hAnsi="Tahoma" w:cs="Tahoma"/>
        </w:rPr>
      </w:pPr>
      <w:r w:rsidRPr="00E019B4">
        <w:rPr>
          <w:rFonts w:ascii="Tahoma" w:hAnsi="Tahoma" w:cs="Tahoma"/>
        </w:rPr>
        <w:t>Tiene la función en materia de persecución del delito, vigilar la observancia de los principios constitucionales en el ámbito de su competencia, sin perjuicio de las facultades que legalmente correspondan a otras autoridades jurisdiccionales o administrativas; en materia de atención a víctimas u ofendidos del delito, a través de programas específicos, otorgar atención médica y psicológica de urgencia y de acompañamiento a las víctimas u ofendidos del delito; así como promover la acc</w:t>
      </w:r>
      <w:r w:rsidR="0028663A" w:rsidRPr="00E019B4">
        <w:rPr>
          <w:rFonts w:ascii="Tahoma" w:hAnsi="Tahoma" w:cs="Tahoma"/>
        </w:rPr>
        <w:t xml:space="preserve">ión de extinción de dominio; </w:t>
      </w:r>
      <w:r w:rsidRPr="00E019B4">
        <w:rPr>
          <w:rFonts w:ascii="Tahoma" w:hAnsi="Tahoma" w:cs="Tahoma"/>
        </w:rPr>
        <w:t>ser la encargada de garantizar protección de personas</w:t>
      </w:r>
      <w:r w:rsidR="0028663A" w:rsidRPr="00E019B4">
        <w:rPr>
          <w:rFonts w:ascii="Tahoma" w:hAnsi="Tahoma" w:cs="Tahoma"/>
        </w:rPr>
        <w:t>; así como la r</w:t>
      </w:r>
      <w:r w:rsidR="00F41756" w:rsidRPr="00E019B4">
        <w:rPr>
          <w:rFonts w:ascii="Tahoma" w:hAnsi="Tahoma" w:cs="Tahoma"/>
        </w:rPr>
        <w:t>ealización</w:t>
      </w:r>
      <w:r w:rsidR="009C5E58" w:rsidRPr="00E019B4">
        <w:rPr>
          <w:rFonts w:ascii="Tahoma" w:hAnsi="Tahoma" w:cs="Tahoma"/>
        </w:rPr>
        <w:t xml:space="preserve"> de acciones para la erradicación de la violencia de género y cualquier forma de discriminación, a través de sus recursos humanos y programas operativos.</w:t>
      </w:r>
    </w:p>
    <w:p w:rsidR="009C5E58" w:rsidRPr="00E019B4" w:rsidRDefault="009C5E58" w:rsidP="00987B50">
      <w:pPr>
        <w:spacing w:after="0" w:line="240" w:lineRule="auto"/>
        <w:ind w:left="709"/>
        <w:jc w:val="both"/>
        <w:rPr>
          <w:rFonts w:ascii="Tahoma" w:hAnsi="Tahoma" w:cs="Tahoma"/>
        </w:rPr>
      </w:pPr>
    </w:p>
    <w:p w:rsidR="008106B4" w:rsidRPr="00E019B4" w:rsidRDefault="008106B4" w:rsidP="00A572FD">
      <w:pPr>
        <w:spacing w:after="0" w:line="240" w:lineRule="auto"/>
        <w:ind w:left="709" w:firstLine="707"/>
        <w:jc w:val="both"/>
        <w:rPr>
          <w:rFonts w:ascii="Tahoma" w:hAnsi="Tahoma" w:cs="Tahoma"/>
          <w:b/>
          <w:i/>
        </w:rPr>
      </w:pPr>
      <w:r w:rsidRPr="00E019B4">
        <w:rPr>
          <w:rFonts w:ascii="Tahoma" w:hAnsi="Tahoma" w:cs="Tahoma"/>
          <w:b/>
          <w:i/>
        </w:rPr>
        <w:t>Instituto Electoral y de Participación Ciudadana de Tabasco</w:t>
      </w:r>
    </w:p>
    <w:p w:rsidR="00664536" w:rsidRPr="00E019B4" w:rsidRDefault="00664536" w:rsidP="00A572FD">
      <w:pPr>
        <w:spacing w:after="0" w:line="240" w:lineRule="auto"/>
        <w:ind w:left="709" w:firstLine="707"/>
        <w:jc w:val="both"/>
        <w:rPr>
          <w:rFonts w:ascii="Tahoma" w:hAnsi="Tahoma" w:cs="Tahoma"/>
          <w:b/>
          <w:i/>
        </w:rPr>
      </w:pPr>
    </w:p>
    <w:p w:rsidR="00664536" w:rsidRPr="00E019B4" w:rsidRDefault="00664536" w:rsidP="00664536">
      <w:pPr>
        <w:spacing w:after="0" w:line="240" w:lineRule="auto"/>
        <w:ind w:left="709"/>
        <w:jc w:val="both"/>
        <w:rPr>
          <w:rFonts w:ascii="Tahoma" w:hAnsi="Tahoma" w:cs="Tahoma"/>
        </w:rPr>
      </w:pPr>
      <w:r w:rsidRPr="00E019B4">
        <w:rPr>
          <w:rFonts w:ascii="Tahoma" w:hAnsi="Tahoma" w:cs="Tahoma"/>
        </w:rPr>
        <w:t>Contribuye al desarrollo de la vi</w:t>
      </w:r>
      <w:r w:rsidR="0028663A" w:rsidRPr="00E019B4">
        <w:rPr>
          <w:rFonts w:ascii="Tahoma" w:hAnsi="Tahoma" w:cs="Tahoma"/>
        </w:rPr>
        <w:t>da pública y democrática en el e</w:t>
      </w:r>
      <w:r w:rsidRPr="00E019B4">
        <w:rPr>
          <w:rFonts w:ascii="Tahoma" w:hAnsi="Tahoma" w:cs="Tahoma"/>
        </w:rPr>
        <w:t>stado de Tabasco, preservando el fortalecimiento del régimen de Partidos Políticos, asegurando a las ciudadanas y ciudadanos el ejercicio de sus derechos políticos electorales y vigilar el cumplimiento de sus obligaciones; así como garantizar la celebración periódica y pacífica de las elecciones para renovar a los integrantes de los poderes legislativo, ejecutivo y los ayuntamientos del estado, en cumplimiento al mandato judicial.</w:t>
      </w:r>
    </w:p>
    <w:p w:rsidR="009C5E58" w:rsidRPr="00E019B4" w:rsidRDefault="009C5E58" w:rsidP="00987B50">
      <w:pPr>
        <w:spacing w:after="0" w:line="240" w:lineRule="auto"/>
        <w:ind w:left="709"/>
        <w:jc w:val="both"/>
        <w:rPr>
          <w:rFonts w:ascii="Tahoma" w:hAnsi="Tahoma" w:cs="Tahoma"/>
        </w:rPr>
      </w:pPr>
    </w:p>
    <w:p w:rsidR="008106B4" w:rsidRPr="00E019B4" w:rsidRDefault="008106B4" w:rsidP="00DD726B">
      <w:pPr>
        <w:spacing w:after="0" w:line="240" w:lineRule="auto"/>
        <w:ind w:left="709" w:firstLine="707"/>
        <w:jc w:val="both"/>
        <w:rPr>
          <w:rFonts w:ascii="Tahoma" w:hAnsi="Tahoma" w:cs="Tahoma"/>
          <w:b/>
          <w:i/>
        </w:rPr>
      </w:pPr>
      <w:r w:rsidRPr="00E019B4">
        <w:rPr>
          <w:rFonts w:ascii="Tahoma" w:hAnsi="Tahoma" w:cs="Tahoma"/>
          <w:b/>
          <w:i/>
        </w:rPr>
        <w:t>Instituto Tabasqueño de Transparencia y Acceso a la Información Pública</w:t>
      </w:r>
    </w:p>
    <w:p w:rsidR="00DD726B" w:rsidRPr="00E019B4" w:rsidRDefault="003F3B02" w:rsidP="00987B50">
      <w:pPr>
        <w:spacing w:after="0" w:line="240" w:lineRule="auto"/>
        <w:ind w:left="709"/>
        <w:jc w:val="both"/>
        <w:rPr>
          <w:rFonts w:ascii="Tahoma" w:hAnsi="Tahoma" w:cs="Tahoma"/>
        </w:rPr>
      </w:pPr>
      <w:r w:rsidRPr="00E019B4">
        <w:rPr>
          <w:rFonts w:ascii="Tahoma" w:hAnsi="Tahoma" w:cs="Tahoma"/>
        </w:rPr>
        <w:t>Encargado de d</w:t>
      </w:r>
      <w:r w:rsidR="00BB54D0" w:rsidRPr="00E019B4">
        <w:rPr>
          <w:rFonts w:ascii="Tahoma" w:hAnsi="Tahoma" w:cs="Tahoma"/>
        </w:rPr>
        <w:t>ifund</w:t>
      </w:r>
      <w:r w:rsidRPr="00E019B4">
        <w:rPr>
          <w:rFonts w:ascii="Tahoma" w:hAnsi="Tahoma" w:cs="Tahoma"/>
        </w:rPr>
        <w:t>ir</w:t>
      </w:r>
      <w:r w:rsidR="00BB54D0" w:rsidRPr="00E019B4">
        <w:rPr>
          <w:rFonts w:ascii="Tahoma" w:hAnsi="Tahoma" w:cs="Tahoma"/>
        </w:rPr>
        <w:t xml:space="preserve"> la utilidad de acceder a la información pública; emitir criterios orientadores para publicar y entregar documentos, vigilar que los sujetos obligados cumplan con sus obligaciones de transparencia, y actuar como árbitro para resolver inconformidades y decidir sobre la publicidad, clasificación o existencia de información pública.</w:t>
      </w:r>
    </w:p>
    <w:p w:rsidR="00A572FD" w:rsidRPr="00E019B4" w:rsidRDefault="00A572FD" w:rsidP="00987B50">
      <w:pPr>
        <w:spacing w:after="0" w:line="240" w:lineRule="auto"/>
        <w:ind w:left="709"/>
        <w:jc w:val="both"/>
        <w:rPr>
          <w:rFonts w:ascii="Tahoma" w:hAnsi="Tahoma" w:cs="Tahoma"/>
        </w:rPr>
      </w:pPr>
    </w:p>
    <w:p w:rsidR="00DD726B" w:rsidRPr="00E019B4" w:rsidRDefault="008106B4" w:rsidP="00DD726B">
      <w:pPr>
        <w:spacing w:after="0" w:line="240" w:lineRule="auto"/>
        <w:ind w:left="709" w:firstLine="707"/>
        <w:jc w:val="both"/>
        <w:rPr>
          <w:rFonts w:ascii="Tahoma" w:hAnsi="Tahoma" w:cs="Tahoma"/>
          <w:b/>
          <w:i/>
        </w:rPr>
      </w:pPr>
      <w:r w:rsidRPr="00E019B4">
        <w:rPr>
          <w:rFonts w:ascii="Tahoma" w:hAnsi="Tahoma" w:cs="Tahoma"/>
          <w:b/>
          <w:i/>
        </w:rPr>
        <w:t>Tri</w:t>
      </w:r>
      <w:r w:rsidR="006B3D53" w:rsidRPr="00E019B4">
        <w:rPr>
          <w:rFonts w:ascii="Tahoma" w:hAnsi="Tahoma" w:cs="Tahoma"/>
          <w:b/>
          <w:i/>
        </w:rPr>
        <w:t>bunal de Justicia Administrativa</w:t>
      </w:r>
      <w:r w:rsidR="00A65235" w:rsidRPr="00E019B4">
        <w:rPr>
          <w:rFonts w:ascii="Tahoma" w:hAnsi="Tahoma" w:cs="Tahoma"/>
          <w:b/>
          <w:i/>
        </w:rPr>
        <w:t xml:space="preserve"> del Estado de Tabasco</w:t>
      </w:r>
    </w:p>
    <w:p w:rsidR="00DD726B" w:rsidRPr="00E019B4" w:rsidRDefault="00DD726B" w:rsidP="00DD726B">
      <w:pPr>
        <w:spacing w:after="0" w:line="240" w:lineRule="auto"/>
        <w:ind w:left="709"/>
        <w:jc w:val="both"/>
        <w:rPr>
          <w:rFonts w:ascii="Tahoma" w:hAnsi="Tahoma" w:cs="Tahoma"/>
        </w:rPr>
      </w:pPr>
      <w:r w:rsidRPr="00E019B4">
        <w:rPr>
          <w:rFonts w:ascii="Tahoma" w:hAnsi="Tahoma" w:cs="Tahoma"/>
        </w:rPr>
        <w:t>Garantiza el cumplimiento del mandato constitucional en la impartición de justicia administrativa.</w:t>
      </w:r>
    </w:p>
    <w:p w:rsidR="008106B4" w:rsidRPr="00E019B4" w:rsidRDefault="008106B4" w:rsidP="00987B50">
      <w:pPr>
        <w:spacing w:after="0" w:line="240" w:lineRule="auto"/>
        <w:ind w:left="709"/>
        <w:jc w:val="both"/>
        <w:rPr>
          <w:rFonts w:ascii="Tahoma" w:hAnsi="Tahoma" w:cs="Tahoma"/>
        </w:rPr>
      </w:pPr>
    </w:p>
    <w:p w:rsidR="008106B4" w:rsidRPr="00E019B4" w:rsidRDefault="008106B4" w:rsidP="00BB54D0">
      <w:pPr>
        <w:spacing w:after="0" w:line="240" w:lineRule="auto"/>
        <w:ind w:left="709" w:firstLine="707"/>
        <w:jc w:val="both"/>
        <w:rPr>
          <w:rFonts w:ascii="Tahoma" w:hAnsi="Tahoma" w:cs="Tahoma"/>
          <w:b/>
          <w:i/>
        </w:rPr>
      </w:pPr>
      <w:r w:rsidRPr="00E019B4">
        <w:rPr>
          <w:rFonts w:ascii="Tahoma" w:hAnsi="Tahoma" w:cs="Tahoma"/>
          <w:b/>
          <w:i/>
        </w:rPr>
        <w:t>Tribunal Electoral de Tabasco</w:t>
      </w:r>
    </w:p>
    <w:p w:rsidR="008106B4" w:rsidRPr="00E019B4" w:rsidRDefault="003F3B02" w:rsidP="00987B50">
      <w:pPr>
        <w:spacing w:after="0" w:line="240" w:lineRule="auto"/>
        <w:ind w:left="709"/>
        <w:jc w:val="both"/>
        <w:rPr>
          <w:rFonts w:ascii="Tahoma" w:hAnsi="Tahoma" w:cs="Tahoma"/>
        </w:rPr>
      </w:pPr>
      <w:r w:rsidRPr="00E019B4">
        <w:rPr>
          <w:rFonts w:ascii="Tahoma" w:hAnsi="Tahoma" w:cs="Tahoma"/>
        </w:rPr>
        <w:t>Su actividad principal es la r</w:t>
      </w:r>
      <w:r w:rsidR="00DD726B" w:rsidRPr="00E019B4">
        <w:rPr>
          <w:rFonts w:ascii="Tahoma" w:hAnsi="Tahoma" w:cs="Tahoma"/>
        </w:rPr>
        <w:t>esolución de juicios para la protección de los derechos político electoral de la ciudadanía, recursos de apelación, juicios laborales, asuntos generales y demás medios de impugnación que sean interpuestos</w:t>
      </w:r>
      <w:r w:rsidR="00BB54D0" w:rsidRPr="00E019B4">
        <w:rPr>
          <w:rFonts w:ascii="Tahoma" w:hAnsi="Tahoma" w:cs="Tahoma"/>
        </w:rPr>
        <w:t>; de manera adicional, con motivo de las nuevas políticas en materias de género y protección de los derechos político-electorales de las mujeres y demás grupos vulnerables, transparencia y de archivos, este órgano jurisdiccional adquiere nuevas responsabilidades, teniendo la necesidad de contar con los recursos humanos necesarios que le permitan hacer frente a las obligaciones establecidas por Ley.</w:t>
      </w:r>
    </w:p>
    <w:p w:rsidR="006667C1" w:rsidRPr="00E019B4" w:rsidRDefault="006667C1" w:rsidP="006667C1">
      <w:pPr>
        <w:spacing w:after="0" w:line="240" w:lineRule="auto"/>
        <w:ind w:left="709" w:firstLine="707"/>
        <w:jc w:val="both"/>
        <w:rPr>
          <w:rFonts w:ascii="Tahoma" w:hAnsi="Tahoma" w:cs="Tahoma"/>
          <w:b/>
          <w:sz w:val="26"/>
          <w:szCs w:val="26"/>
        </w:rPr>
      </w:pPr>
    </w:p>
    <w:p w:rsidR="006667C1" w:rsidRPr="00E019B4" w:rsidRDefault="00071A53" w:rsidP="006667C1">
      <w:pPr>
        <w:spacing w:after="0" w:line="240" w:lineRule="auto"/>
        <w:ind w:left="709" w:firstLine="707"/>
        <w:jc w:val="both"/>
        <w:rPr>
          <w:rFonts w:ascii="Tahoma" w:hAnsi="Tahoma" w:cs="Tahoma"/>
          <w:b/>
          <w:sz w:val="26"/>
          <w:szCs w:val="26"/>
          <w:u w:val="single"/>
        </w:rPr>
      </w:pPr>
      <w:r w:rsidRPr="00E019B4">
        <w:rPr>
          <w:rFonts w:ascii="Tahoma" w:hAnsi="Tahoma" w:cs="Tahoma"/>
          <w:b/>
          <w:sz w:val="26"/>
          <w:szCs w:val="26"/>
          <w:u w:val="single"/>
        </w:rPr>
        <w:t>Poder Ejecutivo por S</w:t>
      </w:r>
      <w:r w:rsidR="006667C1" w:rsidRPr="00E019B4">
        <w:rPr>
          <w:rFonts w:ascii="Tahoma" w:hAnsi="Tahoma" w:cs="Tahoma"/>
          <w:b/>
          <w:sz w:val="26"/>
          <w:szCs w:val="26"/>
          <w:u w:val="single"/>
        </w:rPr>
        <w:t>ectores:</w:t>
      </w:r>
    </w:p>
    <w:p w:rsidR="006667C1" w:rsidRPr="00E019B4" w:rsidRDefault="006667C1" w:rsidP="006667C1">
      <w:pPr>
        <w:spacing w:after="0" w:line="240" w:lineRule="auto"/>
        <w:ind w:left="709" w:firstLine="707"/>
        <w:jc w:val="both"/>
        <w:rPr>
          <w:rFonts w:ascii="Tahoma" w:hAnsi="Tahoma" w:cs="Tahoma"/>
          <w:b/>
          <w:sz w:val="16"/>
          <w:szCs w:val="16"/>
          <w:u w:val="single"/>
        </w:rPr>
      </w:pPr>
    </w:p>
    <w:p w:rsidR="001E1837" w:rsidRPr="00E019B4" w:rsidRDefault="000E479E" w:rsidP="00CA076C">
      <w:pPr>
        <w:spacing w:after="0" w:line="240" w:lineRule="auto"/>
        <w:ind w:left="709" w:firstLine="707"/>
        <w:jc w:val="both"/>
        <w:rPr>
          <w:rFonts w:ascii="Tahoma" w:hAnsi="Tahoma" w:cs="Tahoma"/>
          <w:b/>
        </w:rPr>
      </w:pPr>
      <w:r w:rsidRPr="00E019B4">
        <w:rPr>
          <w:rFonts w:ascii="Tahoma" w:hAnsi="Tahoma" w:cs="Tahoma"/>
          <w:b/>
        </w:rPr>
        <w:t>Política y Gobierno</w:t>
      </w:r>
    </w:p>
    <w:p w:rsidR="000C6FB0" w:rsidRPr="00E019B4" w:rsidRDefault="00CB6351" w:rsidP="00CA076C">
      <w:pPr>
        <w:spacing w:after="0" w:line="240" w:lineRule="auto"/>
        <w:ind w:left="709"/>
        <w:jc w:val="both"/>
        <w:rPr>
          <w:rFonts w:ascii="Tahoma" w:hAnsi="Tahoma" w:cs="Tahoma"/>
        </w:rPr>
      </w:pPr>
      <w:r w:rsidRPr="00E019B4">
        <w:rPr>
          <w:rFonts w:ascii="Tahoma" w:hAnsi="Tahoma" w:cs="Tahoma"/>
        </w:rPr>
        <w:t xml:space="preserve">Para el </w:t>
      </w:r>
      <w:r w:rsidR="003F3B02" w:rsidRPr="00E019B4">
        <w:rPr>
          <w:rFonts w:ascii="Tahoma" w:hAnsi="Tahoma" w:cs="Tahoma"/>
        </w:rPr>
        <w:t>de</w:t>
      </w:r>
      <w:r w:rsidR="007B2253" w:rsidRPr="00E019B4">
        <w:rPr>
          <w:rFonts w:ascii="Tahoma" w:hAnsi="Tahoma" w:cs="Tahoma"/>
        </w:rPr>
        <w:t>s</w:t>
      </w:r>
      <w:r w:rsidR="003F3B02" w:rsidRPr="00E019B4">
        <w:rPr>
          <w:rFonts w:ascii="Tahoma" w:hAnsi="Tahoma" w:cs="Tahoma"/>
        </w:rPr>
        <w:t xml:space="preserve">arrollo de las actividades de este sector durante el </w:t>
      </w:r>
      <w:r w:rsidR="00F41756" w:rsidRPr="00E019B4">
        <w:rPr>
          <w:rFonts w:ascii="Tahoma" w:hAnsi="Tahoma" w:cs="Tahoma"/>
        </w:rPr>
        <w:t>E</w:t>
      </w:r>
      <w:r w:rsidR="003F3B02" w:rsidRPr="00E019B4">
        <w:rPr>
          <w:rFonts w:ascii="Tahoma" w:hAnsi="Tahoma" w:cs="Tahoma"/>
        </w:rPr>
        <w:t>jercic</w:t>
      </w:r>
      <w:r w:rsidR="00F41756" w:rsidRPr="00E019B4">
        <w:rPr>
          <w:rFonts w:ascii="Tahoma" w:hAnsi="Tahoma" w:cs="Tahoma"/>
        </w:rPr>
        <w:t>i</w:t>
      </w:r>
      <w:r w:rsidR="003F3B02" w:rsidRPr="00E019B4">
        <w:rPr>
          <w:rFonts w:ascii="Tahoma" w:hAnsi="Tahoma" w:cs="Tahoma"/>
        </w:rPr>
        <w:t xml:space="preserve">o </w:t>
      </w:r>
      <w:r w:rsidR="007D2692" w:rsidRPr="00E019B4">
        <w:rPr>
          <w:rFonts w:ascii="Tahoma" w:hAnsi="Tahoma" w:cs="Tahoma"/>
        </w:rPr>
        <w:t xml:space="preserve">Fiscal </w:t>
      </w:r>
      <w:r w:rsidRPr="00E019B4">
        <w:rPr>
          <w:rFonts w:ascii="Tahoma" w:hAnsi="Tahoma" w:cs="Tahoma"/>
        </w:rPr>
        <w:t>202</w:t>
      </w:r>
      <w:r w:rsidR="003F3B02" w:rsidRPr="00E019B4">
        <w:rPr>
          <w:rFonts w:ascii="Tahoma" w:hAnsi="Tahoma" w:cs="Tahoma"/>
        </w:rPr>
        <w:t>2</w:t>
      </w:r>
      <w:r w:rsidRPr="00E019B4">
        <w:rPr>
          <w:rFonts w:ascii="Tahoma" w:hAnsi="Tahoma" w:cs="Tahoma"/>
        </w:rPr>
        <w:t xml:space="preserve">, </w:t>
      </w:r>
      <w:r w:rsidR="00043D1A" w:rsidRPr="00E019B4">
        <w:rPr>
          <w:rFonts w:ascii="Tahoma" w:hAnsi="Tahoma" w:cs="Tahoma"/>
        </w:rPr>
        <w:t xml:space="preserve">se </w:t>
      </w:r>
      <w:r w:rsidR="007B2253" w:rsidRPr="00E019B4">
        <w:rPr>
          <w:rFonts w:ascii="Tahoma" w:hAnsi="Tahoma" w:cs="Tahoma"/>
        </w:rPr>
        <w:t xml:space="preserve">han </w:t>
      </w:r>
      <w:r w:rsidR="00043D1A" w:rsidRPr="00E019B4">
        <w:rPr>
          <w:rFonts w:ascii="Tahoma" w:hAnsi="Tahoma" w:cs="Tahoma"/>
        </w:rPr>
        <w:t>destina</w:t>
      </w:r>
      <w:r w:rsidR="007B2253" w:rsidRPr="00E019B4">
        <w:rPr>
          <w:rFonts w:ascii="Tahoma" w:hAnsi="Tahoma" w:cs="Tahoma"/>
        </w:rPr>
        <w:t>do</w:t>
      </w:r>
      <w:r w:rsidR="003F3B02" w:rsidRPr="00E019B4">
        <w:rPr>
          <w:rFonts w:ascii="Tahoma" w:hAnsi="Tahoma" w:cs="Tahoma"/>
        </w:rPr>
        <w:t xml:space="preserve"> en esta propuesta </w:t>
      </w:r>
      <w:r w:rsidR="001B1F61" w:rsidRPr="00E019B4">
        <w:rPr>
          <w:rFonts w:ascii="Tahoma" w:hAnsi="Tahoma" w:cs="Tahoma"/>
          <w:b/>
        </w:rPr>
        <w:t>7</w:t>
      </w:r>
      <w:r w:rsidR="007B2253" w:rsidRPr="00E019B4">
        <w:rPr>
          <w:rFonts w:ascii="Tahoma" w:hAnsi="Tahoma" w:cs="Tahoma"/>
          <w:b/>
        </w:rPr>
        <w:t>0</w:t>
      </w:r>
      <w:r w:rsidR="001B1F61" w:rsidRPr="00E019B4">
        <w:rPr>
          <w:rFonts w:ascii="Tahoma" w:hAnsi="Tahoma" w:cs="Tahoma"/>
          <w:b/>
        </w:rPr>
        <w:t>8</w:t>
      </w:r>
      <w:r w:rsidR="007B2253" w:rsidRPr="00E019B4">
        <w:rPr>
          <w:rFonts w:ascii="Tahoma" w:hAnsi="Tahoma" w:cs="Tahoma"/>
          <w:b/>
        </w:rPr>
        <w:t xml:space="preserve"> </w:t>
      </w:r>
      <w:r w:rsidR="000E531E" w:rsidRPr="00E019B4">
        <w:rPr>
          <w:rFonts w:ascii="Tahoma" w:hAnsi="Tahoma" w:cs="Tahoma"/>
          <w:b/>
        </w:rPr>
        <w:t xml:space="preserve">millones </w:t>
      </w:r>
      <w:r w:rsidR="001B1F61" w:rsidRPr="00E019B4">
        <w:rPr>
          <w:rFonts w:ascii="Tahoma" w:hAnsi="Tahoma" w:cs="Tahoma"/>
          <w:b/>
        </w:rPr>
        <w:t>417</w:t>
      </w:r>
      <w:r w:rsidR="000E531E" w:rsidRPr="00E019B4">
        <w:rPr>
          <w:rFonts w:ascii="Tahoma" w:hAnsi="Tahoma" w:cs="Tahoma"/>
          <w:b/>
        </w:rPr>
        <w:t xml:space="preserve"> mil </w:t>
      </w:r>
      <w:r w:rsidR="007B2253" w:rsidRPr="00E019B4">
        <w:rPr>
          <w:rFonts w:ascii="Tahoma" w:hAnsi="Tahoma" w:cs="Tahoma"/>
          <w:b/>
        </w:rPr>
        <w:t>5</w:t>
      </w:r>
      <w:r w:rsidR="001B1F61" w:rsidRPr="00E019B4">
        <w:rPr>
          <w:rFonts w:ascii="Tahoma" w:hAnsi="Tahoma" w:cs="Tahoma"/>
          <w:b/>
        </w:rPr>
        <w:t>66</w:t>
      </w:r>
      <w:r w:rsidR="000E531E" w:rsidRPr="00E019B4">
        <w:rPr>
          <w:rFonts w:ascii="Tahoma" w:hAnsi="Tahoma" w:cs="Tahoma"/>
          <w:b/>
        </w:rPr>
        <w:t xml:space="preserve"> pesos</w:t>
      </w:r>
      <w:r w:rsidR="000E531E" w:rsidRPr="00E019B4">
        <w:rPr>
          <w:rFonts w:ascii="Tahoma" w:hAnsi="Tahoma" w:cs="Tahoma"/>
        </w:rPr>
        <w:t xml:space="preserve"> para la operación de la Secretaría de Gobierno, incluyendo sus tres órganos desconcentrados</w:t>
      </w:r>
      <w:r w:rsidR="00E52AE3" w:rsidRPr="00E019B4">
        <w:rPr>
          <w:rFonts w:ascii="Tahoma" w:hAnsi="Tahoma" w:cs="Tahoma"/>
        </w:rPr>
        <w:t>: Comisión Estatal de Búsqueda de Personas, Servicio Estatal de Empleo y el Secretariado Ejecutivo del Sistema Estatal de Seguridad Pública</w:t>
      </w:r>
      <w:r w:rsidR="007B2253" w:rsidRPr="00E019B4">
        <w:rPr>
          <w:rFonts w:ascii="Tahoma" w:hAnsi="Tahoma" w:cs="Tahoma"/>
        </w:rPr>
        <w:t xml:space="preserve">; </w:t>
      </w:r>
      <w:r w:rsidR="00713C61" w:rsidRPr="00E019B4">
        <w:rPr>
          <w:rFonts w:ascii="Tahoma" w:hAnsi="Tahoma" w:cs="Tahoma"/>
        </w:rPr>
        <w:t xml:space="preserve">además de </w:t>
      </w:r>
      <w:r w:rsidR="00E52AE3" w:rsidRPr="00E019B4">
        <w:rPr>
          <w:rFonts w:ascii="Tahoma" w:hAnsi="Tahoma" w:cs="Tahoma"/>
        </w:rPr>
        <w:t xml:space="preserve">los </w:t>
      </w:r>
      <w:r w:rsidR="00D602DF" w:rsidRPr="00E019B4">
        <w:rPr>
          <w:rFonts w:ascii="Tahoma" w:hAnsi="Tahoma" w:cs="Tahoma"/>
        </w:rPr>
        <w:t>o</w:t>
      </w:r>
      <w:r w:rsidR="00E52AE3" w:rsidRPr="00E019B4">
        <w:rPr>
          <w:rFonts w:ascii="Tahoma" w:hAnsi="Tahoma" w:cs="Tahoma"/>
        </w:rPr>
        <w:t xml:space="preserve">rganismos </w:t>
      </w:r>
      <w:r w:rsidR="00D602DF" w:rsidRPr="00E019B4">
        <w:rPr>
          <w:rFonts w:ascii="Tahoma" w:hAnsi="Tahoma" w:cs="Tahoma"/>
        </w:rPr>
        <w:t>p</w:t>
      </w:r>
      <w:r w:rsidR="00E52AE3" w:rsidRPr="00E019B4">
        <w:rPr>
          <w:rFonts w:ascii="Tahoma" w:hAnsi="Tahoma" w:cs="Tahoma"/>
        </w:rPr>
        <w:t xml:space="preserve">úblicos </w:t>
      </w:r>
      <w:r w:rsidR="00D602DF" w:rsidRPr="00E019B4">
        <w:rPr>
          <w:rFonts w:ascii="Tahoma" w:hAnsi="Tahoma" w:cs="Tahoma"/>
        </w:rPr>
        <w:t>d</w:t>
      </w:r>
      <w:r w:rsidR="00E52AE3" w:rsidRPr="00E019B4">
        <w:rPr>
          <w:rFonts w:ascii="Tahoma" w:hAnsi="Tahoma" w:cs="Tahoma"/>
        </w:rPr>
        <w:t>escentralizados</w:t>
      </w:r>
      <w:r w:rsidR="007E3731" w:rsidRPr="00E019B4">
        <w:rPr>
          <w:rFonts w:ascii="Tahoma" w:hAnsi="Tahoma" w:cs="Tahoma"/>
        </w:rPr>
        <w:t>:</w:t>
      </w:r>
      <w:r w:rsidR="00E52AE3" w:rsidRPr="00E019B4">
        <w:rPr>
          <w:rFonts w:ascii="Tahoma" w:hAnsi="Tahoma" w:cs="Tahoma"/>
        </w:rPr>
        <w:t xml:space="preserve"> Instituto Estatal de las Mujeres y </w:t>
      </w:r>
      <w:r w:rsidR="007B2253" w:rsidRPr="00E019B4">
        <w:rPr>
          <w:rFonts w:ascii="Tahoma" w:hAnsi="Tahoma" w:cs="Tahoma"/>
        </w:rPr>
        <w:t xml:space="preserve">el </w:t>
      </w:r>
      <w:r w:rsidR="00E52AE3" w:rsidRPr="00E019B4">
        <w:rPr>
          <w:rFonts w:ascii="Tahoma" w:hAnsi="Tahoma" w:cs="Tahoma"/>
        </w:rPr>
        <w:t>Centro de Conciliación Laboral</w:t>
      </w:r>
      <w:r w:rsidR="00527841" w:rsidRPr="00E019B4">
        <w:rPr>
          <w:rFonts w:ascii="Tahoma" w:hAnsi="Tahoma" w:cs="Tahoma"/>
        </w:rPr>
        <w:t xml:space="preserve"> del Estado de Tabasco</w:t>
      </w:r>
      <w:r w:rsidR="00E52AE3" w:rsidRPr="00E019B4">
        <w:rPr>
          <w:rFonts w:ascii="Tahoma" w:hAnsi="Tahoma" w:cs="Tahoma"/>
        </w:rPr>
        <w:t>.</w:t>
      </w:r>
    </w:p>
    <w:p w:rsidR="00DF77FB" w:rsidRPr="00E019B4" w:rsidRDefault="00DF77FB" w:rsidP="00CA076C">
      <w:pPr>
        <w:spacing w:after="0" w:line="240" w:lineRule="auto"/>
        <w:ind w:left="709"/>
        <w:jc w:val="both"/>
        <w:rPr>
          <w:rFonts w:ascii="Tahoma" w:hAnsi="Tahoma" w:cs="Tahoma"/>
        </w:rPr>
      </w:pPr>
    </w:p>
    <w:p w:rsidR="00E21F58" w:rsidRPr="00E019B4" w:rsidRDefault="00713C61" w:rsidP="00CA076C">
      <w:pPr>
        <w:spacing w:after="0" w:line="240" w:lineRule="auto"/>
        <w:ind w:left="709"/>
        <w:jc w:val="both"/>
        <w:rPr>
          <w:rFonts w:ascii="Tahoma" w:hAnsi="Tahoma" w:cs="Tahoma"/>
        </w:rPr>
      </w:pPr>
      <w:r w:rsidRPr="00E019B4">
        <w:rPr>
          <w:rFonts w:ascii="Tahoma" w:hAnsi="Tahoma" w:cs="Tahoma"/>
        </w:rPr>
        <w:t xml:space="preserve">Resulta fundamental continuar preservando la gobernabilidad del Estado, </w:t>
      </w:r>
      <w:r w:rsidR="00A875CA" w:rsidRPr="00E019B4">
        <w:rPr>
          <w:rFonts w:ascii="Tahoma" w:hAnsi="Tahoma" w:cs="Tahoma"/>
        </w:rPr>
        <w:t>respetando la diversidad de visiones, pensamientos y formas de vida</w:t>
      </w:r>
      <w:r w:rsidRPr="00E019B4">
        <w:rPr>
          <w:rFonts w:ascii="Tahoma" w:hAnsi="Tahoma" w:cs="Tahoma"/>
        </w:rPr>
        <w:t>,</w:t>
      </w:r>
      <w:r w:rsidR="00A875CA" w:rsidRPr="00E019B4">
        <w:rPr>
          <w:rFonts w:ascii="Tahoma" w:hAnsi="Tahoma" w:cs="Tahoma"/>
        </w:rPr>
        <w:t xml:space="preserve"> impulsando la participación social directa y colectiva y regen</w:t>
      </w:r>
      <w:r w:rsidRPr="00E019B4">
        <w:rPr>
          <w:rFonts w:ascii="Tahoma" w:hAnsi="Tahoma" w:cs="Tahoma"/>
        </w:rPr>
        <w:t>erando el entorno sociocultural; t</w:t>
      </w:r>
      <w:r w:rsidR="00E21F58" w:rsidRPr="00E019B4">
        <w:rPr>
          <w:rFonts w:ascii="Tahoma" w:hAnsi="Tahoma" w:cs="Tahoma"/>
        </w:rPr>
        <w:t xml:space="preserve">eniendo como marco de referencia y punto de partida el amplio conocimiento de la situación actual que guarda la </w:t>
      </w:r>
      <w:r w:rsidR="0093605C" w:rsidRPr="00E019B4">
        <w:rPr>
          <w:rFonts w:ascii="Tahoma" w:hAnsi="Tahoma" w:cs="Tahoma"/>
        </w:rPr>
        <w:t>g</w:t>
      </w:r>
      <w:r w:rsidR="00E21F58" w:rsidRPr="00E019B4">
        <w:rPr>
          <w:rFonts w:ascii="Tahoma" w:hAnsi="Tahoma" w:cs="Tahoma"/>
        </w:rPr>
        <w:t>oberna</w:t>
      </w:r>
      <w:r w:rsidR="00E142BA" w:rsidRPr="00E019B4">
        <w:rPr>
          <w:rFonts w:ascii="Tahoma" w:hAnsi="Tahoma" w:cs="Tahoma"/>
        </w:rPr>
        <w:t>nza</w:t>
      </w:r>
      <w:r w:rsidR="00E21F58" w:rsidRPr="00E019B4">
        <w:rPr>
          <w:rFonts w:ascii="Tahoma" w:hAnsi="Tahoma" w:cs="Tahoma"/>
        </w:rPr>
        <w:t xml:space="preserve"> en nuestro Estado, el reconocimiento de los problemas y retos que aún prevalecen</w:t>
      </w:r>
      <w:r w:rsidR="0093605C" w:rsidRPr="00E019B4">
        <w:rPr>
          <w:rFonts w:ascii="Tahoma" w:hAnsi="Tahoma" w:cs="Tahoma"/>
        </w:rPr>
        <w:t>,</w:t>
      </w:r>
      <w:r w:rsidR="00E21F58" w:rsidRPr="00E019B4">
        <w:rPr>
          <w:rFonts w:ascii="Tahoma" w:hAnsi="Tahoma" w:cs="Tahoma"/>
        </w:rPr>
        <w:t xml:space="preserve"> y asumi</w:t>
      </w:r>
      <w:r w:rsidRPr="00E019B4">
        <w:rPr>
          <w:rFonts w:ascii="Tahoma" w:hAnsi="Tahoma" w:cs="Tahoma"/>
        </w:rPr>
        <w:t>endo</w:t>
      </w:r>
      <w:r w:rsidR="00E21F58" w:rsidRPr="00E019B4">
        <w:rPr>
          <w:rFonts w:ascii="Tahoma" w:hAnsi="Tahoma" w:cs="Tahoma"/>
        </w:rPr>
        <w:t xml:space="preserve"> con responsabilidad la toma de decisiones necesarias para superarlos.</w:t>
      </w:r>
    </w:p>
    <w:p w:rsidR="00F22300" w:rsidRPr="00E019B4" w:rsidRDefault="00F22300" w:rsidP="00CA076C">
      <w:pPr>
        <w:spacing w:after="0" w:line="240" w:lineRule="auto"/>
        <w:ind w:left="709"/>
        <w:jc w:val="both"/>
        <w:rPr>
          <w:rFonts w:ascii="Tahoma" w:hAnsi="Tahoma" w:cs="Tahoma"/>
        </w:rPr>
      </w:pPr>
    </w:p>
    <w:p w:rsidR="00092093" w:rsidRPr="00E019B4" w:rsidRDefault="00A65235" w:rsidP="00CA076C">
      <w:pPr>
        <w:spacing w:after="0" w:line="240" w:lineRule="auto"/>
        <w:ind w:left="709"/>
        <w:jc w:val="both"/>
        <w:rPr>
          <w:rFonts w:ascii="Tahoma" w:hAnsi="Tahoma" w:cs="Tahoma"/>
        </w:rPr>
      </w:pPr>
      <w:r w:rsidRPr="00E019B4">
        <w:rPr>
          <w:rFonts w:ascii="Tahoma" w:hAnsi="Tahoma" w:cs="Tahoma"/>
        </w:rPr>
        <w:t xml:space="preserve">El Presupuesto General de Egresos del Estado de Tabasco para el Ejercicio Fiscal 2022 </w:t>
      </w:r>
      <w:r w:rsidR="000C6FB0" w:rsidRPr="00E019B4">
        <w:rPr>
          <w:rFonts w:ascii="Tahoma" w:hAnsi="Tahoma" w:cs="Tahoma"/>
        </w:rPr>
        <w:t>contiene los recursos destinados al</w:t>
      </w:r>
      <w:r w:rsidR="00713C61" w:rsidRPr="00E019B4">
        <w:rPr>
          <w:rFonts w:ascii="Tahoma" w:hAnsi="Tahoma" w:cs="Tahoma"/>
        </w:rPr>
        <w:t xml:space="preserve"> Centro de Conciliación Laboral del Estado de Tabasco, que le </w:t>
      </w:r>
      <w:r w:rsidR="00F41756" w:rsidRPr="00E019B4">
        <w:rPr>
          <w:rFonts w:ascii="Tahoma" w:hAnsi="Tahoma" w:cs="Tahoma"/>
        </w:rPr>
        <w:t>permitirán</w:t>
      </w:r>
      <w:r w:rsidR="00713C61" w:rsidRPr="00E019B4">
        <w:rPr>
          <w:rFonts w:ascii="Tahoma" w:hAnsi="Tahoma" w:cs="Tahoma"/>
        </w:rPr>
        <w:t xml:space="preserve"> seguir celebrando audiencias, ratificaciones con convenio de conciliación y promesas de pago, </w:t>
      </w:r>
      <w:r w:rsidR="0025431A" w:rsidRPr="00E019B4">
        <w:rPr>
          <w:rFonts w:ascii="Tahoma" w:hAnsi="Tahoma" w:cs="Tahoma"/>
        </w:rPr>
        <w:t>aperturar las sedes Chontalpa y Usumacinta, e implementar el sistema de audiencias de conciliación en línea.</w:t>
      </w:r>
    </w:p>
    <w:p w:rsidR="00115911" w:rsidRPr="00E019B4" w:rsidRDefault="00115911" w:rsidP="00CA076C">
      <w:pPr>
        <w:spacing w:after="0" w:line="240" w:lineRule="auto"/>
        <w:ind w:left="709"/>
        <w:jc w:val="both"/>
        <w:rPr>
          <w:rFonts w:ascii="Tahoma" w:hAnsi="Tahoma" w:cs="Tahoma"/>
        </w:rPr>
      </w:pPr>
    </w:p>
    <w:p w:rsidR="00E21F58" w:rsidRPr="00E019B4" w:rsidRDefault="00092093" w:rsidP="00CA076C">
      <w:pPr>
        <w:spacing w:after="0" w:line="240" w:lineRule="auto"/>
        <w:ind w:left="709"/>
        <w:jc w:val="both"/>
        <w:rPr>
          <w:rFonts w:ascii="Tahoma" w:hAnsi="Tahoma" w:cs="Tahoma"/>
          <w:sz w:val="16"/>
          <w:szCs w:val="16"/>
        </w:rPr>
      </w:pPr>
      <w:r w:rsidRPr="00E019B4">
        <w:rPr>
          <w:rFonts w:ascii="Tahoma" w:hAnsi="Tahoma" w:cs="Tahoma"/>
        </w:rPr>
        <w:t>A través del Instituto Estatal de la</w:t>
      </w:r>
      <w:r w:rsidR="00027D2B" w:rsidRPr="00E019B4">
        <w:rPr>
          <w:rFonts w:ascii="Tahoma" w:hAnsi="Tahoma" w:cs="Tahoma"/>
        </w:rPr>
        <w:t>s</w:t>
      </w:r>
      <w:r w:rsidRPr="00E019B4">
        <w:rPr>
          <w:rFonts w:ascii="Tahoma" w:hAnsi="Tahoma" w:cs="Tahoma"/>
        </w:rPr>
        <w:t xml:space="preserve"> Mujer</w:t>
      </w:r>
      <w:r w:rsidR="00027D2B" w:rsidRPr="00E019B4">
        <w:rPr>
          <w:rFonts w:ascii="Tahoma" w:hAnsi="Tahoma" w:cs="Tahoma"/>
        </w:rPr>
        <w:t>es</w:t>
      </w:r>
      <w:r w:rsidR="00F7222F" w:rsidRPr="00E019B4">
        <w:rPr>
          <w:rFonts w:ascii="Tahoma" w:hAnsi="Tahoma" w:cs="Tahoma"/>
        </w:rPr>
        <w:t>,</w:t>
      </w:r>
      <w:r w:rsidRPr="00E019B4">
        <w:rPr>
          <w:rFonts w:ascii="Tahoma" w:hAnsi="Tahoma" w:cs="Tahoma"/>
        </w:rPr>
        <w:t xml:space="preserve"> se busca resolver las necesidades de las mujeres derivadas de las desigualdades de género y promover la creación de condiciones para la igualdad de género</w:t>
      </w:r>
      <w:r w:rsidR="007C7542" w:rsidRPr="00E019B4">
        <w:rPr>
          <w:rFonts w:ascii="Tahoma" w:hAnsi="Tahoma" w:cs="Tahoma"/>
        </w:rPr>
        <w:t>;</w:t>
      </w:r>
      <w:r w:rsidRPr="00E019B4">
        <w:rPr>
          <w:rFonts w:ascii="Tahoma" w:hAnsi="Tahoma" w:cs="Tahoma"/>
        </w:rPr>
        <w:t xml:space="preserve"> </w:t>
      </w:r>
      <w:r w:rsidR="007C7542" w:rsidRPr="00E019B4">
        <w:rPr>
          <w:rFonts w:ascii="Tahoma" w:hAnsi="Tahoma" w:cs="Tahoma"/>
        </w:rPr>
        <w:t xml:space="preserve">fortalecer acciones estratégicas </w:t>
      </w:r>
      <w:r w:rsidR="00F7222F" w:rsidRPr="00E019B4">
        <w:rPr>
          <w:rFonts w:ascii="Tahoma" w:hAnsi="Tahoma" w:cs="Tahoma"/>
        </w:rPr>
        <w:t>“</w:t>
      </w:r>
      <w:r w:rsidRPr="00E019B4">
        <w:rPr>
          <w:rFonts w:ascii="Tahoma" w:hAnsi="Tahoma" w:cs="Tahoma"/>
        </w:rPr>
        <w:t>con miras a asegurar que los recursos se utilicen en beneficio de las mujeres</w:t>
      </w:r>
      <w:r w:rsidR="007C7542" w:rsidRPr="00E019B4">
        <w:rPr>
          <w:rFonts w:ascii="Tahoma" w:hAnsi="Tahoma" w:cs="Tahoma"/>
        </w:rPr>
        <w:t>;</w:t>
      </w:r>
      <w:r w:rsidRPr="00E019B4">
        <w:rPr>
          <w:rFonts w:ascii="Tahoma" w:hAnsi="Tahoma" w:cs="Tahoma"/>
        </w:rPr>
        <w:t xml:space="preserve"> tengan un impacto en la desigualdad y ayuden a acortar las brechas de género</w:t>
      </w:r>
      <w:r w:rsidR="00F7222F" w:rsidRPr="00E019B4">
        <w:rPr>
          <w:rFonts w:ascii="Tahoma" w:hAnsi="Tahoma" w:cs="Tahoma"/>
        </w:rPr>
        <w:t>”</w:t>
      </w:r>
      <w:r w:rsidRPr="00E019B4">
        <w:rPr>
          <w:rFonts w:ascii="Tahoma" w:hAnsi="Tahoma" w:cs="Tahoma"/>
        </w:rPr>
        <w:t>.</w:t>
      </w:r>
      <w:r w:rsidR="00F7222F" w:rsidRPr="00E019B4">
        <w:rPr>
          <w:rStyle w:val="Refdenotaalpie"/>
          <w:rFonts w:ascii="Tahoma" w:hAnsi="Tahoma" w:cs="Tahoma"/>
        </w:rPr>
        <w:footnoteReference w:id="6"/>
      </w:r>
      <w:r w:rsidRPr="00E019B4">
        <w:rPr>
          <w:rFonts w:ascii="Tahoma" w:hAnsi="Tahoma" w:cs="Tahoma"/>
        </w:rPr>
        <w:cr/>
      </w:r>
    </w:p>
    <w:p w:rsidR="00F87BAD" w:rsidRPr="00E019B4" w:rsidRDefault="006667C1" w:rsidP="00CA076C">
      <w:pPr>
        <w:spacing w:after="0" w:line="240" w:lineRule="auto"/>
        <w:ind w:left="709"/>
        <w:jc w:val="both"/>
        <w:rPr>
          <w:rFonts w:ascii="Tahoma" w:hAnsi="Tahoma" w:cs="Tahoma"/>
        </w:rPr>
      </w:pPr>
      <w:r w:rsidRPr="00E019B4">
        <w:rPr>
          <w:rFonts w:ascii="Tahoma" w:hAnsi="Tahoma" w:cs="Tahoma"/>
        </w:rPr>
        <w:t>La Comisión Estatal de Búsqueda de Personas continuará dando seguimiento permanente a las acciones entre las distintas autoridades y organismos nacionales e internacionales, públicos y privados, relacionados con la búsqueda de personas que se encuentran desaparecidas y no localizadas en el Estado.</w:t>
      </w:r>
    </w:p>
    <w:p w:rsidR="00A65235" w:rsidRPr="00E019B4" w:rsidRDefault="00A65235" w:rsidP="00CA076C">
      <w:pPr>
        <w:spacing w:after="0" w:line="240" w:lineRule="auto"/>
        <w:ind w:left="709"/>
        <w:jc w:val="both"/>
        <w:rPr>
          <w:rFonts w:ascii="Tahoma" w:hAnsi="Tahoma" w:cs="Tahoma"/>
        </w:rPr>
      </w:pPr>
    </w:p>
    <w:p w:rsidR="006667C1" w:rsidRPr="00E019B4" w:rsidRDefault="00677E8F" w:rsidP="00685005">
      <w:pPr>
        <w:spacing w:after="0" w:line="240" w:lineRule="auto"/>
        <w:ind w:left="709"/>
        <w:jc w:val="center"/>
        <w:rPr>
          <w:rFonts w:ascii="Tahoma" w:hAnsi="Tahoma" w:cs="Tahoma"/>
        </w:rPr>
      </w:pPr>
      <w:r w:rsidRPr="00E019B4">
        <w:rPr>
          <w:rFonts w:ascii="Tahoma" w:hAnsi="Tahoma" w:cs="Tahoma"/>
          <w:noProof/>
        </w:rPr>
        <w:drawing>
          <wp:inline distT="0" distB="0" distL="0" distR="0" wp14:anchorId="1497A15F" wp14:editId="18166499">
            <wp:extent cx="5705543" cy="34193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15" cy="3421987"/>
                    </a:xfrm>
                    <a:prstGeom prst="rect">
                      <a:avLst/>
                    </a:prstGeom>
                    <a:noFill/>
                  </pic:spPr>
                </pic:pic>
              </a:graphicData>
            </a:graphic>
          </wp:inline>
        </w:drawing>
      </w:r>
    </w:p>
    <w:p w:rsidR="00DF77FB" w:rsidRPr="00E019B4" w:rsidRDefault="00DF77FB" w:rsidP="009E6C6C">
      <w:pPr>
        <w:spacing w:after="0" w:line="240" w:lineRule="auto"/>
        <w:ind w:left="709" w:firstLine="707"/>
        <w:jc w:val="both"/>
        <w:rPr>
          <w:rFonts w:ascii="Tahoma" w:hAnsi="Tahoma" w:cs="Tahoma"/>
          <w:b/>
        </w:rPr>
      </w:pPr>
    </w:p>
    <w:p w:rsidR="00CA076C" w:rsidRPr="00E019B4" w:rsidRDefault="00840EDB" w:rsidP="009E6C6C">
      <w:pPr>
        <w:spacing w:after="0" w:line="240" w:lineRule="auto"/>
        <w:ind w:left="709" w:firstLine="707"/>
        <w:jc w:val="both"/>
        <w:rPr>
          <w:rFonts w:ascii="Tahoma" w:hAnsi="Tahoma" w:cs="Tahoma"/>
          <w:b/>
        </w:rPr>
      </w:pPr>
      <w:r w:rsidRPr="00E019B4">
        <w:rPr>
          <w:rFonts w:ascii="Tahoma" w:hAnsi="Tahoma" w:cs="Tahoma"/>
          <w:b/>
        </w:rPr>
        <w:t xml:space="preserve">Seguridad </w:t>
      </w:r>
      <w:r w:rsidR="00BF2CFF" w:rsidRPr="00E019B4">
        <w:rPr>
          <w:rFonts w:ascii="Tahoma" w:hAnsi="Tahoma" w:cs="Tahoma"/>
          <w:b/>
        </w:rPr>
        <w:t>y Protección Ciudadana</w:t>
      </w:r>
    </w:p>
    <w:p w:rsidR="005E64CD" w:rsidRPr="00E019B4" w:rsidRDefault="006D742E" w:rsidP="00CA076C">
      <w:pPr>
        <w:spacing w:after="0" w:line="240" w:lineRule="auto"/>
        <w:ind w:left="709"/>
        <w:jc w:val="both"/>
        <w:rPr>
          <w:rFonts w:ascii="Tahoma" w:hAnsi="Tahoma" w:cs="Tahoma"/>
        </w:rPr>
      </w:pPr>
      <w:r w:rsidRPr="00E019B4">
        <w:rPr>
          <w:rFonts w:ascii="Tahoma" w:hAnsi="Tahoma" w:cs="Tahoma"/>
        </w:rPr>
        <w:t>E</w:t>
      </w:r>
      <w:r w:rsidR="00F850B5" w:rsidRPr="00E019B4">
        <w:rPr>
          <w:rFonts w:ascii="Tahoma" w:hAnsi="Tahoma" w:cs="Tahoma"/>
        </w:rPr>
        <w:t xml:space="preserve">s importante seguir </w:t>
      </w:r>
      <w:r w:rsidR="00B866A6" w:rsidRPr="00E019B4">
        <w:rPr>
          <w:rFonts w:ascii="Tahoma" w:hAnsi="Tahoma" w:cs="Tahoma"/>
        </w:rPr>
        <w:t>genera</w:t>
      </w:r>
      <w:r w:rsidR="003F7227" w:rsidRPr="00E019B4">
        <w:rPr>
          <w:rFonts w:ascii="Tahoma" w:hAnsi="Tahoma" w:cs="Tahoma"/>
        </w:rPr>
        <w:t>ndo</w:t>
      </w:r>
      <w:r w:rsidR="00B866A6" w:rsidRPr="00E019B4">
        <w:rPr>
          <w:rFonts w:ascii="Tahoma" w:hAnsi="Tahoma" w:cs="Tahoma"/>
        </w:rPr>
        <w:t xml:space="preserve"> las condiciones que permit</w:t>
      </w:r>
      <w:r w:rsidR="00F850B5" w:rsidRPr="00E019B4">
        <w:rPr>
          <w:rFonts w:ascii="Tahoma" w:hAnsi="Tahoma" w:cs="Tahoma"/>
        </w:rPr>
        <w:t>a</w:t>
      </w:r>
      <w:r w:rsidR="00B866A6" w:rsidRPr="00E019B4">
        <w:rPr>
          <w:rFonts w:ascii="Tahoma" w:hAnsi="Tahoma" w:cs="Tahoma"/>
        </w:rPr>
        <w:t>n</w:t>
      </w:r>
      <w:r w:rsidR="00F850B5" w:rsidRPr="00E019B4">
        <w:rPr>
          <w:rFonts w:ascii="Tahoma" w:hAnsi="Tahoma" w:cs="Tahoma"/>
        </w:rPr>
        <w:t xml:space="preserve"> a</w:t>
      </w:r>
      <w:r w:rsidR="005A5095" w:rsidRPr="00E019B4">
        <w:rPr>
          <w:rFonts w:ascii="Tahoma" w:hAnsi="Tahoma" w:cs="Tahoma"/>
        </w:rPr>
        <w:t xml:space="preserve"> la Secretarí</w:t>
      </w:r>
      <w:r w:rsidR="00B866A6" w:rsidRPr="00E019B4">
        <w:rPr>
          <w:rFonts w:ascii="Tahoma" w:hAnsi="Tahoma" w:cs="Tahoma"/>
        </w:rPr>
        <w:t>a de Seguridad y Protección Ciudadana</w:t>
      </w:r>
      <w:r w:rsidR="00DF77FB" w:rsidRPr="00E019B4">
        <w:rPr>
          <w:rFonts w:ascii="Tahoma" w:hAnsi="Tahoma" w:cs="Tahoma"/>
        </w:rPr>
        <w:t xml:space="preserve"> con todas sus unidades adscritas incluyendo </w:t>
      </w:r>
      <w:r w:rsidR="005A7923" w:rsidRPr="00E019B4">
        <w:rPr>
          <w:rFonts w:ascii="Tahoma" w:hAnsi="Tahoma" w:cs="Tahoma"/>
        </w:rPr>
        <w:t xml:space="preserve">al </w:t>
      </w:r>
      <w:r w:rsidR="00685A0A" w:rsidRPr="00E019B4">
        <w:rPr>
          <w:rFonts w:ascii="Tahoma" w:hAnsi="Tahoma" w:cs="Tahoma"/>
        </w:rPr>
        <w:t>Centro Estatal de Prevención Social del Delito y Participación Ciudadana</w:t>
      </w:r>
      <w:r w:rsidR="00541D1F" w:rsidRPr="00E019B4">
        <w:rPr>
          <w:rFonts w:ascii="Tahoma" w:hAnsi="Tahoma" w:cs="Tahoma"/>
        </w:rPr>
        <w:t>,</w:t>
      </w:r>
      <w:r w:rsidR="00685A0A" w:rsidRPr="00E019B4">
        <w:rPr>
          <w:rFonts w:ascii="Tahoma" w:hAnsi="Tahoma" w:cs="Tahoma"/>
        </w:rPr>
        <w:t xml:space="preserve"> y </w:t>
      </w:r>
      <w:r w:rsidR="00DF77FB" w:rsidRPr="00E019B4">
        <w:rPr>
          <w:rFonts w:ascii="Tahoma" w:hAnsi="Tahoma" w:cs="Tahoma"/>
        </w:rPr>
        <w:t>a la</w:t>
      </w:r>
      <w:r w:rsidR="00F93D4C" w:rsidRPr="00E019B4">
        <w:rPr>
          <w:rFonts w:ascii="Tahoma" w:hAnsi="Tahoma" w:cs="Tahoma"/>
        </w:rPr>
        <w:t xml:space="preserve"> Unidad de Inteligencia Patrimon</w:t>
      </w:r>
      <w:r w:rsidR="00DF77FB" w:rsidRPr="00E019B4">
        <w:rPr>
          <w:rFonts w:ascii="Tahoma" w:hAnsi="Tahoma" w:cs="Tahoma"/>
        </w:rPr>
        <w:t xml:space="preserve">ial y Económica; así como </w:t>
      </w:r>
      <w:r w:rsidRPr="00E019B4">
        <w:rPr>
          <w:rFonts w:ascii="Tahoma" w:hAnsi="Tahoma" w:cs="Tahoma"/>
        </w:rPr>
        <w:t xml:space="preserve">al Instituto </w:t>
      </w:r>
      <w:r w:rsidR="003C2D9D" w:rsidRPr="00E019B4">
        <w:rPr>
          <w:rFonts w:ascii="Tahoma" w:hAnsi="Tahoma" w:cs="Tahoma"/>
        </w:rPr>
        <w:t xml:space="preserve">Estatal </w:t>
      </w:r>
      <w:r w:rsidR="00DF77FB" w:rsidRPr="00E019B4">
        <w:rPr>
          <w:rFonts w:ascii="Tahoma" w:hAnsi="Tahoma" w:cs="Tahoma"/>
        </w:rPr>
        <w:t xml:space="preserve">de Protección Civil, </w:t>
      </w:r>
      <w:r w:rsidR="00F850B5" w:rsidRPr="00E019B4">
        <w:rPr>
          <w:rFonts w:ascii="Tahoma" w:hAnsi="Tahoma" w:cs="Tahoma"/>
        </w:rPr>
        <w:t xml:space="preserve">continuar </w:t>
      </w:r>
      <w:r w:rsidR="00B866A6" w:rsidRPr="00E019B4">
        <w:rPr>
          <w:rFonts w:ascii="Tahoma" w:hAnsi="Tahoma" w:cs="Tahoma"/>
        </w:rPr>
        <w:t>implementa</w:t>
      </w:r>
      <w:r w:rsidR="00F850B5" w:rsidRPr="00E019B4">
        <w:rPr>
          <w:rFonts w:ascii="Tahoma" w:hAnsi="Tahoma" w:cs="Tahoma"/>
        </w:rPr>
        <w:t>ndo</w:t>
      </w:r>
      <w:r w:rsidR="00B866A6" w:rsidRPr="00E019B4">
        <w:rPr>
          <w:rFonts w:ascii="Tahoma" w:hAnsi="Tahoma" w:cs="Tahoma"/>
        </w:rPr>
        <w:t xml:space="preserve"> programas estratégicos que están directamente relacionados con proveer a la ciudadanía la seguridad que tanto requiere y demanda</w:t>
      </w:r>
      <w:r w:rsidR="005E64CD" w:rsidRPr="00E019B4">
        <w:rPr>
          <w:rFonts w:ascii="Tahoma" w:hAnsi="Tahoma" w:cs="Tahoma"/>
        </w:rPr>
        <w:t xml:space="preserve">; para </w:t>
      </w:r>
      <w:r w:rsidR="00F850B5" w:rsidRPr="00E019B4">
        <w:rPr>
          <w:rFonts w:ascii="Tahoma" w:hAnsi="Tahoma" w:cs="Tahoma"/>
        </w:rPr>
        <w:t xml:space="preserve">la realización de los programas propuestos </w:t>
      </w:r>
      <w:r w:rsidRPr="00E019B4">
        <w:rPr>
          <w:rFonts w:ascii="Tahoma" w:hAnsi="Tahoma" w:cs="Tahoma"/>
        </w:rPr>
        <w:t xml:space="preserve">en este Sector para </w:t>
      </w:r>
      <w:r w:rsidR="00F850B5" w:rsidRPr="00E019B4">
        <w:rPr>
          <w:rFonts w:ascii="Tahoma" w:hAnsi="Tahoma" w:cs="Tahoma"/>
        </w:rPr>
        <w:t>e</w:t>
      </w:r>
      <w:r w:rsidR="00773A66" w:rsidRPr="00E019B4">
        <w:rPr>
          <w:rFonts w:ascii="Tahoma" w:hAnsi="Tahoma" w:cs="Tahoma"/>
        </w:rPr>
        <w:t xml:space="preserve">l Ejercicio </w:t>
      </w:r>
      <w:r w:rsidR="00E001C4" w:rsidRPr="00E019B4">
        <w:rPr>
          <w:rFonts w:ascii="Tahoma" w:hAnsi="Tahoma" w:cs="Tahoma"/>
        </w:rPr>
        <w:t xml:space="preserve">Fiscal </w:t>
      </w:r>
      <w:r w:rsidR="00773A66" w:rsidRPr="00E019B4">
        <w:rPr>
          <w:rFonts w:ascii="Tahoma" w:hAnsi="Tahoma" w:cs="Tahoma"/>
        </w:rPr>
        <w:t>202</w:t>
      </w:r>
      <w:r w:rsidR="00F850B5" w:rsidRPr="00E019B4">
        <w:rPr>
          <w:rFonts w:ascii="Tahoma" w:hAnsi="Tahoma" w:cs="Tahoma"/>
        </w:rPr>
        <w:t>2</w:t>
      </w:r>
      <w:r w:rsidR="00773A66" w:rsidRPr="00E019B4">
        <w:rPr>
          <w:rFonts w:ascii="Tahoma" w:hAnsi="Tahoma" w:cs="Tahoma"/>
        </w:rPr>
        <w:t xml:space="preserve"> </w:t>
      </w:r>
      <w:r w:rsidR="005E64CD" w:rsidRPr="00E019B4">
        <w:rPr>
          <w:rFonts w:ascii="Tahoma" w:hAnsi="Tahoma" w:cs="Tahoma"/>
        </w:rPr>
        <w:t xml:space="preserve">se propone un presupuesto inicial de </w:t>
      </w:r>
      <w:r w:rsidR="005E64CD" w:rsidRPr="00E019B4">
        <w:rPr>
          <w:rFonts w:ascii="Tahoma" w:hAnsi="Tahoma" w:cs="Tahoma"/>
          <w:b/>
        </w:rPr>
        <w:t xml:space="preserve">2 mil </w:t>
      </w:r>
      <w:r w:rsidRPr="00E019B4">
        <w:rPr>
          <w:rFonts w:ascii="Tahoma" w:hAnsi="Tahoma" w:cs="Tahoma"/>
          <w:b/>
        </w:rPr>
        <w:t>822</w:t>
      </w:r>
      <w:r w:rsidR="005E64CD" w:rsidRPr="00E019B4">
        <w:rPr>
          <w:rFonts w:ascii="Tahoma" w:hAnsi="Tahoma" w:cs="Tahoma"/>
          <w:b/>
        </w:rPr>
        <w:t xml:space="preserve"> millones </w:t>
      </w:r>
      <w:r w:rsidRPr="00E019B4">
        <w:rPr>
          <w:rFonts w:ascii="Tahoma" w:hAnsi="Tahoma" w:cs="Tahoma"/>
          <w:b/>
        </w:rPr>
        <w:t>76</w:t>
      </w:r>
      <w:r w:rsidR="005E64CD" w:rsidRPr="00E019B4">
        <w:rPr>
          <w:rFonts w:ascii="Tahoma" w:hAnsi="Tahoma" w:cs="Tahoma"/>
          <w:b/>
        </w:rPr>
        <w:t xml:space="preserve">3 mil </w:t>
      </w:r>
      <w:r w:rsidRPr="00E019B4">
        <w:rPr>
          <w:rFonts w:ascii="Tahoma" w:hAnsi="Tahoma" w:cs="Tahoma"/>
          <w:b/>
        </w:rPr>
        <w:t>92</w:t>
      </w:r>
      <w:r w:rsidR="005E64CD" w:rsidRPr="00E019B4">
        <w:rPr>
          <w:rFonts w:ascii="Tahoma" w:hAnsi="Tahoma" w:cs="Tahoma"/>
          <w:b/>
        </w:rPr>
        <w:t>5 pesos</w:t>
      </w:r>
      <w:r w:rsidR="005E64CD" w:rsidRPr="00E019B4">
        <w:rPr>
          <w:rFonts w:ascii="Tahoma" w:hAnsi="Tahoma" w:cs="Tahoma"/>
        </w:rPr>
        <w:t>.</w:t>
      </w:r>
    </w:p>
    <w:p w:rsidR="005E64CD" w:rsidRPr="00E019B4" w:rsidRDefault="005E64CD" w:rsidP="00CA076C">
      <w:pPr>
        <w:spacing w:after="0" w:line="240" w:lineRule="auto"/>
        <w:ind w:left="709"/>
        <w:jc w:val="both"/>
        <w:rPr>
          <w:rFonts w:ascii="Tahoma" w:hAnsi="Tahoma" w:cs="Tahoma"/>
          <w:sz w:val="16"/>
          <w:szCs w:val="16"/>
        </w:rPr>
      </w:pPr>
    </w:p>
    <w:p w:rsidR="00B866A6" w:rsidRPr="00E019B4" w:rsidRDefault="00B866A6" w:rsidP="00CA076C">
      <w:pPr>
        <w:spacing w:after="0" w:line="240" w:lineRule="auto"/>
        <w:ind w:left="709"/>
        <w:jc w:val="both"/>
        <w:rPr>
          <w:rFonts w:ascii="Tahoma" w:hAnsi="Tahoma" w:cs="Tahoma"/>
          <w:sz w:val="16"/>
          <w:szCs w:val="16"/>
        </w:rPr>
      </w:pPr>
    </w:p>
    <w:p w:rsidR="00B866A6" w:rsidRPr="00E019B4" w:rsidRDefault="00B866A6" w:rsidP="00CA076C">
      <w:pPr>
        <w:spacing w:after="0" w:line="240" w:lineRule="auto"/>
        <w:ind w:left="709"/>
        <w:jc w:val="both"/>
        <w:rPr>
          <w:rFonts w:ascii="Tahoma" w:hAnsi="Tahoma" w:cs="Tahoma"/>
        </w:rPr>
      </w:pPr>
      <w:r w:rsidRPr="00E019B4">
        <w:rPr>
          <w:rFonts w:ascii="Tahoma" w:hAnsi="Tahoma" w:cs="Tahoma"/>
        </w:rPr>
        <w:t xml:space="preserve">Dentro de los </w:t>
      </w:r>
      <w:r w:rsidR="00685005" w:rsidRPr="00E019B4">
        <w:rPr>
          <w:rFonts w:ascii="Tahoma" w:hAnsi="Tahoma" w:cs="Tahoma"/>
        </w:rPr>
        <w:t xml:space="preserve">programas y </w:t>
      </w:r>
      <w:r w:rsidRPr="00E019B4">
        <w:rPr>
          <w:rFonts w:ascii="Tahoma" w:hAnsi="Tahoma" w:cs="Tahoma"/>
        </w:rPr>
        <w:t xml:space="preserve">proyectos </w:t>
      </w:r>
      <w:r w:rsidR="00685005" w:rsidRPr="00E019B4">
        <w:rPr>
          <w:rFonts w:ascii="Tahoma" w:hAnsi="Tahoma" w:cs="Tahoma"/>
        </w:rPr>
        <w:t>a ejecutar en este sector, destacan:</w:t>
      </w:r>
    </w:p>
    <w:p w:rsidR="00B866A6" w:rsidRPr="00E019B4" w:rsidRDefault="00B866A6" w:rsidP="00CA076C">
      <w:pPr>
        <w:spacing w:after="0" w:line="240" w:lineRule="auto"/>
        <w:ind w:left="709"/>
        <w:jc w:val="both"/>
        <w:rPr>
          <w:rFonts w:ascii="Tahoma" w:hAnsi="Tahoma" w:cs="Tahoma"/>
          <w:sz w:val="16"/>
          <w:szCs w:val="16"/>
        </w:rPr>
      </w:pPr>
    </w:p>
    <w:p w:rsidR="003A7511" w:rsidRPr="00E019B4" w:rsidRDefault="00685005" w:rsidP="00467D18">
      <w:pPr>
        <w:pStyle w:val="Prrafodelista"/>
        <w:numPr>
          <w:ilvl w:val="0"/>
          <w:numId w:val="19"/>
        </w:numPr>
        <w:spacing w:after="0" w:line="240" w:lineRule="auto"/>
        <w:jc w:val="both"/>
        <w:rPr>
          <w:rFonts w:ascii="Tahoma" w:hAnsi="Tahoma" w:cs="Tahoma"/>
        </w:rPr>
      </w:pPr>
      <w:r w:rsidRPr="00E019B4">
        <w:rPr>
          <w:rFonts w:ascii="Tahoma" w:hAnsi="Tahoma" w:cs="Tahoma"/>
        </w:rPr>
        <w:t>La p</w:t>
      </w:r>
      <w:r w:rsidR="003A7511" w:rsidRPr="00E019B4">
        <w:rPr>
          <w:rFonts w:ascii="Tahoma" w:hAnsi="Tahoma" w:cs="Tahoma"/>
        </w:rPr>
        <w:t>rofesionalización de los cuerpos policiales, su óptimo equipamiento y la aplicación de tecnologías en coordinación con los tres niveles de gobierno</w:t>
      </w:r>
      <w:r w:rsidR="00D04A7B" w:rsidRPr="00E019B4">
        <w:rPr>
          <w:rFonts w:ascii="Tahoma" w:hAnsi="Tahoma" w:cs="Tahoma"/>
        </w:rPr>
        <w:t>.</w:t>
      </w:r>
    </w:p>
    <w:p w:rsidR="003A7511" w:rsidRPr="00E019B4" w:rsidRDefault="003A7511" w:rsidP="00467D18">
      <w:pPr>
        <w:pStyle w:val="Prrafodelista"/>
        <w:numPr>
          <w:ilvl w:val="0"/>
          <w:numId w:val="18"/>
        </w:numPr>
        <w:spacing w:after="0" w:line="240" w:lineRule="auto"/>
        <w:jc w:val="both"/>
        <w:rPr>
          <w:rFonts w:ascii="Tahoma" w:hAnsi="Tahoma" w:cs="Tahoma"/>
        </w:rPr>
      </w:pPr>
      <w:r w:rsidRPr="00E019B4">
        <w:rPr>
          <w:rFonts w:ascii="Tahoma" w:hAnsi="Tahoma" w:cs="Tahoma"/>
        </w:rPr>
        <w:t>Funcionamiento de las unidades de medidas cautelares</w:t>
      </w:r>
      <w:r w:rsidR="00D04A7B" w:rsidRPr="00E019B4">
        <w:rPr>
          <w:rFonts w:ascii="Tahoma" w:hAnsi="Tahoma" w:cs="Tahoma"/>
        </w:rPr>
        <w:t>.</w:t>
      </w:r>
    </w:p>
    <w:p w:rsidR="003A7511" w:rsidRPr="00E019B4" w:rsidRDefault="003A7511" w:rsidP="00467D18">
      <w:pPr>
        <w:pStyle w:val="Prrafodelista"/>
        <w:numPr>
          <w:ilvl w:val="0"/>
          <w:numId w:val="18"/>
        </w:numPr>
        <w:spacing w:after="0" w:line="240" w:lineRule="auto"/>
        <w:jc w:val="both"/>
        <w:rPr>
          <w:rFonts w:ascii="Tahoma" w:hAnsi="Tahoma" w:cs="Tahoma"/>
        </w:rPr>
      </w:pPr>
      <w:r w:rsidRPr="00E019B4">
        <w:rPr>
          <w:rFonts w:ascii="Tahoma" w:hAnsi="Tahoma" w:cs="Tahoma"/>
        </w:rPr>
        <w:t>Acciones de inteligencia estratégica y de investigación mediante la especial</w:t>
      </w:r>
      <w:r w:rsidR="007B46EE" w:rsidRPr="00E019B4">
        <w:rPr>
          <w:rFonts w:ascii="Tahoma" w:hAnsi="Tahoma" w:cs="Tahoma"/>
        </w:rPr>
        <w:t>ización del cuerpo de seguridad</w:t>
      </w:r>
      <w:r w:rsidR="00D04A7B" w:rsidRPr="00E019B4">
        <w:rPr>
          <w:rFonts w:ascii="Tahoma" w:hAnsi="Tahoma" w:cs="Tahoma"/>
        </w:rPr>
        <w:t>.</w:t>
      </w:r>
    </w:p>
    <w:p w:rsidR="00685005" w:rsidRPr="00E019B4" w:rsidRDefault="00685005" w:rsidP="00467D18">
      <w:pPr>
        <w:pStyle w:val="Prrafodelista"/>
        <w:numPr>
          <w:ilvl w:val="0"/>
          <w:numId w:val="18"/>
        </w:numPr>
        <w:spacing w:after="0" w:line="240" w:lineRule="auto"/>
        <w:jc w:val="both"/>
        <w:rPr>
          <w:rFonts w:ascii="Tahoma" w:hAnsi="Tahoma" w:cs="Tahoma"/>
        </w:rPr>
      </w:pPr>
      <w:r w:rsidRPr="00E019B4">
        <w:rPr>
          <w:rFonts w:ascii="Tahoma" w:hAnsi="Tahoma" w:cs="Tahoma"/>
        </w:rPr>
        <w:t>Adquisición de sistema de semaforización y señalética.</w:t>
      </w:r>
    </w:p>
    <w:p w:rsidR="00685005" w:rsidRPr="00E019B4" w:rsidRDefault="00685005" w:rsidP="00CA076C">
      <w:pPr>
        <w:spacing w:after="0" w:line="240" w:lineRule="auto"/>
        <w:ind w:left="709" w:firstLine="707"/>
        <w:jc w:val="both"/>
        <w:rPr>
          <w:rFonts w:ascii="Tahoma" w:hAnsi="Tahoma" w:cs="Tahoma"/>
          <w:b/>
        </w:rPr>
      </w:pPr>
    </w:p>
    <w:p w:rsidR="0058101E" w:rsidRPr="00E019B4" w:rsidRDefault="0058101E" w:rsidP="00CA076C">
      <w:pPr>
        <w:spacing w:after="0" w:line="240" w:lineRule="auto"/>
        <w:ind w:left="709" w:firstLine="707"/>
        <w:jc w:val="both"/>
        <w:rPr>
          <w:rFonts w:ascii="Tahoma" w:hAnsi="Tahoma" w:cs="Tahoma"/>
          <w:b/>
        </w:rPr>
      </w:pPr>
    </w:p>
    <w:p w:rsidR="00685005" w:rsidRPr="00E019B4" w:rsidRDefault="001B2014" w:rsidP="001B2014">
      <w:pPr>
        <w:spacing w:after="0" w:line="240" w:lineRule="auto"/>
        <w:ind w:left="709"/>
        <w:jc w:val="center"/>
        <w:rPr>
          <w:rFonts w:ascii="Tahoma" w:hAnsi="Tahoma" w:cs="Tahoma"/>
          <w:b/>
        </w:rPr>
      </w:pPr>
      <w:r w:rsidRPr="00E019B4">
        <w:rPr>
          <w:rFonts w:ascii="Tahoma" w:hAnsi="Tahoma" w:cs="Tahoma"/>
          <w:b/>
          <w:noProof/>
        </w:rPr>
        <w:drawing>
          <wp:inline distT="0" distB="0" distL="0" distR="0" wp14:anchorId="2E1E0611" wp14:editId="50DB94C3">
            <wp:extent cx="5545511" cy="32465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151" cy="3250979"/>
                    </a:xfrm>
                    <a:prstGeom prst="rect">
                      <a:avLst/>
                    </a:prstGeom>
                    <a:noFill/>
                  </pic:spPr>
                </pic:pic>
              </a:graphicData>
            </a:graphic>
          </wp:inline>
        </w:drawing>
      </w:r>
    </w:p>
    <w:p w:rsidR="00685005" w:rsidRPr="00E019B4" w:rsidRDefault="00685005" w:rsidP="00CA076C">
      <w:pPr>
        <w:spacing w:after="0" w:line="240" w:lineRule="auto"/>
        <w:ind w:left="709" w:firstLine="707"/>
        <w:jc w:val="both"/>
        <w:rPr>
          <w:rFonts w:ascii="Tahoma" w:hAnsi="Tahoma" w:cs="Tahoma"/>
          <w:b/>
        </w:rPr>
      </w:pPr>
    </w:p>
    <w:p w:rsidR="00CA076C" w:rsidRPr="00E019B4" w:rsidRDefault="00BF2CFF" w:rsidP="00D60CD9">
      <w:pPr>
        <w:spacing w:after="0" w:line="240" w:lineRule="auto"/>
        <w:ind w:left="709" w:firstLine="707"/>
        <w:jc w:val="both"/>
        <w:rPr>
          <w:rFonts w:ascii="Tahoma" w:hAnsi="Tahoma" w:cs="Tahoma"/>
          <w:b/>
        </w:rPr>
      </w:pPr>
      <w:r w:rsidRPr="00E019B4">
        <w:rPr>
          <w:rFonts w:ascii="Tahoma" w:hAnsi="Tahoma" w:cs="Tahoma"/>
          <w:b/>
        </w:rPr>
        <w:t xml:space="preserve">Bienestar Social, </w:t>
      </w:r>
      <w:r w:rsidR="009D440C" w:rsidRPr="00E019B4">
        <w:rPr>
          <w:rFonts w:ascii="Tahoma" w:hAnsi="Tahoma" w:cs="Tahoma"/>
          <w:b/>
        </w:rPr>
        <w:t>S</w:t>
      </w:r>
      <w:r w:rsidRPr="00E019B4">
        <w:rPr>
          <w:rFonts w:ascii="Tahoma" w:hAnsi="Tahoma" w:cs="Tahoma"/>
          <w:b/>
        </w:rPr>
        <w:t xml:space="preserve">ustentabilidad y </w:t>
      </w:r>
      <w:r w:rsidR="009D440C" w:rsidRPr="00E019B4">
        <w:rPr>
          <w:rFonts w:ascii="Tahoma" w:hAnsi="Tahoma" w:cs="Tahoma"/>
          <w:b/>
        </w:rPr>
        <w:t>C</w:t>
      </w:r>
      <w:r w:rsidRPr="00E019B4">
        <w:rPr>
          <w:rFonts w:ascii="Tahoma" w:hAnsi="Tahoma" w:cs="Tahoma"/>
          <w:b/>
        </w:rPr>
        <w:t xml:space="preserve">ambio </w:t>
      </w:r>
      <w:r w:rsidR="009D440C" w:rsidRPr="00E019B4">
        <w:rPr>
          <w:rFonts w:ascii="Tahoma" w:hAnsi="Tahoma" w:cs="Tahoma"/>
          <w:b/>
        </w:rPr>
        <w:t>C</w:t>
      </w:r>
      <w:r w:rsidRPr="00E019B4">
        <w:rPr>
          <w:rFonts w:ascii="Tahoma" w:hAnsi="Tahoma" w:cs="Tahoma"/>
          <w:b/>
        </w:rPr>
        <w:t>limático</w:t>
      </w:r>
    </w:p>
    <w:p w:rsidR="007D55DF" w:rsidRPr="00E019B4" w:rsidRDefault="0058101E" w:rsidP="00CA076C">
      <w:pPr>
        <w:spacing w:after="0" w:line="240" w:lineRule="auto"/>
        <w:ind w:left="709"/>
        <w:jc w:val="both"/>
        <w:rPr>
          <w:rFonts w:ascii="Tahoma" w:hAnsi="Tahoma" w:cs="Tahoma"/>
        </w:rPr>
      </w:pPr>
      <w:r w:rsidRPr="00E019B4">
        <w:rPr>
          <w:rFonts w:ascii="Tahoma" w:hAnsi="Tahoma" w:cs="Tahoma"/>
        </w:rPr>
        <w:t xml:space="preserve">En </w:t>
      </w:r>
      <w:r w:rsidR="000B548E" w:rsidRPr="00E019B4">
        <w:rPr>
          <w:rFonts w:ascii="Tahoma" w:hAnsi="Tahoma" w:cs="Tahoma"/>
        </w:rPr>
        <w:t xml:space="preserve">este </w:t>
      </w:r>
      <w:r w:rsidRPr="00E019B4">
        <w:rPr>
          <w:rFonts w:ascii="Tahoma" w:hAnsi="Tahoma" w:cs="Tahoma"/>
        </w:rPr>
        <w:t>sector se asignan l</w:t>
      </w:r>
      <w:r w:rsidR="007D55DF" w:rsidRPr="00E019B4">
        <w:rPr>
          <w:rFonts w:ascii="Tahoma" w:hAnsi="Tahoma" w:cs="Tahoma"/>
        </w:rPr>
        <w:t xml:space="preserve">os recursos orientados a la atención de acciones programadas </w:t>
      </w:r>
      <w:r w:rsidR="00D764E5" w:rsidRPr="00E019B4">
        <w:rPr>
          <w:rFonts w:ascii="Tahoma" w:hAnsi="Tahoma" w:cs="Tahoma"/>
        </w:rPr>
        <w:t>por</w:t>
      </w:r>
      <w:r w:rsidR="007D55DF" w:rsidRPr="00E019B4">
        <w:rPr>
          <w:rFonts w:ascii="Tahoma" w:hAnsi="Tahoma" w:cs="Tahoma"/>
        </w:rPr>
        <w:t xml:space="preserve"> la </w:t>
      </w:r>
      <w:r w:rsidR="00EF4374" w:rsidRPr="00E019B4">
        <w:rPr>
          <w:rFonts w:ascii="Tahoma" w:hAnsi="Tahoma" w:cs="Tahoma"/>
        </w:rPr>
        <w:t xml:space="preserve">Secretaría de </w:t>
      </w:r>
      <w:r w:rsidR="007D55DF" w:rsidRPr="00E019B4">
        <w:rPr>
          <w:rFonts w:ascii="Tahoma" w:hAnsi="Tahoma" w:cs="Tahoma"/>
        </w:rPr>
        <w:t>Bienestar, Sustentabilidad y Cambio Climático</w:t>
      </w:r>
      <w:r w:rsidRPr="00E019B4">
        <w:rPr>
          <w:rFonts w:ascii="Tahoma" w:hAnsi="Tahoma" w:cs="Tahoma"/>
        </w:rPr>
        <w:t xml:space="preserve">, </w:t>
      </w:r>
      <w:r w:rsidR="003C2D9D" w:rsidRPr="00E019B4">
        <w:rPr>
          <w:rFonts w:ascii="Tahoma" w:hAnsi="Tahoma" w:cs="Tahoma"/>
        </w:rPr>
        <w:t xml:space="preserve">su órgano desconcentrado con RFC propio </w:t>
      </w:r>
      <w:r w:rsidR="007D55DF" w:rsidRPr="00E019B4">
        <w:rPr>
          <w:rFonts w:ascii="Tahoma" w:hAnsi="Tahoma" w:cs="Tahoma"/>
        </w:rPr>
        <w:t>Centro de Interpretación y Convivencia con la Naturaleza “YUMKÁ”</w:t>
      </w:r>
      <w:r w:rsidR="003C2D9D" w:rsidRPr="00E019B4">
        <w:rPr>
          <w:rFonts w:ascii="Tahoma" w:hAnsi="Tahoma" w:cs="Tahoma"/>
        </w:rPr>
        <w:t xml:space="preserve">, así como el organismo público descentralizado </w:t>
      </w:r>
      <w:r w:rsidRPr="00E019B4">
        <w:rPr>
          <w:rFonts w:ascii="Tahoma" w:hAnsi="Tahoma" w:cs="Tahoma"/>
        </w:rPr>
        <w:t xml:space="preserve">Instituto de </w:t>
      </w:r>
      <w:r w:rsidR="000B548E" w:rsidRPr="00E019B4">
        <w:rPr>
          <w:rFonts w:ascii="Tahoma" w:hAnsi="Tahoma" w:cs="Tahoma"/>
        </w:rPr>
        <w:t>V</w:t>
      </w:r>
      <w:r w:rsidRPr="00E019B4">
        <w:rPr>
          <w:rFonts w:ascii="Tahoma" w:hAnsi="Tahoma" w:cs="Tahoma"/>
        </w:rPr>
        <w:t xml:space="preserve">ivienda </w:t>
      </w:r>
      <w:r w:rsidR="000B548E" w:rsidRPr="00E019B4">
        <w:rPr>
          <w:rFonts w:ascii="Tahoma" w:hAnsi="Tahoma" w:cs="Tahoma"/>
        </w:rPr>
        <w:t>de Tabasco.</w:t>
      </w:r>
    </w:p>
    <w:p w:rsidR="003374E2" w:rsidRPr="00E019B4" w:rsidRDefault="003374E2" w:rsidP="00CA076C">
      <w:pPr>
        <w:spacing w:after="0" w:line="240" w:lineRule="auto"/>
        <w:ind w:left="709"/>
        <w:jc w:val="both"/>
        <w:rPr>
          <w:rFonts w:ascii="Tahoma" w:hAnsi="Tahoma" w:cs="Tahoma"/>
        </w:rPr>
      </w:pPr>
    </w:p>
    <w:p w:rsidR="00B21748" w:rsidRPr="00E019B4" w:rsidRDefault="007D55DF" w:rsidP="00CA076C">
      <w:pPr>
        <w:spacing w:after="0" w:line="240" w:lineRule="auto"/>
        <w:ind w:left="709"/>
        <w:jc w:val="both"/>
        <w:rPr>
          <w:rFonts w:ascii="Tahoma" w:hAnsi="Tahoma" w:cs="Tahoma"/>
        </w:rPr>
      </w:pPr>
      <w:r w:rsidRPr="00E019B4">
        <w:rPr>
          <w:rFonts w:ascii="Tahoma" w:hAnsi="Tahoma" w:cs="Tahoma"/>
        </w:rPr>
        <w:t xml:space="preserve">La estrategia estatal de concurrencia financiera de recursos del </w:t>
      </w:r>
      <w:r w:rsidRPr="00E019B4">
        <w:rPr>
          <w:rFonts w:ascii="Tahoma" w:hAnsi="Tahoma" w:cs="Tahoma"/>
          <w:i/>
          <w:iCs/>
        </w:rPr>
        <w:t xml:space="preserve">Fondo de Infraestructura Social para las Entidades </w:t>
      </w:r>
      <w:r w:rsidRPr="00E019B4">
        <w:rPr>
          <w:rFonts w:ascii="Tahoma" w:hAnsi="Tahoma" w:cs="Tahoma"/>
        </w:rPr>
        <w:t xml:space="preserve">(FISE), con las asignaciones de los gobiernos locales vía </w:t>
      </w:r>
      <w:r w:rsidRPr="00E019B4">
        <w:rPr>
          <w:rFonts w:ascii="Tahoma" w:hAnsi="Tahoma" w:cs="Tahoma"/>
          <w:i/>
          <w:iCs/>
        </w:rPr>
        <w:t>Fondo para la Infraestructura Social Municipal</w:t>
      </w:r>
      <w:r w:rsidRPr="00E019B4">
        <w:rPr>
          <w:rFonts w:ascii="Tahoma" w:hAnsi="Tahoma" w:cs="Tahoma"/>
        </w:rPr>
        <w:t xml:space="preserve"> (FISM), </w:t>
      </w:r>
      <w:r w:rsidR="00E024FA" w:rsidRPr="00E019B4">
        <w:rPr>
          <w:rFonts w:ascii="Tahoma" w:hAnsi="Tahoma" w:cs="Tahoma"/>
        </w:rPr>
        <w:t>en 202</w:t>
      </w:r>
      <w:r w:rsidR="000B548E" w:rsidRPr="00E019B4">
        <w:rPr>
          <w:rFonts w:ascii="Tahoma" w:hAnsi="Tahoma" w:cs="Tahoma"/>
        </w:rPr>
        <w:t>2</w:t>
      </w:r>
      <w:r w:rsidR="00E024FA" w:rsidRPr="00E019B4">
        <w:rPr>
          <w:rFonts w:ascii="Tahoma" w:hAnsi="Tahoma" w:cs="Tahoma"/>
        </w:rPr>
        <w:t xml:space="preserve">, </w:t>
      </w:r>
      <w:r w:rsidRPr="00E019B4">
        <w:rPr>
          <w:rFonts w:ascii="Tahoma" w:hAnsi="Tahoma" w:cs="Tahoma"/>
        </w:rPr>
        <w:t>permitirá dar continuidad a una sinergia de colaboración que suma capacidades y multiplica los logros de las obras y servicios públicos, en beneficio de grupos de población en situación de precariedad. Se trata de atender obras como agua potable, drenaje</w:t>
      </w:r>
      <w:r w:rsidR="00E024FA" w:rsidRPr="00E019B4">
        <w:rPr>
          <w:rFonts w:ascii="Tahoma" w:hAnsi="Tahoma" w:cs="Tahoma"/>
        </w:rPr>
        <w:t xml:space="preserve"> y</w:t>
      </w:r>
      <w:r w:rsidRPr="00E019B4">
        <w:rPr>
          <w:rFonts w:ascii="Tahoma" w:hAnsi="Tahoma" w:cs="Tahoma"/>
        </w:rPr>
        <w:t xml:space="preserve"> saneamiento; pavimentación de calles, guarniciones y banquetas; electrificación; rehabilitación de carreteras y caminos; espacios educativos; entrega de estufas ecológicas; </w:t>
      </w:r>
      <w:r w:rsidR="00EA4BEF" w:rsidRPr="00E019B4">
        <w:rPr>
          <w:rFonts w:ascii="Tahoma" w:hAnsi="Tahoma" w:cs="Tahoma"/>
        </w:rPr>
        <w:t xml:space="preserve">y </w:t>
      </w:r>
      <w:r w:rsidRPr="00E019B4">
        <w:rPr>
          <w:rFonts w:ascii="Tahoma" w:hAnsi="Tahoma" w:cs="Tahoma"/>
        </w:rPr>
        <w:t>construcción y mejoramiento de vivienda con cuartos dormitorio.</w:t>
      </w:r>
    </w:p>
    <w:p w:rsidR="00B21748" w:rsidRPr="00E019B4" w:rsidRDefault="00B21748" w:rsidP="00CA076C">
      <w:pPr>
        <w:spacing w:after="0" w:line="240" w:lineRule="auto"/>
        <w:ind w:left="709"/>
        <w:jc w:val="both"/>
        <w:rPr>
          <w:rFonts w:ascii="Tahoma" w:hAnsi="Tahoma" w:cs="Tahoma"/>
        </w:rPr>
      </w:pPr>
    </w:p>
    <w:p w:rsidR="00C7479B" w:rsidRPr="00E019B4" w:rsidRDefault="00C7479B" w:rsidP="00C7479B">
      <w:pPr>
        <w:spacing w:after="0" w:line="240" w:lineRule="auto"/>
        <w:ind w:left="709"/>
        <w:jc w:val="both"/>
        <w:rPr>
          <w:rFonts w:ascii="Tahoma" w:hAnsi="Tahoma" w:cs="Tahoma"/>
        </w:rPr>
      </w:pPr>
      <w:r w:rsidRPr="00E019B4">
        <w:rPr>
          <w:rFonts w:ascii="Tahoma" w:hAnsi="Tahoma" w:cs="Tahoma"/>
        </w:rPr>
        <w:t xml:space="preserve">El Centro de Interpretación y Convivencia con la Naturaleza (Yumká) tiene la responsabilidad de proteger la reserva ecológica para la investigación e interpretación de los ecosistemas naturales que la constituyen y la recreación y esparcimiento de sus visitantes; a través de la educación ambiental, investigación y conservación, promoviendo y </w:t>
      </w:r>
      <w:r w:rsidR="00F41756" w:rsidRPr="00E019B4">
        <w:rPr>
          <w:rFonts w:ascii="Tahoma" w:hAnsi="Tahoma" w:cs="Tahoma"/>
        </w:rPr>
        <w:t>propiciando</w:t>
      </w:r>
      <w:r w:rsidRPr="00E019B4">
        <w:rPr>
          <w:rFonts w:ascii="Tahoma" w:hAnsi="Tahoma" w:cs="Tahoma"/>
        </w:rPr>
        <w:t xml:space="preserve"> la cultura del cuidado de los recursos naturales.</w:t>
      </w:r>
    </w:p>
    <w:p w:rsidR="0058101E" w:rsidRPr="00E019B4" w:rsidRDefault="0058101E" w:rsidP="00CA076C">
      <w:pPr>
        <w:spacing w:after="0" w:line="240" w:lineRule="auto"/>
        <w:ind w:left="709"/>
        <w:jc w:val="both"/>
        <w:rPr>
          <w:rFonts w:ascii="Tahoma" w:hAnsi="Tahoma" w:cs="Tahoma"/>
        </w:rPr>
      </w:pPr>
    </w:p>
    <w:p w:rsidR="00A15312" w:rsidRPr="00E019B4" w:rsidRDefault="00A15312" w:rsidP="00CA076C">
      <w:pPr>
        <w:spacing w:after="0" w:line="240" w:lineRule="auto"/>
        <w:ind w:left="709"/>
        <w:jc w:val="both"/>
        <w:rPr>
          <w:rFonts w:ascii="Tahoma" w:hAnsi="Tahoma" w:cs="Tahoma"/>
        </w:rPr>
      </w:pPr>
      <w:r w:rsidRPr="00E019B4">
        <w:rPr>
          <w:rFonts w:ascii="Tahoma" w:hAnsi="Tahoma" w:cs="Tahoma"/>
        </w:rPr>
        <w:t xml:space="preserve">Para la atención de las acciones programadas por este </w:t>
      </w:r>
      <w:r w:rsidR="00B21748" w:rsidRPr="00E019B4">
        <w:rPr>
          <w:rFonts w:ascii="Tahoma" w:hAnsi="Tahoma" w:cs="Tahoma"/>
        </w:rPr>
        <w:t>s</w:t>
      </w:r>
      <w:r w:rsidRPr="00E019B4">
        <w:rPr>
          <w:rFonts w:ascii="Tahoma" w:hAnsi="Tahoma" w:cs="Tahoma"/>
        </w:rPr>
        <w:t xml:space="preserve">ector, se han considerado inicialmente </w:t>
      </w:r>
      <w:r w:rsidR="00C7479B" w:rsidRPr="00E019B4">
        <w:rPr>
          <w:rFonts w:ascii="Tahoma" w:hAnsi="Tahoma" w:cs="Tahoma"/>
          <w:b/>
        </w:rPr>
        <w:t>51</w:t>
      </w:r>
      <w:r w:rsidRPr="00E019B4">
        <w:rPr>
          <w:rFonts w:ascii="Tahoma" w:hAnsi="Tahoma" w:cs="Tahoma"/>
          <w:b/>
        </w:rPr>
        <w:t xml:space="preserve">6 millones </w:t>
      </w:r>
      <w:r w:rsidR="00C7479B" w:rsidRPr="00E019B4">
        <w:rPr>
          <w:rFonts w:ascii="Tahoma" w:hAnsi="Tahoma" w:cs="Tahoma"/>
          <w:b/>
        </w:rPr>
        <w:t>904</w:t>
      </w:r>
      <w:r w:rsidRPr="00E019B4">
        <w:rPr>
          <w:rFonts w:ascii="Tahoma" w:hAnsi="Tahoma" w:cs="Tahoma"/>
          <w:b/>
        </w:rPr>
        <w:t xml:space="preserve"> mil </w:t>
      </w:r>
      <w:r w:rsidR="00C7479B" w:rsidRPr="00E019B4">
        <w:rPr>
          <w:rFonts w:ascii="Tahoma" w:hAnsi="Tahoma" w:cs="Tahoma"/>
          <w:b/>
        </w:rPr>
        <w:t>15</w:t>
      </w:r>
      <w:r w:rsidR="00DA4862" w:rsidRPr="00E019B4">
        <w:rPr>
          <w:rFonts w:ascii="Tahoma" w:hAnsi="Tahoma" w:cs="Tahoma"/>
          <w:b/>
        </w:rPr>
        <w:t>4</w:t>
      </w:r>
      <w:r w:rsidRPr="00E019B4">
        <w:rPr>
          <w:rFonts w:ascii="Tahoma" w:hAnsi="Tahoma" w:cs="Tahoma"/>
          <w:b/>
        </w:rPr>
        <w:t xml:space="preserve"> pesos</w:t>
      </w:r>
      <w:r w:rsidRPr="00E019B4">
        <w:rPr>
          <w:rFonts w:ascii="Tahoma" w:hAnsi="Tahoma" w:cs="Tahoma"/>
        </w:rPr>
        <w:t xml:space="preserve"> para el Ejercicio </w:t>
      </w:r>
      <w:r w:rsidR="00EA4BEF" w:rsidRPr="00E019B4">
        <w:rPr>
          <w:rFonts w:ascii="Tahoma" w:hAnsi="Tahoma" w:cs="Tahoma"/>
        </w:rPr>
        <w:t xml:space="preserve">Fiscal </w:t>
      </w:r>
      <w:r w:rsidRPr="00E019B4">
        <w:rPr>
          <w:rFonts w:ascii="Tahoma" w:hAnsi="Tahoma" w:cs="Tahoma"/>
        </w:rPr>
        <w:t>202</w:t>
      </w:r>
      <w:r w:rsidR="00C7479B" w:rsidRPr="00E019B4">
        <w:rPr>
          <w:rFonts w:ascii="Tahoma" w:hAnsi="Tahoma" w:cs="Tahoma"/>
        </w:rPr>
        <w:t>2</w:t>
      </w:r>
      <w:r w:rsidRPr="00E019B4">
        <w:rPr>
          <w:rFonts w:ascii="Tahoma" w:hAnsi="Tahoma" w:cs="Tahoma"/>
        </w:rPr>
        <w:t>.</w:t>
      </w:r>
    </w:p>
    <w:p w:rsidR="00A15312" w:rsidRPr="00E019B4" w:rsidRDefault="00A15312" w:rsidP="00CA076C">
      <w:pPr>
        <w:spacing w:after="0" w:line="240" w:lineRule="auto"/>
        <w:ind w:left="709"/>
        <w:jc w:val="both"/>
        <w:rPr>
          <w:rFonts w:ascii="Tahoma" w:hAnsi="Tahoma" w:cs="Tahoma"/>
        </w:rPr>
      </w:pPr>
    </w:p>
    <w:p w:rsidR="0097676A" w:rsidRPr="00E019B4" w:rsidRDefault="00CA74F3" w:rsidP="00CA076C">
      <w:pPr>
        <w:spacing w:after="0" w:line="240" w:lineRule="auto"/>
        <w:ind w:left="709"/>
        <w:jc w:val="center"/>
        <w:rPr>
          <w:rFonts w:ascii="Tahoma" w:hAnsi="Tahoma" w:cs="Tahoma"/>
        </w:rPr>
      </w:pPr>
      <w:r w:rsidRPr="00E019B4">
        <w:rPr>
          <w:rFonts w:ascii="Tahoma" w:hAnsi="Tahoma" w:cs="Tahoma"/>
          <w:noProof/>
        </w:rPr>
        <w:drawing>
          <wp:inline distT="0" distB="0" distL="0" distR="0" wp14:anchorId="12E6EDD6" wp14:editId="403EDAEC">
            <wp:extent cx="5657174" cy="337566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8854" cy="3376663"/>
                    </a:xfrm>
                    <a:prstGeom prst="rect">
                      <a:avLst/>
                    </a:prstGeom>
                    <a:noFill/>
                  </pic:spPr>
                </pic:pic>
              </a:graphicData>
            </a:graphic>
          </wp:inline>
        </w:drawing>
      </w:r>
    </w:p>
    <w:p w:rsidR="00A15312" w:rsidRPr="00E019B4" w:rsidRDefault="00A15312" w:rsidP="00CA076C">
      <w:pPr>
        <w:spacing w:after="0" w:line="240" w:lineRule="auto"/>
        <w:ind w:left="709"/>
        <w:jc w:val="both"/>
        <w:rPr>
          <w:rFonts w:ascii="Tahoma" w:hAnsi="Tahoma" w:cs="Tahoma"/>
        </w:rPr>
      </w:pPr>
    </w:p>
    <w:p w:rsidR="00E55D6B" w:rsidRPr="00E019B4" w:rsidRDefault="00E55D6B" w:rsidP="00CA076C">
      <w:pPr>
        <w:spacing w:after="0" w:line="240" w:lineRule="auto"/>
        <w:ind w:left="709" w:firstLine="707"/>
        <w:jc w:val="both"/>
        <w:rPr>
          <w:rFonts w:ascii="Tahoma" w:hAnsi="Tahoma" w:cs="Tahoma"/>
          <w:b/>
        </w:rPr>
      </w:pPr>
      <w:r w:rsidRPr="00E019B4">
        <w:rPr>
          <w:rFonts w:ascii="Tahoma" w:hAnsi="Tahoma" w:cs="Tahoma"/>
          <w:b/>
        </w:rPr>
        <w:t>Educación, Ciencia, Tecnología, Juventud y Deporte</w:t>
      </w:r>
    </w:p>
    <w:p w:rsidR="000B5B2D" w:rsidRPr="00E019B4" w:rsidRDefault="000B6F26" w:rsidP="00CA076C">
      <w:pPr>
        <w:spacing w:after="0" w:line="240" w:lineRule="auto"/>
        <w:ind w:left="709"/>
        <w:jc w:val="both"/>
        <w:rPr>
          <w:rFonts w:ascii="Tahoma" w:hAnsi="Tahoma" w:cs="Tahoma"/>
        </w:rPr>
      </w:pPr>
      <w:r w:rsidRPr="00E019B4">
        <w:rPr>
          <w:rFonts w:ascii="Tahoma" w:hAnsi="Tahoma" w:cs="Tahoma"/>
        </w:rPr>
        <w:t>La educación ejerce un papel esencial para el crecimiento y desarrollo económico y social de los pueblos, condición que se contempla en la instrumentación de políticas públicas que sustenten las acciones y objetivos del sistema educativo estatal</w:t>
      </w:r>
      <w:r w:rsidR="00E3724E" w:rsidRPr="00E019B4">
        <w:rPr>
          <w:rFonts w:ascii="Tahoma" w:hAnsi="Tahoma" w:cs="Tahoma"/>
        </w:rPr>
        <w:t xml:space="preserve"> en su conjunto</w:t>
      </w:r>
      <w:r w:rsidR="00046680" w:rsidRPr="00E019B4">
        <w:rPr>
          <w:rFonts w:ascii="Tahoma" w:hAnsi="Tahoma" w:cs="Tahoma"/>
        </w:rPr>
        <w:t>.</w:t>
      </w:r>
      <w:r w:rsidR="00E3724E" w:rsidRPr="00E019B4">
        <w:rPr>
          <w:rFonts w:ascii="Tahoma" w:hAnsi="Tahoma" w:cs="Tahoma"/>
        </w:rPr>
        <w:t xml:space="preserve"> </w:t>
      </w:r>
      <w:r w:rsidR="00046680" w:rsidRPr="00E019B4">
        <w:rPr>
          <w:rFonts w:ascii="Tahoma" w:hAnsi="Tahoma" w:cs="Tahoma"/>
        </w:rPr>
        <w:t>E</w:t>
      </w:r>
      <w:r w:rsidR="00E3724E" w:rsidRPr="00E019B4">
        <w:rPr>
          <w:rFonts w:ascii="Tahoma" w:hAnsi="Tahoma" w:cs="Tahoma"/>
        </w:rPr>
        <w:t xml:space="preserve">s prioridad de esta administración combinar la educación con el fomento de habilidades </w:t>
      </w:r>
      <w:r w:rsidR="00046680" w:rsidRPr="00E019B4">
        <w:rPr>
          <w:rFonts w:ascii="Tahoma" w:hAnsi="Tahoma" w:cs="Tahoma"/>
        </w:rPr>
        <w:t xml:space="preserve">y disciplinas que puedan contribuir al rescate de niños y jóvenes; desplegar estrategias que respalden la formación educativa y al mismo tiempo promuevan una vida saludable, fomenten el empleo, y amplíen las oportunidades de crecimiento; </w:t>
      </w:r>
      <w:r w:rsidR="00080947" w:rsidRPr="00E019B4">
        <w:rPr>
          <w:rFonts w:ascii="Tahoma" w:hAnsi="Tahoma" w:cs="Tahoma"/>
        </w:rPr>
        <w:t xml:space="preserve">para la atención de las líneas estratégicas de acción en este sector, se propone para el Ejercicio Fiscal 2022, un monto inicial de </w:t>
      </w:r>
      <w:r w:rsidR="003B799D" w:rsidRPr="00E019B4">
        <w:rPr>
          <w:rFonts w:ascii="Tahoma" w:hAnsi="Tahoma" w:cs="Tahoma"/>
          <w:b/>
        </w:rPr>
        <w:t>19 mil 218 millones 637 mil 638 pesos</w:t>
      </w:r>
      <w:r w:rsidR="00080947" w:rsidRPr="00E019B4">
        <w:rPr>
          <w:rFonts w:ascii="Tahoma" w:hAnsi="Tahoma" w:cs="Tahoma"/>
        </w:rPr>
        <w:t>, asignados a la Secretaría de Educación</w:t>
      </w:r>
      <w:r w:rsidR="000B5B2D" w:rsidRPr="00E019B4">
        <w:rPr>
          <w:rFonts w:ascii="Tahoma" w:hAnsi="Tahoma" w:cs="Tahoma"/>
        </w:rPr>
        <w:t>,</w:t>
      </w:r>
      <w:r w:rsidR="00080947" w:rsidRPr="00E019B4">
        <w:rPr>
          <w:rFonts w:ascii="Tahoma" w:hAnsi="Tahoma" w:cs="Tahoma"/>
        </w:rPr>
        <w:t xml:space="preserve"> </w:t>
      </w:r>
      <w:r w:rsidR="000B5B2D" w:rsidRPr="00E019B4">
        <w:rPr>
          <w:rFonts w:ascii="Tahoma" w:hAnsi="Tahoma" w:cs="Tahoma"/>
        </w:rPr>
        <w:t>a</w:t>
      </w:r>
      <w:r w:rsidR="00080947" w:rsidRPr="00E019B4">
        <w:rPr>
          <w:rFonts w:ascii="Tahoma" w:hAnsi="Tahoma" w:cs="Tahoma"/>
        </w:rPr>
        <w:t xml:space="preserve"> los 22 Organismos Públicos Descentralizados que lo integran</w:t>
      </w:r>
      <w:r w:rsidR="000B5B2D" w:rsidRPr="00E019B4">
        <w:rPr>
          <w:rFonts w:ascii="Tahoma" w:hAnsi="Tahoma" w:cs="Tahoma"/>
        </w:rPr>
        <w:t xml:space="preserve"> y a la Empresa de Participación Estatal Mayoritaria Espectáculos Deportivos de Tabasco, S.A. de C.V.</w:t>
      </w:r>
    </w:p>
    <w:p w:rsidR="00F2233D" w:rsidRPr="00E019B4" w:rsidRDefault="00080947" w:rsidP="00CA076C">
      <w:pPr>
        <w:spacing w:after="0" w:line="240" w:lineRule="auto"/>
        <w:ind w:left="709"/>
        <w:jc w:val="both"/>
        <w:rPr>
          <w:rFonts w:ascii="Tahoma" w:hAnsi="Tahoma" w:cs="Tahoma"/>
        </w:rPr>
      </w:pPr>
      <w:r w:rsidRPr="00E019B4">
        <w:rPr>
          <w:rFonts w:ascii="Tahoma" w:hAnsi="Tahoma" w:cs="Tahoma"/>
        </w:rPr>
        <w:t xml:space="preserve"> </w:t>
      </w:r>
    </w:p>
    <w:p w:rsidR="0084461D" w:rsidRPr="00E019B4" w:rsidRDefault="00CA74F3" w:rsidP="00CA076C">
      <w:pPr>
        <w:spacing w:after="0" w:line="240" w:lineRule="auto"/>
        <w:ind w:left="709"/>
        <w:jc w:val="both"/>
        <w:rPr>
          <w:rFonts w:ascii="Tahoma" w:hAnsi="Tahoma" w:cs="Tahoma"/>
        </w:rPr>
      </w:pPr>
      <w:r w:rsidRPr="00E019B4">
        <w:rPr>
          <w:rFonts w:ascii="Tahoma" w:hAnsi="Tahoma" w:cs="Tahoma"/>
          <w:noProof/>
        </w:rPr>
        <w:drawing>
          <wp:inline distT="0" distB="0" distL="0" distR="0" wp14:anchorId="466161B5" wp14:editId="20EE2BA8">
            <wp:extent cx="5690235" cy="3262138"/>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451" cy="3269141"/>
                    </a:xfrm>
                    <a:prstGeom prst="rect">
                      <a:avLst/>
                    </a:prstGeom>
                    <a:noFill/>
                  </pic:spPr>
                </pic:pic>
              </a:graphicData>
            </a:graphic>
          </wp:inline>
        </w:drawing>
      </w:r>
    </w:p>
    <w:p w:rsidR="0084461D" w:rsidRPr="00E019B4" w:rsidRDefault="0084461D" w:rsidP="00CA076C">
      <w:pPr>
        <w:spacing w:after="0" w:line="240" w:lineRule="auto"/>
        <w:ind w:left="709"/>
        <w:jc w:val="both"/>
        <w:rPr>
          <w:rFonts w:ascii="Tahoma" w:hAnsi="Tahoma" w:cs="Tahoma"/>
        </w:rPr>
      </w:pPr>
    </w:p>
    <w:p w:rsidR="000B6F26" w:rsidRPr="00E019B4" w:rsidRDefault="000B6F26" w:rsidP="00CA076C">
      <w:pPr>
        <w:spacing w:after="0" w:line="240" w:lineRule="auto"/>
        <w:ind w:left="709"/>
        <w:jc w:val="both"/>
        <w:rPr>
          <w:rFonts w:ascii="Tahoma" w:hAnsi="Tahoma" w:cs="Tahoma"/>
        </w:rPr>
      </w:pPr>
      <w:r w:rsidRPr="00E019B4">
        <w:rPr>
          <w:rFonts w:ascii="Tahoma" w:hAnsi="Tahoma" w:cs="Tahoma"/>
        </w:rPr>
        <w:t>Las circunstancias derivadas de la emergencia sanitaria, han obligado al sistema educativo estatal a una transformación en los modelos de atención de los alumnos, para el que desafortunadamente no se estaba preparado; el trabajo a distancia, implica la necesidad de contar con equipamiento tecnológico de vanguardia, no siempre al alcance de la gran mayoría de los educandos y educadores, además de requerir de forma urgente capacitación para el uso y manejo de dispositivos, que faciliten el proceso de enseñanza y aprendizaje de manera virtual.</w:t>
      </w:r>
    </w:p>
    <w:p w:rsidR="000B6F26" w:rsidRPr="00E019B4" w:rsidRDefault="000B6F26" w:rsidP="00CA076C">
      <w:pPr>
        <w:spacing w:after="0" w:line="240" w:lineRule="auto"/>
        <w:ind w:left="709"/>
        <w:jc w:val="both"/>
        <w:rPr>
          <w:rFonts w:ascii="Tahoma" w:hAnsi="Tahoma" w:cs="Tahoma"/>
        </w:rPr>
      </w:pPr>
    </w:p>
    <w:p w:rsidR="00BF4DD9" w:rsidRPr="00E019B4" w:rsidRDefault="00BF4DD9" w:rsidP="00CA076C">
      <w:pPr>
        <w:spacing w:after="0" w:line="240" w:lineRule="auto"/>
        <w:ind w:left="709"/>
        <w:jc w:val="both"/>
        <w:rPr>
          <w:rFonts w:ascii="Tahoma" w:hAnsi="Tahoma" w:cs="Tahoma"/>
        </w:rPr>
      </w:pPr>
      <w:r w:rsidRPr="00E019B4">
        <w:rPr>
          <w:rFonts w:ascii="Tahoma" w:hAnsi="Tahoma" w:cs="Tahoma"/>
        </w:rPr>
        <w:t>Según la UNESCO, para poder conseguir un empleo que permita la movilidad social y, en consecuencia, mejorar los niveles de vida de la población, se requiere contar por lo menos con 12 años de escolaridad; para el ciclo escolar 2020-2021 la proyección del indicador de grado promedio de escolaridad, ubica a la entidad en el lugar número 20 con 9.7 grados cursados, diecinueve posiciones por debajo de la Cd. de México, que con 11.5 grados promedio ocupa el primer lugar y distante en 12 lugares del estado de Chiapas que con 7.8 grado</w:t>
      </w:r>
      <w:r w:rsidR="000B548E" w:rsidRPr="00E019B4">
        <w:rPr>
          <w:rFonts w:ascii="Tahoma" w:hAnsi="Tahoma" w:cs="Tahoma"/>
        </w:rPr>
        <w:t>s</w:t>
      </w:r>
      <w:r w:rsidRPr="00E019B4">
        <w:rPr>
          <w:rFonts w:ascii="Tahoma" w:hAnsi="Tahoma" w:cs="Tahoma"/>
        </w:rPr>
        <w:t xml:space="preserve"> promedio ocupa la posición número 32 entre el total de entidades federativas.</w:t>
      </w:r>
    </w:p>
    <w:p w:rsidR="00BF4DD9" w:rsidRPr="00E019B4" w:rsidRDefault="00BF4DD9" w:rsidP="00CA076C">
      <w:pPr>
        <w:spacing w:after="0" w:line="240" w:lineRule="auto"/>
        <w:ind w:left="709"/>
        <w:jc w:val="both"/>
        <w:rPr>
          <w:rFonts w:ascii="Tahoma" w:hAnsi="Tahoma" w:cs="Tahoma"/>
        </w:rPr>
      </w:pPr>
    </w:p>
    <w:p w:rsidR="00BF4DD9" w:rsidRPr="00E019B4" w:rsidRDefault="00BF4DD9" w:rsidP="00CA076C">
      <w:pPr>
        <w:spacing w:after="0" w:line="240" w:lineRule="auto"/>
        <w:ind w:left="709"/>
        <w:jc w:val="both"/>
        <w:rPr>
          <w:rFonts w:ascii="Tahoma" w:hAnsi="Tahoma" w:cs="Tahoma"/>
        </w:rPr>
      </w:pPr>
      <w:r w:rsidRPr="00E019B4">
        <w:rPr>
          <w:rFonts w:ascii="Tahoma" w:hAnsi="Tahoma" w:cs="Tahoma"/>
        </w:rPr>
        <w:t>Al inicio del ciclo escolar 2020-2021, la matrícula total del Sistema Educativo Estatal (SEE), escolarizado y no escolarizado, se conformó por 742 mil 879 alumnos, atendidos por 39 mil 833 docentes, distribuidos en un total de 5 mil 621 escuelas, esta matrícula es equivalente al 28.9% de la población total del Estado, que, a mitad del año 2020, era de 2 millones 572 mil 287 habitantes.</w:t>
      </w:r>
    </w:p>
    <w:p w:rsidR="00CC3ED8" w:rsidRPr="00E019B4" w:rsidRDefault="0099461E" w:rsidP="00CA076C">
      <w:pPr>
        <w:spacing w:after="0" w:line="240" w:lineRule="auto"/>
        <w:ind w:left="709"/>
        <w:jc w:val="both"/>
        <w:rPr>
          <w:rFonts w:ascii="Tahoma" w:hAnsi="Tahoma" w:cs="Tahoma"/>
        </w:rPr>
      </w:pPr>
      <w:r w:rsidRPr="00E019B4">
        <w:rPr>
          <w:noProof/>
        </w:rPr>
        <w:drawing>
          <wp:inline distT="0" distB="0" distL="0" distR="0" wp14:anchorId="6C0D89C5" wp14:editId="5E6B3E2E">
            <wp:extent cx="5667375" cy="362712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a:extLst>
                        <a:ext uri="{28A0092B-C50C-407E-A947-70E740481C1C}">
                          <a14:useLocalDpi xmlns:a14="http://schemas.microsoft.com/office/drawing/2010/main" val="0"/>
                        </a:ext>
                      </a:extLst>
                    </a:blip>
                    <a:srcRect b="7182"/>
                    <a:stretch/>
                  </pic:blipFill>
                  <pic:spPr bwMode="auto">
                    <a:xfrm>
                      <a:off x="0" y="0"/>
                      <a:ext cx="5667375" cy="3627120"/>
                    </a:xfrm>
                    <a:prstGeom prst="rect">
                      <a:avLst/>
                    </a:prstGeom>
                    <a:noFill/>
                    <a:ln>
                      <a:noFill/>
                    </a:ln>
                    <a:extLst>
                      <a:ext uri="{53640926-AAD7-44D8-BBD7-CCE9431645EC}">
                        <a14:shadowObscured xmlns:a14="http://schemas.microsoft.com/office/drawing/2010/main"/>
                      </a:ext>
                    </a:extLst>
                  </pic:spPr>
                </pic:pic>
              </a:graphicData>
            </a:graphic>
          </wp:inline>
        </w:drawing>
      </w:r>
    </w:p>
    <w:p w:rsidR="00CC3ED8" w:rsidRPr="00E019B4" w:rsidRDefault="00CC3ED8" w:rsidP="00CA076C">
      <w:pPr>
        <w:spacing w:after="0" w:line="240" w:lineRule="auto"/>
        <w:ind w:left="709"/>
        <w:jc w:val="both"/>
        <w:rPr>
          <w:rFonts w:ascii="Tahoma" w:hAnsi="Tahoma" w:cs="Tahoma"/>
        </w:rPr>
      </w:pPr>
    </w:p>
    <w:p w:rsidR="005B422F" w:rsidRPr="00E019B4" w:rsidRDefault="00B06F39" w:rsidP="00CA076C">
      <w:pPr>
        <w:spacing w:after="0" w:line="240" w:lineRule="auto"/>
        <w:ind w:left="709"/>
        <w:jc w:val="both"/>
        <w:rPr>
          <w:rFonts w:ascii="Tahoma" w:hAnsi="Tahoma" w:cs="Tahoma"/>
        </w:rPr>
      </w:pPr>
      <w:r w:rsidRPr="00E019B4">
        <w:rPr>
          <w:rFonts w:ascii="Tahoma" w:hAnsi="Tahoma" w:cs="Tahoma"/>
        </w:rPr>
        <w:t>El 72.9% de la población escolar (541 mil 267 alumnos), se ubicó en la educación básica, que está integrada por: inicial, preescolar, primaria y secundaria. La educación media superior representó el 15.2% de la matrícula (112 mil 826 alumnos), y la educación superior, abarca el restante 11.9% (88 mil 786 alumnos).</w:t>
      </w:r>
    </w:p>
    <w:p w:rsidR="00B06F39" w:rsidRPr="00E019B4" w:rsidRDefault="00B06F39" w:rsidP="00CA076C">
      <w:pPr>
        <w:spacing w:after="0" w:line="240" w:lineRule="auto"/>
        <w:ind w:left="709"/>
        <w:jc w:val="both"/>
        <w:rPr>
          <w:rFonts w:ascii="Tahoma" w:hAnsi="Tahoma" w:cs="Tahoma"/>
        </w:rPr>
      </w:pPr>
    </w:p>
    <w:p w:rsidR="00561A98" w:rsidRPr="00E019B4" w:rsidRDefault="00046680" w:rsidP="00CA076C">
      <w:pPr>
        <w:spacing w:after="0" w:line="240" w:lineRule="auto"/>
        <w:ind w:left="709"/>
        <w:jc w:val="both"/>
        <w:rPr>
          <w:rFonts w:ascii="Tahoma" w:hAnsi="Tahoma" w:cs="Tahoma"/>
        </w:rPr>
      </w:pPr>
      <w:r w:rsidRPr="00E019B4">
        <w:rPr>
          <w:rFonts w:ascii="Tahoma" w:hAnsi="Tahoma" w:cs="Tahoma"/>
        </w:rPr>
        <w:t>E</w:t>
      </w:r>
      <w:r w:rsidR="00561A98" w:rsidRPr="00E019B4">
        <w:rPr>
          <w:rFonts w:ascii="Tahoma" w:hAnsi="Tahoma" w:cs="Tahoma"/>
        </w:rPr>
        <w:t xml:space="preserve">n el marco del Sistema Estatal del Deporte, el desarrollo de la cultura física </w:t>
      </w:r>
      <w:r w:rsidR="00496A17" w:rsidRPr="00E019B4">
        <w:rPr>
          <w:rFonts w:ascii="Tahoma" w:hAnsi="Tahoma" w:cs="Tahoma"/>
        </w:rPr>
        <w:t>en</w:t>
      </w:r>
      <w:r w:rsidR="00561A98" w:rsidRPr="00E019B4">
        <w:rPr>
          <w:rFonts w:ascii="Tahoma" w:hAnsi="Tahoma" w:cs="Tahoma"/>
        </w:rPr>
        <w:t xml:space="preserve"> la </w:t>
      </w:r>
      <w:r w:rsidR="009D1A86" w:rsidRPr="00E019B4">
        <w:rPr>
          <w:rFonts w:ascii="Tahoma" w:hAnsi="Tahoma" w:cs="Tahoma"/>
        </w:rPr>
        <w:t>e</w:t>
      </w:r>
      <w:r w:rsidR="00561A98" w:rsidRPr="00E019B4">
        <w:rPr>
          <w:rFonts w:ascii="Tahoma" w:hAnsi="Tahoma" w:cs="Tahoma"/>
        </w:rPr>
        <w:t xml:space="preserve">ntidad, </w:t>
      </w:r>
      <w:r w:rsidRPr="00E019B4">
        <w:rPr>
          <w:rFonts w:ascii="Tahoma" w:hAnsi="Tahoma" w:cs="Tahoma"/>
        </w:rPr>
        <w:t xml:space="preserve">busca </w:t>
      </w:r>
      <w:r w:rsidR="00561A98" w:rsidRPr="00E019B4">
        <w:rPr>
          <w:rFonts w:ascii="Tahoma" w:hAnsi="Tahoma" w:cs="Tahoma"/>
        </w:rPr>
        <w:t>fomentar el pleno desarrollo integral del individuo y promover el uso sano del tiempo libre</w:t>
      </w:r>
      <w:r w:rsidR="00496A17" w:rsidRPr="00E019B4">
        <w:rPr>
          <w:rFonts w:ascii="Tahoma" w:hAnsi="Tahoma" w:cs="Tahoma"/>
        </w:rPr>
        <w:t>;</w:t>
      </w:r>
      <w:r w:rsidR="00561A98" w:rsidRPr="00E019B4">
        <w:rPr>
          <w:rFonts w:ascii="Tahoma" w:hAnsi="Tahoma" w:cs="Tahoma"/>
        </w:rPr>
        <w:t xml:space="preserve"> así como establecer las políticas necesarias que permitan a la juventud su expresión y desarrollo integral, a través de las siguientes líneas de acción:</w:t>
      </w:r>
    </w:p>
    <w:p w:rsidR="00CA076C" w:rsidRPr="00E019B4" w:rsidRDefault="00CA076C" w:rsidP="00CA076C">
      <w:pPr>
        <w:spacing w:after="0" w:line="240" w:lineRule="auto"/>
        <w:ind w:left="709"/>
        <w:jc w:val="both"/>
        <w:rPr>
          <w:rFonts w:ascii="Tahoma" w:hAnsi="Tahoma" w:cs="Tahoma"/>
        </w:rPr>
      </w:pPr>
    </w:p>
    <w:p w:rsidR="00561A98" w:rsidRPr="00E019B4" w:rsidRDefault="00561A98" w:rsidP="00CA076C">
      <w:pPr>
        <w:spacing w:after="0" w:line="240" w:lineRule="auto"/>
        <w:ind w:left="709"/>
        <w:jc w:val="both"/>
        <w:rPr>
          <w:rFonts w:ascii="Tahoma" w:hAnsi="Tahoma" w:cs="Tahoma"/>
          <w:sz w:val="10"/>
          <w:szCs w:val="10"/>
        </w:rPr>
      </w:pPr>
    </w:p>
    <w:p w:rsidR="00561A98" w:rsidRPr="00E019B4" w:rsidRDefault="00561A98" w:rsidP="00467D18">
      <w:pPr>
        <w:pStyle w:val="Prrafodelista"/>
        <w:numPr>
          <w:ilvl w:val="0"/>
          <w:numId w:val="6"/>
        </w:numPr>
        <w:spacing w:after="0" w:line="240" w:lineRule="auto"/>
        <w:jc w:val="both"/>
        <w:rPr>
          <w:rFonts w:ascii="Tahoma" w:hAnsi="Tahoma" w:cs="Tahoma"/>
          <w:sz w:val="10"/>
          <w:szCs w:val="10"/>
        </w:rPr>
      </w:pPr>
      <w:r w:rsidRPr="00E019B4">
        <w:rPr>
          <w:rFonts w:ascii="Tahoma" w:hAnsi="Tahoma" w:cs="Tahoma"/>
        </w:rPr>
        <w:t>Fortalecimiento de las capacidades de los jóvenes para que sean protagonistas del desarrollo de Tabasco</w:t>
      </w:r>
      <w:r w:rsidR="00431EFC" w:rsidRPr="00E019B4">
        <w:rPr>
          <w:rFonts w:ascii="Tahoma" w:hAnsi="Tahoma" w:cs="Tahoma"/>
        </w:rPr>
        <w:t>.</w:t>
      </w:r>
    </w:p>
    <w:p w:rsidR="00561A98" w:rsidRPr="00E019B4" w:rsidRDefault="00561A98" w:rsidP="00467D18">
      <w:pPr>
        <w:pStyle w:val="Prrafodelista"/>
        <w:numPr>
          <w:ilvl w:val="0"/>
          <w:numId w:val="6"/>
        </w:numPr>
        <w:spacing w:after="0" w:line="240" w:lineRule="auto"/>
        <w:jc w:val="both"/>
        <w:rPr>
          <w:rFonts w:ascii="Tahoma" w:hAnsi="Tahoma" w:cs="Tahoma"/>
        </w:rPr>
      </w:pPr>
      <w:r w:rsidRPr="00E019B4">
        <w:rPr>
          <w:rFonts w:ascii="Tahoma" w:hAnsi="Tahoma" w:cs="Tahoma"/>
        </w:rPr>
        <w:t>Creación de condiciones de equidad para los jóvenes</w:t>
      </w:r>
      <w:r w:rsidR="00431EFC" w:rsidRPr="00E019B4">
        <w:rPr>
          <w:rFonts w:ascii="Tahoma" w:hAnsi="Tahoma" w:cs="Tahoma"/>
        </w:rPr>
        <w:t>.</w:t>
      </w:r>
    </w:p>
    <w:p w:rsidR="00561A98" w:rsidRPr="00E019B4" w:rsidRDefault="00561A98" w:rsidP="00467D18">
      <w:pPr>
        <w:pStyle w:val="Prrafodelista"/>
        <w:numPr>
          <w:ilvl w:val="0"/>
          <w:numId w:val="6"/>
        </w:numPr>
        <w:spacing w:after="0" w:line="240" w:lineRule="auto"/>
        <w:jc w:val="both"/>
        <w:rPr>
          <w:rFonts w:ascii="Tahoma" w:hAnsi="Tahoma" w:cs="Tahoma"/>
        </w:rPr>
      </w:pPr>
      <w:r w:rsidRPr="00E019B4">
        <w:rPr>
          <w:rFonts w:ascii="Tahoma" w:hAnsi="Tahoma" w:cs="Tahoma"/>
        </w:rPr>
        <w:t>Impulso a programas para la salud integral de los jóvenes</w:t>
      </w:r>
      <w:r w:rsidR="00431EFC" w:rsidRPr="00E019B4">
        <w:rPr>
          <w:rFonts w:ascii="Tahoma" w:hAnsi="Tahoma" w:cs="Tahoma"/>
        </w:rPr>
        <w:t>.</w:t>
      </w:r>
    </w:p>
    <w:p w:rsidR="00561A98" w:rsidRPr="00E019B4" w:rsidRDefault="00561A98" w:rsidP="00467D18">
      <w:pPr>
        <w:pStyle w:val="Prrafodelista"/>
        <w:numPr>
          <w:ilvl w:val="0"/>
          <w:numId w:val="6"/>
        </w:numPr>
        <w:spacing w:after="0" w:line="240" w:lineRule="auto"/>
        <w:jc w:val="both"/>
        <w:rPr>
          <w:rFonts w:ascii="Tahoma" w:hAnsi="Tahoma" w:cs="Tahoma"/>
        </w:rPr>
      </w:pPr>
      <w:r w:rsidRPr="00E019B4">
        <w:rPr>
          <w:rFonts w:ascii="Tahoma" w:hAnsi="Tahoma" w:cs="Tahoma"/>
        </w:rPr>
        <w:t>Promoción de la práctica de las disciplinas deportivas, la recreación y el aprovechamiento del tiempo libre</w:t>
      </w:r>
      <w:r w:rsidR="00431EFC" w:rsidRPr="00E019B4">
        <w:rPr>
          <w:rFonts w:ascii="Tahoma" w:hAnsi="Tahoma" w:cs="Tahoma"/>
        </w:rPr>
        <w:t>.</w:t>
      </w:r>
    </w:p>
    <w:p w:rsidR="00CA076C" w:rsidRPr="00E019B4" w:rsidRDefault="00CA076C" w:rsidP="00CA076C">
      <w:pPr>
        <w:pStyle w:val="Prrafodelista"/>
        <w:spacing w:after="0" w:line="240" w:lineRule="auto"/>
        <w:ind w:left="1429"/>
        <w:jc w:val="both"/>
        <w:rPr>
          <w:rFonts w:ascii="Tahoma" w:hAnsi="Tahoma" w:cs="Tahoma"/>
        </w:rPr>
      </w:pPr>
    </w:p>
    <w:p w:rsidR="00A4154C" w:rsidRPr="00E019B4" w:rsidRDefault="00561A98" w:rsidP="00CA076C">
      <w:pPr>
        <w:spacing w:after="0" w:line="240" w:lineRule="auto"/>
        <w:ind w:left="709"/>
        <w:jc w:val="both"/>
        <w:rPr>
          <w:rFonts w:ascii="Tahoma" w:hAnsi="Tahoma" w:cs="Tahoma"/>
        </w:rPr>
      </w:pPr>
      <w:r w:rsidRPr="00E019B4">
        <w:rPr>
          <w:rFonts w:ascii="Tahoma" w:hAnsi="Tahoma" w:cs="Tahoma"/>
        </w:rPr>
        <w:t>Por lo que respecta a la educación tecnológica, esta se imparte tanto a nivel medio superior como superior y con ella se busca dotar a los estudiantes de habilidades, competencias y capacidades técnicas y tecnológicas propias de algún oficio o profesión.</w:t>
      </w:r>
      <w:r w:rsidR="00A4154C" w:rsidRPr="00E019B4">
        <w:rPr>
          <w:rFonts w:ascii="Tahoma" w:hAnsi="Tahoma" w:cs="Tahoma"/>
        </w:rPr>
        <w:t xml:space="preserve"> Bajo ese contexto, la Universidad Tecnológica de Tabasco se rige con un modelo de educación superior tecnológica de calidad y como factor de transformación del entorno social. </w:t>
      </w:r>
    </w:p>
    <w:p w:rsidR="00A4154C" w:rsidRPr="00E019B4" w:rsidRDefault="00A4154C" w:rsidP="00CA076C">
      <w:pPr>
        <w:spacing w:after="0" w:line="240" w:lineRule="auto"/>
        <w:ind w:left="709"/>
        <w:jc w:val="both"/>
        <w:rPr>
          <w:rFonts w:ascii="Tahoma" w:hAnsi="Tahoma" w:cs="Tahoma"/>
        </w:rPr>
      </w:pPr>
    </w:p>
    <w:p w:rsidR="00B15984" w:rsidRPr="00E019B4" w:rsidRDefault="001433D9" w:rsidP="00B15984">
      <w:pPr>
        <w:spacing w:after="0" w:line="240" w:lineRule="auto"/>
        <w:ind w:left="709"/>
        <w:jc w:val="both"/>
        <w:rPr>
          <w:rFonts w:ascii="Tahoma" w:hAnsi="Tahoma" w:cs="Tahoma"/>
        </w:rPr>
      </w:pPr>
      <w:r w:rsidRPr="00E019B4">
        <w:rPr>
          <w:rFonts w:ascii="Tahoma" w:hAnsi="Tahoma" w:cs="Tahoma"/>
        </w:rPr>
        <w:t>Por su parte, l</w:t>
      </w:r>
      <w:r w:rsidR="00080947" w:rsidRPr="00E019B4">
        <w:rPr>
          <w:rFonts w:ascii="Tahoma" w:hAnsi="Tahoma" w:cs="Tahoma"/>
        </w:rPr>
        <w:t>a Universidad Juárez Autónoma de Tabasco, tiene como objetivo proporcionar más y mejores espacios a los jóvenes que demandan Educación Superior en el Estado</w:t>
      </w:r>
      <w:r w:rsidR="00B15984" w:rsidRPr="00E019B4">
        <w:rPr>
          <w:rFonts w:ascii="Tahoma" w:hAnsi="Tahoma" w:cs="Tahoma"/>
        </w:rPr>
        <w:t>, además de cumplir su misión de contribuir de manera significativa a la transformación de la sociedad y al desarrollo del país, a través de la formación sólida e integral de profesionales capaces de adquirir, generar, difundir y aplicar el conocimiento científico, tecnológico y humanístico, con ética y responsabilidad social.</w:t>
      </w:r>
    </w:p>
    <w:p w:rsidR="00B15984" w:rsidRPr="00E019B4" w:rsidRDefault="00B15984" w:rsidP="0065029F">
      <w:pPr>
        <w:spacing w:after="0" w:line="240" w:lineRule="auto"/>
        <w:ind w:left="709"/>
        <w:jc w:val="both"/>
        <w:rPr>
          <w:rFonts w:ascii="Tahoma" w:hAnsi="Tahoma" w:cs="Tahoma"/>
        </w:rPr>
      </w:pPr>
    </w:p>
    <w:p w:rsidR="0065029F" w:rsidRPr="00E019B4" w:rsidRDefault="00B15984" w:rsidP="0065029F">
      <w:pPr>
        <w:spacing w:after="0" w:line="240" w:lineRule="auto"/>
        <w:ind w:left="709"/>
        <w:jc w:val="both"/>
        <w:rPr>
          <w:rFonts w:ascii="Tahoma" w:hAnsi="Tahoma" w:cs="Tahoma"/>
        </w:rPr>
      </w:pPr>
      <w:r w:rsidRPr="00E019B4">
        <w:rPr>
          <w:rFonts w:ascii="Tahoma" w:hAnsi="Tahoma" w:cs="Tahoma"/>
        </w:rPr>
        <w:t>A</w:t>
      </w:r>
      <w:r w:rsidR="0065029F" w:rsidRPr="00E019B4">
        <w:rPr>
          <w:rFonts w:ascii="Tahoma" w:hAnsi="Tahoma" w:cs="Tahoma"/>
        </w:rPr>
        <w:t xml:space="preserve"> nivel estatal 3 de cada 10 estudiantes que cursan el nivel de educación superior lo realizan en la Máxima Casa de Estudios, lo que da cuenta de la importancia de la Institución. Este alcance no es solamente estatal si no también regional, puesto que se recibe aspirantes de entidades próximas como Chiapas, Veracruz y Campeche, e incluso del vecino país de Guatemala.  </w:t>
      </w:r>
    </w:p>
    <w:p w:rsidR="0065029F" w:rsidRPr="00E019B4" w:rsidRDefault="0065029F" w:rsidP="0065029F">
      <w:pPr>
        <w:spacing w:after="0" w:line="240" w:lineRule="auto"/>
        <w:ind w:left="709"/>
        <w:jc w:val="both"/>
        <w:rPr>
          <w:rFonts w:ascii="Tahoma" w:hAnsi="Tahoma" w:cs="Tahoma"/>
        </w:rPr>
      </w:pPr>
    </w:p>
    <w:p w:rsidR="0065029F" w:rsidRPr="00E019B4" w:rsidRDefault="0065029F" w:rsidP="0065029F">
      <w:pPr>
        <w:spacing w:after="0" w:line="240" w:lineRule="auto"/>
        <w:ind w:left="709"/>
        <w:jc w:val="both"/>
        <w:rPr>
          <w:rFonts w:ascii="Tahoma" w:hAnsi="Tahoma" w:cs="Tahoma"/>
        </w:rPr>
      </w:pPr>
      <w:r w:rsidRPr="00E019B4">
        <w:rPr>
          <w:rFonts w:ascii="Tahoma" w:hAnsi="Tahoma" w:cs="Tahoma"/>
        </w:rPr>
        <w:t>Durante el ciclo escolar 2021-2022, un total de 29,446 estudiantes cursan estudios de T</w:t>
      </w:r>
      <w:r w:rsidR="000B548E" w:rsidRPr="00E019B4">
        <w:rPr>
          <w:rFonts w:ascii="Tahoma" w:hAnsi="Tahoma" w:cs="Tahoma"/>
        </w:rPr>
        <w:t xml:space="preserve">écnico </w:t>
      </w:r>
      <w:r w:rsidRPr="00E019B4">
        <w:rPr>
          <w:rFonts w:ascii="Tahoma" w:hAnsi="Tahoma" w:cs="Tahoma"/>
        </w:rPr>
        <w:t>S</w:t>
      </w:r>
      <w:r w:rsidR="000B548E" w:rsidRPr="00E019B4">
        <w:rPr>
          <w:rFonts w:ascii="Tahoma" w:hAnsi="Tahoma" w:cs="Tahoma"/>
        </w:rPr>
        <w:t xml:space="preserve">uperior </w:t>
      </w:r>
      <w:r w:rsidRPr="00E019B4">
        <w:rPr>
          <w:rFonts w:ascii="Tahoma" w:hAnsi="Tahoma" w:cs="Tahoma"/>
        </w:rPr>
        <w:t>U</w:t>
      </w:r>
      <w:r w:rsidR="000B548E" w:rsidRPr="00E019B4">
        <w:rPr>
          <w:rFonts w:ascii="Tahoma" w:hAnsi="Tahoma" w:cs="Tahoma"/>
        </w:rPr>
        <w:t>niversitario (TSU)</w:t>
      </w:r>
      <w:r w:rsidRPr="00E019B4">
        <w:rPr>
          <w:rFonts w:ascii="Tahoma" w:hAnsi="Tahoma" w:cs="Tahoma"/>
        </w:rPr>
        <w:t>, Licenciatura y Posgrado:</w:t>
      </w:r>
    </w:p>
    <w:p w:rsidR="0065029F" w:rsidRPr="00E019B4" w:rsidRDefault="0065029F" w:rsidP="0065029F">
      <w:pPr>
        <w:spacing w:after="0" w:line="240" w:lineRule="auto"/>
        <w:ind w:left="709"/>
        <w:jc w:val="both"/>
        <w:rPr>
          <w:rFonts w:ascii="Tahoma" w:hAnsi="Tahoma" w:cs="Tahoma"/>
        </w:rPr>
      </w:pPr>
    </w:p>
    <w:p w:rsidR="0065029F" w:rsidRPr="00E019B4" w:rsidRDefault="00B15984" w:rsidP="00A477AE">
      <w:pPr>
        <w:spacing w:after="0" w:line="240" w:lineRule="auto"/>
        <w:ind w:left="709"/>
        <w:jc w:val="center"/>
        <w:rPr>
          <w:rFonts w:ascii="Tahoma" w:hAnsi="Tahoma" w:cs="Tahoma"/>
        </w:rPr>
      </w:pPr>
      <w:r w:rsidRPr="00E019B4">
        <w:rPr>
          <w:rFonts w:ascii="Tahoma" w:hAnsi="Tahoma" w:cs="Tahoma"/>
        </w:rPr>
        <w:object w:dxaOrig="7253" w:dyaOrig="3298" w14:anchorId="50CDA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39.5pt" o:ole="">
            <v:imagedata r:id="rId28" o:title=""/>
          </v:shape>
          <o:OLEObject Type="Embed" ProgID="Excel.Sheet.12" ShapeID="_x0000_i1025" DrawAspect="Content" ObjectID="_1704103920" r:id="rId29"/>
        </w:object>
      </w:r>
    </w:p>
    <w:p w:rsidR="0065029F" w:rsidRPr="00E019B4" w:rsidRDefault="0065029F" w:rsidP="0065029F">
      <w:pPr>
        <w:spacing w:after="0" w:line="240" w:lineRule="auto"/>
        <w:ind w:left="709"/>
        <w:jc w:val="both"/>
        <w:rPr>
          <w:rFonts w:ascii="Tahoma" w:hAnsi="Tahoma" w:cs="Tahoma"/>
          <w:sz w:val="16"/>
          <w:szCs w:val="16"/>
        </w:rPr>
      </w:pPr>
    </w:p>
    <w:p w:rsidR="00A477AE" w:rsidRPr="00E019B4" w:rsidRDefault="00A477AE" w:rsidP="00255AE3">
      <w:pPr>
        <w:spacing w:after="0" w:line="240" w:lineRule="auto"/>
        <w:ind w:left="2127" w:right="1466"/>
        <w:jc w:val="both"/>
        <w:rPr>
          <w:rFonts w:ascii="Tahoma" w:hAnsi="Tahoma" w:cs="Tahoma"/>
          <w:sz w:val="16"/>
          <w:szCs w:val="16"/>
        </w:rPr>
      </w:pPr>
      <w:r w:rsidRPr="00E019B4">
        <w:rPr>
          <w:rFonts w:ascii="Tahoma" w:hAnsi="Tahoma" w:cs="Tahoma"/>
          <w:sz w:val="16"/>
          <w:szCs w:val="16"/>
        </w:rPr>
        <w:t>a/ Incluye las Especialidades Médicas.</w:t>
      </w:r>
    </w:p>
    <w:p w:rsidR="0065029F" w:rsidRPr="00E019B4" w:rsidRDefault="00A477AE" w:rsidP="00255AE3">
      <w:pPr>
        <w:spacing w:after="0" w:line="240" w:lineRule="auto"/>
        <w:ind w:left="2127" w:right="1466"/>
        <w:jc w:val="both"/>
        <w:rPr>
          <w:rFonts w:ascii="Tahoma" w:hAnsi="Tahoma" w:cs="Tahoma"/>
          <w:sz w:val="16"/>
          <w:szCs w:val="16"/>
        </w:rPr>
      </w:pPr>
      <w:r w:rsidRPr="00E019B4">
        <w:rPr>
          <w:rFonts w:ascii="Tahoma" w:hAnsi="Tahoma" w:cs="Tahoma"/>
          <w:sz w:val="16"/>
          <w:szCs w:val="16"/>
        </w:rPr>
        <w:t>Fuente: Dirección General de Planeación y Evaluación Institucional-Sistema Integral de Información Administrativa (SIIA)-Módulo de Servicios Escolares.</w:t>
      </w:r>
    </w:p>
    <w:p w:rsidR="0065029F" w:rsidRPr="00E019B4" w:rsidRDefault="0065029F" w:rsidP="0065029F">
      <w:pPr>
        <w:spacing w:after="0" w:line="240" w:lineRule="auto"/>
        <w:ind w:left="709"/>
        <w:jc w:val="both"/>
        <w:rPr>
          <w:rFonts w:ascii="Tahoma" w:hAnsi="Tahoma" w:cs="Tahoma"/>
        </w:rPr>
      </w:pPr>
    </w:p>
    <w:p w:rsidR="0065029F" w:rsidRPr="00E019B4" w:rsidRDefault="0065029F" w:rsidP="0065029F">
      <w:pPr>
        <w:spacing w:after="0" w:line="240" w:lineRule="auto"/>
        <w:ind w:left="709"/>
        <w:jc w:val="both"/>
        <w:rPr>
          <w:rFonts w:ascii="Tahoma" w:hAnsi="Tahoma" w:cs="Tahoma"/>
        </w:rPr>
      </w:pPr>
      <w:r w:rsidRPr="00E019B4">
        <w:rPr>
          <w:rFonts w:ascii="Tahoma" w:hAnsi="Tahoma" w:cs="Tahoma"/>
        </w:rPr>
        <w:t>Como impulso a las políticas de equidad de género se destaca que el 55% de la matrícula son mujeres. Además, como parte del principio de inclusión, 37 estudiantes con algún tipo de discapacidad reciben los servicios de educación superior.</w:t>
      </w:r>
    </w:p>
    <w:p w:rsidR="0065029F" w:rsidRPr="00E019B4" w:rsidRDefault="00E019B4" w:rsidP="0065029F">
      <w:pPr>
        <w:spacing w:after="0" w:line="240" w:lineRule="auto"/>
        <w:ind w:left="709"/>
        <w:jc w:val="both"/>
        <w:rPr>
          <w:rFonts w:ascii="Tahoma" w:hAnsi="Tahoma" w:cs="Tahoma"/>
        </w:rPr>
      </w:pPr>
      <w:r>
        <w:rPr>
          <w:rFonts w:ascii="Tahoma" w:hAnsi="Tahoma" w:cs="Tahoma"/>
          <w:noProof/>
        </w:rPr>
        <mc:AlternateContent>
          <mc:Choice Requires="wps">
            <w:drawing>
              <wp:anchor distT="45720" distB="45720" distL="114300" distR="114300" simplePos="0" relativeHeight="251672576" behindDoc="0" locked="0" layoutInCell="1" allowOverlap="1">
                <wp:simplePos x="0" y="0"/>
                <wp:positionH relativeFrom="margin">
                  <wp:posOffset>596265</wp:posOffset>
                </wp:positionH>
                <wp:positionV relativeFrom="paragraph">
                  <wp:posOffset>158115</wp:posOffset>
                </wp:positionV>
                <wp:extent cx="5398770" cy="413385"/>
                <wp:effectExtent l="0" t="0" r="0" b="5715"/>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133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61636" w:rsidRPr="005F1916" w:rsidRDefault="00261636" w:rsidP="005F1916">
                            <w:pPr>
                              <w:jc w:val="center"/>
                              <w:rPr>
                                <w:b/>
                                <w:color w:val="7030A0"/>
                                <w:sz w:val="26"/>
                                <w:szCs w:val="26"/>
                              </w:rPr>
                            </w:pPr>
                            <w:r w:rsidRPr="005F1916">
                              <w:rPr>
                                <w:rFonts w:ascii="Tahoma" w:hAnsi="Tahoma" w:cs="Tahoma"/>
                                <w:b/>
                                <w:noProof/>
                                <w:color w:val="7030A0"/>
                                <w:sz w:val="26"/>
                                <w:szCs w:val="26"/>
                              </w:rPr>
                              <w:t>MATRICULA ESCOLAR POR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6.95pt;margin-top:12.45pt;width:425.1pt;height:32.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" filled="f" stroked="f">
                <v:textbox>
                  <w:txbxContent>
                    <w:p w:rsidR="00261636" w:rsidRPr="005F1916" w:rsidRDefault="00261636" w:rsidP="005F1916">
                      <w:pPr>
                        <w:jc w:val="center"/>
                        <w:rPr>
                          <w:b/>
                          <w:color w:val="7030A0"/>
                          <w:sz w:val="26"/>
                          <w:szCs w:val="26"/>
                        </w:rPr>
                      </w:pPr>
                      <w:r w:rsidRPr="005F1916">
                        <w:rPr>
                          <w:rFonts w:ascii="Tahoma" w:hAnsi="Tahoma" w:cs="Tahoma"/>
                          <w:b/>
                          <w:noProof/>
                          <w:color w:val="7030A0"/>
                          <w:sz w:val="26"/>
                          <w:szCs w:val="26"/>
                        </w:rPr>
                        <w:t>MATRICULA ESCOLAR POR GÉNERO</w:t>
                      </w:r>
                    </w:p>
                  </w:txbxContent>
                </v:textbox>
                <w10:wrap type="square" anchorx="margin"/>
              </v:shape>
            </w:pict>
          </mc:Fallback>
        </mc:AlternateContent>
      </w:r>
    </w:p>
    <w:p w:rsidR="00A4154C" w:rsidRPr="00E019B4" w:rsidRDefault="00A4154C" w:rsidP="00CA076C">
      <w:pPr>
        <w:spacing w:after="0" w:line="240" w:lineRule="auto"/>
        <w:ind w:left="709"/>
        <w:jc w:val="both"/>
        <w:rPr>
          <w:rFonts w:ascii="Tahoma" w:hAnsi="Tahoma" w:cs="Tahoma"/>
        </w:rPr>
      </w:pPr>
    </w:p>
    <w:p w:rsidR="00955C1A" w:rsidRPr="00E019B4" w:rsidRDefault="00955C1A" w:rsidP="00CA076C">
      <w:pPr>
        <w:spacing w:after="0" w:line="240" w:lineRule="auto"/>
        <w:ind w:left="709"/>
        <w:jc w:val="both"/>
        <w:rPr>
          <w:rFonts w:ascii="Tahoma" w:hAnsi="Tahoma" w:cs="Tahoma"/>
        </w:rPr>
      </w:pPr>
    </w:p>
    <w:p w:rsidR="00955C1A" w:rsidRPr="00E019B4" w:rsidRDefault="00B15984" w:rsidP="00CA076C">
      <w:pPr>
        <w:spacing w:after="0" w:line="240" w:lineRule="auto"/>
        <w:ind w:left="709"/>
        <w:jc w:val="both"/>
        <w:rPr>
          <w:rFonts w:ascii="Tahoma" w:hAnsi="Tahoma" w:cs="Tahoma"/>
        </w:rPr>
      </w:pPr>
      <w:r w:rsidRPr="00E019B4">
        <w:rPr>
          <w:rFonts w:ascii="Tahoma" w:hAnsi="Tahoma" w:cs="Tahoma"/>
          <w:noProof/>
        </w:rPr>
        <w:drawing>
          <wp:anchor distT="0" distB="0" distL="114300" distR="114300" simplePos="0" relativeHeight="251671552" behindDoc="0" locked="0" layoutInCell="1" allowOverlap="1" wp14:anchorId="533D4F0A" wp14:editId="720E14C9">
            <wp:simplePos x="0" y="0"/>
            <wp:positionH relativeFrom="column">
              <wp:posOffset>1915132</wp:posOffset>
            </wp:positionH>
            <wp:positionV relativeFrom="paragraph">
              <wp:posOffset>9525</wp:posOffset>
            </wp:positionV>
            <wp:extent cx="2694305" cy="1311910"/>
            <wp:effectExtent l="0" t="0" r="0" b="254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305" cy="1311910"/>
                    </a:xfrm>
                    <a:prstGeom prst="rect">
                      <a:avLst/>
                    </a:prstGeom>
                    <a:noFill/>
                  </pic:spPr>
                </pic:pic>
              </a:graphicData>
            </a:graphic>
          </wp:anchor>
        </w:drawing>
      </w:r>
    </w:p>
    <w:p w:rsidR="00955C1A" w:rsidRPr="00E019B4" w:rsidRDefault="00955C1A" w:rsidP="00CA076C">
      <w:pPr>
        <w:spacing w:after="0" w:line="240" w:lineRule="auto"/>
        <w:ind w:left="709"/>
        <w:jc w:val="both"/>
        <w:rPr>
          <w:rFonts w:ascii="Tahoma" w:hAnsi="Tahoma" w:cs="Tahoma"/>
        </w:rPr>
      </w:pPr>
    </w:p>
    <w:p w:rsidR="00955C1A" w:rsidRPr="00E019B4" w:rsidRDefault="00955C1A" w:rsidP="00CA076C">
      <w:pPr>
        <w:spacing w:after="0" w:line="240" w:lineRule="auto"/>
        <w:ind w:left="709"/>
        <w:jc w:val="both"/>
        <w:rPr>
          <w:rFonts w:ascii="Tahoma" w:hAnsi="Tahoma" w:cs="Tahoma"/>
        </w:rPr>
      </w:pPr>
    </w:p>
    <w:p w:rsidR="00A4154C" w:rsidRPr="00E019B4" w:rsidRDefault="00A4154C" w:rsidP="00CA076C">
      <w:pPr>
        <w:spacing w:after="0" w:line="240" w:lineRule="auto"/>
        <w:jc w:val="both"/>
        <w:rPr>
          <w:rFonts w:ascii="Tahoma" w:hAnsi="Tahoma" w:cs="Tahoma"/>
          <w:b/>
          <w:bCs/>
          <w:sz w:val="18"/>
          <w:szCs w:val="18"/>
        </w:rPr>
      </w:pPr>
    </w:p>
    <w:p w:rsidR="00D92421" w:rsidRPr="00E019B4" w:rsidRDefault="00D92421" w:rsidP="00CA076C">
      <w:pPr>
        <w:spacing w:after="0" w:line="240" w:lineRule="auto"/>
        <w:ind w:left="709"/>
        <w:jc w:val="both"/>
        <w:rPr>
          <w:rFonts w:ascii="Tahoma" w:hAnsi="Tahoma" w:cs="Tahoma"/>
        </w:rPr>
      </w:pPr>
    </w:p>
    <w:p w:rsidR="002A46F5" w:rsidRPr="00E019B4" w:rsidRDefault="002A46F5" w:rsidP="00CA076C">
      <w:pPr>
        <w:spacing w:after="0" w:line="240" w:lineRule="auto"/>
        <w:ind w:left="709"/>
        <w:jc w:val="center"/>
        <w:rPr>
          <w:rFonts w:ascii="Tahoma" w:hAnsi="Tahoma" w:cs="Tahoma"/>
        </w:rPr>
      </w:pPr>
    </w:p>
    <w:p w:rsidR="003A7AE0" w:rsidRPr="00E019B4" w:rsidRDefault="003A7AE0" w:rsidP="00CA076C">
      <w:pPr>
        <w:spacing w:after="0" w:line="240" w:lineRule="auto"/>
        <w:jc w:val="both"/>
        <w:rPr>
          <w:rFonts w:ascii="Tahoma" w:hAnsi="Tahoma" w:cs="Tahoma"/>
        </w:rPr>
      </w:pPr>
    </w:p>
    <w:p w:rsidR="005F1916" w:rsidRPr="00E019B4" w:rsidRDefault="005F1916" w:rsidP="00D60CD9">
      <w:pPr>
        <w:spacing w:after="0" w:line="240" w:lineRule="auto"/>
        <w:ind w:left="709" w:firstLine="707"/>
        <w:jc w:val="both"/>
        <w:rPr>
          <w:rFonts w:ascii="Tahoma" w:hAnsi="Tahoma" w:cs="Tahoma"/>
          <w:b/>
        </w:rPr>
      </w:pPr>
    </w:p>
    <w:p w:rsidR="00B15984" w:rsidRPr="00E019B4" w:rsidRDefault="00B15984" w:rsidP="005F1916">
      <w:pPr>
        <w:spacing w:after="0" w:line="240" w:lineRule="auto"/>
        <w:ind w:left="2127" w:right="1466"/>
        <w:jc w:val="both"/>
        <w:rPr>
          <w:rFonts w:ascii="Tahoma" w:hAnsi="Tahoma" w:cs="Tahoma"/>
          <w:sz w:val="16"/>
          <w:szCs w:val="16"/>
        </w:rPr>
      </w:pPr>
    </w:p>
    <w:p w:rsidR="005F1916" w:rsidRPr="00E019B4" w:rsidRDefault="005F1916" w:rsidP="005F1916">
      <w:pPr>
        <w:spacing w:after="0" w:line="240" w:lineRule="auto"/>
        <w:ind w:left="2127" w:right="1466"/>
        <w:jc w:val="both"/>
        <w:rPr>
          <w:rFonts w:ascii="Tahoma" w:hAnsi="Tahoma" w:cs="Tahoma"/>
          <w:sz w:val="16"/>
          <w:szCs w:val="16"/>
        </w:rPr>
      </w:pPr>
      <w:r w:rsidRPr="00E019B4">
        <w:rPr>
          <w:rFonts w:ascii="Tahoma" w:hAnsi="Tahoma" w:cs="Tahoma"/>
          <w:sz w:val="16"/>
          <w:szCs w:val="16"/>
        </w:rPr>
        <w:t>Fuente: Sistema Integral de Información Administrativa (SIIA)-Módulo de Servicios Escolares.</w:t>
      </w:r>
    </w:p>
    <w:p w:rsidR="005F1916" w:rsidRPr="00E019B4" w:rsidRDefault="005F1916" w:rsidP="00B15984">
      <w:pPr>
        <w:spacing w:after="0" w:line="240" w:lineRule="auto"/>
        <w:ind w:left="709"/>
        <w:jc w:val="both"/>
        <w:rPr>
          <w:rFonts w:ascii="Tahoma" w:hAnsi="Tahoma" w:cs="Tahoma"/>
          <w:b/>
        </w:rPr>
      </w:pPr>
    </w:p>
    <w:p w:rsidR="00CA076C" w:rsidRPr="00E019B4" w:rsidRDefault="0070648F" w:rsidP="00D60CD9">
      <w:pPr>
        <w:spacing w:after="0" w:line="240" w:lineRule="auto"/>
        <w:ind w:left="709" w:firstLine="707"/>
        <w:jc w:val="both"/>
        <w:rPr>
          <w:rFonts w:ascii="Tahoma" w:hAnsi="Tahoma" w:cs="Tahoma"/>
          <w:b/>
        </w:rPr>
      </w:pPr>
      <w:r w:rsidRPr="00E019B4">
        <w:rPr>
          <w:rFonts w:ascii="Tahoma" w:hAnsi="Tahoma" w:cs="Tahoma"/>
          <w:b/>
        </w:rPr>
        <w:t>Salud, Seguridad y Asistencia S</w:t>
      </w:r>
      <w:r w:rsidR="00F8238B" w:rsidRPr="00E019B4">
        <w:rPr>
          <w:rFonts w:ascii="Tahoma" w:hAnsi="Tahoma" w:cs="Tahoma"/>
          <w:b/>
        </w:rPr>
        <w:t>ocial</w:t>
      </w:r>
    </w:p>
    <w:p w:rsidR="00515E63" w:rsidRPr="00E019B4" w:rsidRDefault="00515E63" w:rsidP="00FD3AEF">
      <w:pPr>
        <w:spacing w:after="0" w:line="240" w:lineRule="auto"/>
        <w:ind w:left="709"/>
        <w:jc w:val="both"/>
        <w:rPr>
          <w:rFonts w:ascii="Tahoma" w:hAnsi="Tahoma" w:cs="Tahoma"/>
        </w:rPr>
      </w:pPr>
      <w:r w:rsidRPr="00E019B4">
        <w:rPr>
          <w:rFonts w:ascii="Tahoma" w:hAnsi="Tahoma" w:cs="Tahoma"/>
        </w:rPr>
        <w:t>En este sector se ven reflejados los recursos asignados a la Secretaría de Salud, y los Organismos Públicos Descentralizados: Servicios de Salud del Estado de Tabasco, Instituto de Seguridad Social del Estado de Tabasco, Instituto de Beneficencia Pública del Estado de Tabasco, la Comisión Estatal de Conciliación y Arbitraje Médico y el Sistema para el Desarrollo Integral de la Familia (DIF-Tabasco).</w:t>
      </w:r>
    </w:p>
    <w:p w:rsidR="00515E63" w:rsidRPr="00E019B4" w:rsidRDefault="00515E63" w:rsidP="00FD3AEF">
      <w:pPr>
        <w:spacing w:after="0" w:line="240" w:lineRule="auto"/>
        <w:ind w:left="709"/>
        <w:jc w:val="both"/>
        <w:rPr>
          <w:rFonts w:ascii="Tahoma" w:hAnsi="Tahoma" w:cs="Tahoma"/>
        </w:rPr>
      </w:pPr>
    </w:p>
    <w:p w:rsidR="00522123" w:rsidRPr="00E019B4" w:rsidRDefault="00522123" w:rsidP="00FD3AEF">
      <w:pPr>
        <w:spacing w:after="0" w:line="240" w:lineRule="auto"/>
        <w:ind w:left="709"/>
        <w:jc w:val="both"/>
        <w:rPr>
          <w:rFonts w:ascii="Tahoma" w:hAnsi="Tahoma" w:cs="Tahoma"/>
        </w:rPr>
      </w:pPr>
      <w:r w:rsidRPr="00E019B4">
        <w:rPr>
          <w:rFonts w:ascii="Tahoma" w:hAnsi="Tahoma" w:cs="Tahoma"/>
        </w:rPr>
        <w:t>El Estado se encuentra obligado a garantizar el derecho de protección a la salud, por lo que esta administración asume el compromiso</w:t>
      </w:r>
      <w:r w:rsidR="00557B74" w:rsidRPr="00E019B4">
        <w:rPr>
          <w:rFonts w:ascii="Tahoma" w:hAnsi="Tahoma" w:cs="Tahoma"/>
        </w:rPr>
        <w:t xml:space="preserve">, </w:t>
      </w:r>
      <w:r w:rsidRPr="00E019B4">
        <w:rPr>
          <w:rFonts w:ascii="Tahoma" w:hAnsi="Tahoma" w:cs="Tahoma"/>
        </w:rPr>
        <w:t xml:space="preserve">para lograrlo se han destinado para el presupuesto inicial </w:t>
      </w:r>
      <w:r w:rsidR="00557B74" w:rsidRPr="00E019B4">
        <w:rPr>
          <w:rFonts w:ascii="Tahoma" w:hAnsi="Tahoma" w:cs="Tahoma"/>
        </w:rPr>
        <w:t xml:space="preserve">2022 </w:t>
      </w:r>
      <w:r w:rsidRPr="00E019B4">
        <w:rPr>
          <w:rFonts w:ascii="Tahoma" w:hAnsi="Tahoma" w:cs="Tahoma"/>
        </w:rPr>
        <w:t>de este sector</w:t>
      </w:r>
      <w:r w:rsidR="00557B74" w:rsidRPr="00E019B4">
        <w:rPr>
          <w:rFonts w:ascii="Tahoma" w:hAnsi="Tahoma" w:cs="Tahoma"/>
        </w:rPr>
        <w:t>,</w:t>
      </w:r>
      <w:r w:rsidRPr="00E019B4">
        <w:rPr>
          <w:rFonts w:ascii="Tahoma" w:hAnsi="Tahoma" w:cs="Tahoma"/>
        </w:rPr>
        <w:t xml:space="preserve"> </w:t>
      </w:r>
      <w:r w:rsidRPr="00E019B4">
        <w:rPr>
          <w:rFonts w:ascii="Tahoma" w:hAnsi="Tahoma" w:cs="Tahoma"/>
          <w:b/>
        </w:rPr>
        <w:t xml:space="preserve">11 mil 43 millones 347 mil 794 pesos, </w:t>
      </w:r>
      <w:r w:rsidRPr="00E019B4">
        <w:rPr>
          <w:rFonts w:ascii="Tahoma" w:hAnsi="Tahoma" w:cs="Tahoma"/>
        </w:rPr>
        <w:t xml:space="preserve">lo que significan recursos adicionales por </w:t>
      </w:r>
      <w:r w:rsidR="008E0DBA" w:rsidRPr="00E019B4">
        <w:rPr>
          <w:rFonts w:ascii="Tahoma" w:hAnsi="Tahoma" w:cs="Tahoma"/>
        </w:rPr>
        <w:t xml:space="preserve">1 mil 782 millones 67 mil 921 pesos, </w:t>
      </w:r>
      <w:r w:rsidRPr="00E019B4">
        <w:rPr>
          <w:rFonts w:ascii="Tahoma" w:hAnsi="Tahoma" w:cs="Tahoma"/>
        </w:rPr>
        <w:t>19</w:t>
      </w:r>
      <w:r w:rsidR="000B548E" w:rsidRPr="00E019B4">
        <w:rPr>
          <w:rFonts w:ascii="Tahoma" w:hAnsi="Tahoma" w:cs="Tahoma"/>
        </w:rPr>
        <w:t>.24</w:t>
      </w:r>
      <w:r w:rsidRPr="00E019B4">
        <w:rPr>
          <w:rFonts w:ascii="Tahoma" w:hAnsi="Tahoma" w:cs="Tahoma"/>
        </w:rPr>
        <w:t>% más que en el presupuesto inicial de 2021</w:t>
      </w:r>
      <w:r w:rsidR="000B548E" w:rsidRPr="00E019B4">
        <w:rPr>
          <w:rFonts w:ascii="Tahoma" w:hAnsi="Tahoma" w:cs="Tahoma"/>
        </w:rPr>
        <w:t>; estos recursos incluyen 50</w:t>
      </w:r>
      <w:r w:rsidR="00A72B42" w:rsidRPr="00E019B4">
        <w:rPr>
          <w:rFonts w:ascii="Tahoma" w:hAnsi="Tahoma" w:cs="Tahoma"/>
        </w:rPr>
        <w:t>0 millones de pesos asignados al ISSET para el pago de jubilaciones y pensiones.</w:t>
      </w:r>
    </w:p>
    <w:p w:rsidR="008E0DBA" w:rsidRPr="00E019B4" w:rsidRDefault="008E0DBA" w:rsidP="00FD3AEF">
      <w:pPr>
        <w:spacing w:after="0" w:line="240" w:lineRule="auto"/>
        <w:ind w:left="709"/>
        <w:jc w:val="both"/>
        <w:rPr>
          <w:rFonts w:ascii="Tahoma" w:hAnsi="Tahoma" w:cs="Tahoma"/>
        </w:rPr>
      </w:pPr>
    </w:p>
    <w:p w:rsidR="008E0DBA" w:rsidRPr="00E019B4" w:rsidRDefault="00CA74F3" w:rsidP="00FD3AEF">
      <w:pPr>
        <w:spacing w:after="0" w:line="240" w:lineRule="auto"/>
        <w:ind w:left="709"/>
        <w:jc w:val="both"/>
        <w:rPr>
          <w:rFonts w:ascii="Tahoma" w:hAnsi="Tahoma" w:cs="Tahoma"/>
        </w:rPr>
      </w:pPr>
      <w:r w:rsidRPr="00E019B4">
        <w:rPr>
          <w:rFonts w:ascii="Tahoma" w:hAnsi="Tahoma" w:cs="Tahoma"/>
          <w:noProof/>
        </w:rPr>
        <w:drawing>
          <wp:inline distT="0" distB="0" distL="0" distR="0" wp14:anchorId="21406147" wp14:editId="3DE096D1">
            <wp:extent cx="5728335" cy="3149839"/>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696" cy="3151137"/>
                    </a:xfrm>
                    <a:prstGeom prst="rect">
                      <a:avLst/>
                    </a:prstGeom>
                    <a:noFill/>
                  </pic:spPr>
                </pic:pic>
              </a:graphicData>
            </a:graphic>
          </wp:inline>
        </w:drawing>
      </w:r>
    </w:p>
    <w:p w:rsidR="008E0DBA" w:rsidRPr="00E019B4" w:rsidRDefault="008E0DBA" w:rsidP="00FD3AEF">
      <w:pPr>
        <w:spacing w:after="0" w:line="240" w:lineRule="auto"/>
        <w:ind w:left="709"/>
        <w:jc w:val="both"/>
        <w:rPr>
          <w:rFonts w:ascii="Tahoma" w:hAnsi="Tahoma" w:cs="Tahoma"/>
        </w:rPr>
      </w:pPr>
    </w:p>
    <w:p w:rsidR="00FD3AEF" w:rsidRPr="00E019B4" w:rsidRDefault="00FD3AEF" w:rsidP="00FD3AEF">
      <w:pPr>
        <w:spacing w:after="0" w:line="240" w:lineRule="auto"/>
        <w:ind w:left="709"/>
        <w:jc w:val="both"/>
        <w:rPr>
          <w:rFonts w:ascii="Tahoma" w:hAnsi="Tahoma" w:cs="Tahoma"/>
        </w:rPr>
      </w:pPr>
      <w:r w:rsidRPr="00E019B4">
        <w:rPr>
          <w:rFonts w:ascii="Tahoma" w:hAnsi="Tahoma" w:cs="Tahoma"/>
        </w:rPr>
        <w:t>Aun cuando la transmisión comunitari</w:t>
      </w:r>
      <w:r w:rsidR="008E0DBA" w:rsidRPr="00E019B4">
        <w:rPr>
          <w:rFonts w:ascii="Tahoma" w:hAnsi="Tahoma" w:cs="Tahoma"/>
        </w:rPr>
        <w:t>a</w:t>
      </w:r>
      <w:r w:rsidRPr="00E019B4">
        <w:rPr>
          <w:rFonts w:ascii="Tahoma" w:hAnsi="Tahoma" w:cs="Tahoma"/>
        </w:rPr>
        <w:t xml:space="preserve"> del virus SARS COVID-1</w:t>
      </w:r>
      <w:r w:rsidR="00CC714E" w:rsidRPr="00E019B4">
        <w:rPr>
          <w:rFonts w:ascii="Tahoma" w:hAnsi="Tahoma" w:cs="Tahoma"/>
        </w:rPr>
        <w:t>9</w:t>
      </w:r>
      <w:r w:rsidRPr="00E019B4">
        <w:rPr>
          <w:rFonts w:ascii="Tahoma" w:hAnsi="Tahoma" w:cs="Tahoma"/>
        </w:rPr>
        <w:t xml:space="preserve"> disminuya, es probable que los programas de distanciamiento social y otras medidas preventivas como el uso del cubrebocas y lavado de manos se sigan manteniendo, todavía pueden presentarse brotes en situaciones específicas, por ello se necesita seguir fortaleciendo nuestro sistema de salud pública.</w:t>
      </w:r>
    </w:p>
    <w:p w:rsidR="00FD3AEF" w:rsidRPr="00E019B4" w:rsidRDefault="00FD3AEF" w:rsidP="00FD3AEF">
      <w:pPr>
        <w:spacing w:after="0" w:line="240" w:lineRule="auto"/>
        <w:ind w:left="709"/>
        <w:jc w:val="both"/>
        <w:rPr>
          <w:rFonts w:ascii="Tahoma" w:hAnsi="Tahoma" w:cs="Tahoma"/>
        </w:rPr>
      </w:pPr>
    </w:p>
    <w:p w:rsidR="00FD3AEF" w:rsidRPr="00E019B4" w:rsidRDefault="00FD3AEF" w:rsidP="00FD3AEF">
      <w:pPr>
        <w:spacing w:after="0" w:line="240" w:lineRule="auto"/>
        <w:ind w:left="709"/>
        <w:jc w:val="both"/>
        <w:rPr>
          <w:rFonts w:ascii="Tahoma" w:hAnsi="Tahoma" w:cs="Tahoma"/>
        </w:rPr>
      </w:pPr>
      <w:r w:rsidRPr="00E019B4">
        <w:rPr>
          <w:rFonts w:ascii="Tahoma" w:hAnsi="Tahoma" w:cs="Tahoma"/>
        </w:rPr>
        <w:t>Lograr controlar este virus dependerá de dos herramientas: medidas de higiene y un sector de salud reforzado. Se estima que esta pandemia durará por más tiempo, creando así una atmósfera de incertidumbre ante los diversos padecimientos que se han ido intensificando como la salud mental, mala alimentación y los contagios virales por aglomeraciones.</w:t>
      </w:r>
    </w:p>
    <w:p w:rsidR="00FD3AEF" w:rsidRPr="00E019B4" w:rsidRDefault="00FD3AEF" w:rsidP="00FD3AEF">
      <w:pPr>
        <w:spacing w:after="0" w:line="240" w:lineRule="auto"/>
        <w:ind w:left="709"/>
        <w:jc w:val="both"/>
        <w:rPr>
          <w:rFonts w:ascii="Tahoma" w:hAnsi="Tahoma" w:cs="Tahoma"/>
        </w:rPr>
      </w:pPr>
    </w:p>
    <w:p w:rsidR="00936D87" w:rsidRPr="00E019B4" w:rsidRDefault="00936D87" w:rsidP="00936D87">
      <w:pPr>
        <w:spacing w:after="0" w:line="240" w:lineRule="auto"/>
        <w:ind w:left="709"/>
        <w:jc w:val="both"/>
        <w:rPr>
          <w:rFonts w:ascii="Tahoma" w:hAnsi="Tahoma" w:cs="Tahoma"/>
        </w:rPr>
      </w:pPr>
      <w:r w:rsidRPr="00E019B4">
        <w:rPr>
          <w:rFonts w:ascii="Tahoma" w:hAnsi="Tahoma" w:cs="Tahoma"/>
        </w:rPr>
        <w:t xml:space="preserve">Dentro de las Acciones primordiales que </w:t>
      </w:r>
      <w:r w:rsidR="00515E63" w:rsidRPr="00E019B4">
        <w:rPr>
          <w:rFonts w:ascii="Tahoma" w:hAnsi="Tahoma" w:cs="Tahoma"/>
        </w:rPr>
        <w:t>la S</w:t>
      </w:r>
      <w:r w:rsidR="00A72B42" w:rsidRPr="00E019B4">
        <w:rPr>
          <w:rFonts w:ascii="Tahoma" w:hAnsi="Tahoma" w:cs="Tahoma"/>
        </w:rPr>
        <w:t>e</w:t>
      </w:r>
      <w:r w:rsidR="00515E63" w:rsidRPr="00E019B4">
        <w:rPr>
          <w:rFonts w:ascii="Tahoma" w:hAnsi="Tahoma" w:cs="Tahoma"/>
        </w:rPr>
        <w:t>cretaría de Salud y los Servicios de Salud del Estado de Tabasco,</w:t>
      </w:r>
      <w:r w:rsidRPr="00E019B4">
        <w:rPr>
          <w:rFonts w:ascii="Tahoma" w:hAnsi="Tahoma" w:cs="Tahoma"/>
        </w:rPr>
        <w:t xml:space="preserve"> planean realizar con el Presupuesto asignado para el año 2022, son las siguientes:</w:t>
      </w: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Seguimiento de casos sujetos a vigilancia epidemiológica hasta descartarse o confirmarse.</w:t>
      </w:r>
    </w:p>
    <w:p w:rsidR="00936D87" w:rsidRPr="00E019B4" w:rsidRDefault="00936D87"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Prevención de enfermedades por vector en la población del Estado con acciones de diagnóstico, tratamiento, investigación y respuesta derivadas de la estratificación focalizada por vigilancia epidemiológica para eliminar el Paludismo.</w:t>
      </w:r>
    </w:p>
    <w:p w:rsidR="00936D87" w:rsidRPr="00E019B4" w:rsidRDefault="00936D87"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 xml:space="preserve">Atención </w:t>
      </w:r>
      <w:r w:rsidR="00482F08" w:rsidRPr="00E019B4">
        <w:rPr>
          <w:rFonts w:ascii="Tahoma" w:hAnsi="Tahoma" w:cs="Tahoma"/>
        </w:rPr>
        <w:t>e</w:t>
      </w:r>
      <w:r w:rsidRPr="00E019B4">
        <w:rPr>
          <w:rFonts w:ascii="Tahoma" w:hAnsi="Tahoma" w:cs="Tahoma"/>
        </w:rPr>
        <w:t>stomatológica, que consiste en contribuir a la disminución de las enfermedades bucales de mayor incidencia y prevalencia en la población tabasqueña proporcionando atención curativa a toda persona que demande el servicio.</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Atención a pacientes referidos y enviados, que permite medir la efectividad de la atención en base a la cartera de servicios que se otorgan en los diferentes niveles de atención.</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Atención de surtimiento de recetas médicas, prescripción de medicamentos oportunos en base a los padecimientos detectados a los usuarios que demandan en la red de servicios pertenecientes a las unidades de primer nivel.</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 xml:space="preserve">Atención de Servicios Médicos, </w:t>
      </w:r>
      <w:r w:rsidR="00834D18" w:rsidRPr="00E019B4">
        <w:rPr>
          <w:rFonts w:ascii="Tahoma" w:hAnsi="Tahoma" w:cs="Tahoma"/>
        </w:rPr>
        <w:t xml:space="preserve">para </w:t>
      </w:r>
      <w:r w:rsidRPr="00E019B4">
        <w:rPr>
          <w:rFonts w:ascii="Tahoma" w:hAnsi="Tahoma" w:cs="Tahoma"/>
        </w:rPr>
        <w:t>proporcionar atención médica de primer nivel para proteger, promover y restaurar la salud de la población tabasqueña en las unidades de primer nivel.</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Adquisición de equipamiento médico, contar con el mobiliario, equipo e instrumental médico para otorgar atención médica de calidad y calidez a los pacientes que demanden los servicios de salud en las unidades de primer nivel.</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1F5C02">
      <w:pPr>
        <w:pStyle w:val="Prrafodelista"/>
        <w:numPr>
          <w:ilvl w:val="0"/>
          <w:numId w:val="29"/>
        </w:numPr>
        <w:spacing w:after="0" w:line="240" w:lineRule="auto"/>
        <w:jc w:val="both"/>
        <w:rPr>
          <w:rFonts w:ascii="Tahoma" w:hAnsi="Tahoma" w:cs="Tahoma"/>
        </w:rPr>
      </w:pPr>
      <w:r w:rsidRPr="00E019B4">
        <w:rPr>
          <w:rFonts w:ascii="Tahoma" w:hAnsi="Tahoma" w:cs="Tahoma"/>
        </w:rPr>
        <w:t>Fortalecer a la Red de Laboratorios clínicos en el primer nivel de atención médica, con el fin de apoyar en el diagnóstico y seguimiento de padecimientos que fortalezca la toma de decisiones terapéuticas adecuadas.</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Incrementar la capacidad resolutiva de la red de servicios mediante la Regionalización Operativa de la atención médica ambulatoria y hospitalaria especializada, a través de un modelo de atención preventivo, actualizado y resolutivo integrado por los tres niveles de atención, bajo criterios de universalidad, suficiencia, oportunidad y eficiencia.</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Propiciar la coordinación e instrumentación de la red de referencia y contra referencia de pacientes entre los tres niveles de atención, estableciendo mecanismos de comunicación permanente en los servicios de consulta externa y urgencias de cada unidad médica.</w:t>
      </w:r>
    </w:p>
    <w:p w:rsidR="005E1BDB" w:rsidRPr="00E019B4" w:rsidRDefault="005E1BDB" w:rsidP="00936D87">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 xml:space="preserve">Fortalecer a la Red de Laboratorios clínicos en el segundo y tercer nivel de atención médica. </w:t>
      </w:r>
    </w:p>
    <w:p w:rsidR="005E1BDB" w:rsidRPr="00E019B4" w:rsidRDefault="005E1BDB" w:rsidP="005E1BDB">
      <w:pPr>
        <w:spacing w:after="0" w:line="240" w:lineRule="auto"/>
        <w:ind w:left="709"/>
        <w:jc w:val="both"/>
        <w:rPr>
          <w:rFonts w:ascii="Tahoma" w:hAnsi="Tahoma" w:cs="Tahoma"/>
          <w:sz w:val="16"/>
          <w:szCs w:val="16"/>
        </w:rPr>
      </w:pPr>
    </w:p>
    <w:p w:rsidR="00936D87" w:rsidRPr="00E019B4" w:rsidRDefault="00936D87" w:rsidP="00DC3A93">
      <w:pPr>
        <w:pStyle w:val="Prrafodelista"/>
        <w:numPr>
          <w:ilvl w:val="0"/>
          <w:numId w:val="29"/>
        </w:numPr>
        <w:spacing w:after="0" w:line="240" w:lineRule="auto"/>
        <w:jc w:val="both"/>
        <w:rPr>
          <w:rFonts w:ascii="Tahoma" w:hAnsi="Tahoma" w:cs="Tahoma"/>
        </w:rPr>
      </w:pPr>
      <w:r w:rsidRPr="00E019B4">
        <w:rPr>
          <w:rFonts w:ascii="Tahoma" w:hAnsi="Tahoma" w:cs="Tahoma"/>
        </w:rPr>
        <w:t xml:space="preserve">Contribuir a brindar los servicios preventivos de salud de manera eficiente y eficaz, a todo el grupo poblacional sin distinción alguna, mediante la facilidad del acceso al derecho a la salud, para lograr mejorar </w:t>
      </w:r>
      <w:r w:rsidR="00876D19" w:rsidRPr="00E019B4">
        <w:rPr>
          <w:rFonts w:ascii="Tahoma" w:hAnsi="Tahoma" w:cs="Tahoma"/>
        </w:rPr>
        <w:t xml:space="preserve">su </w:t>
      </w:r>
      <w:r w:rsidRPr="00E019B4">
        <w:rPr>
          <w:rFonts w:ascii="Tahoma" w:hAnsi="Tahoma" w:cs="Tahoma"/>
        </w:rPr>
        <w:t>calidad de vida, promoviendo las políticas nacionales y estatales de los programas para la prevención y control de las enfermedades y riesgos a la salud.</w:t>
      </w:r>
    </w:p>
    <w:p w:rsidR="00515E63" w:rsidRPr="00E019B4" w:rsidRDefault="00515E63" w:rsidP="00515E63">
      <w:pPr>
        <w:spacing w:after="0" w:line="240" w:lineRule="auto"/>
        <w:ind w:left="709"/>
        <w:jc w:val="both"/>
        <w:rPr>
          <w:rFonts w:ascii="Tahoma" w:hAnsi="Tahoma" w:cs="Tahoma"/>
          <w:sz w:val="16"/>
          <w:szCs w:val="16"/>
        </w:rPr>
      </w:pPr>
    </w:p>
    <w:p w:rsidR="00DC3A93" w:rsidRPr="00E019B4" w:rsidRDefault="00DC3A93" w:rsidP="00DC3A93">
      <w:pPr>
        <w:pStyle w:val="Prrafodelista"/>
        <w:numPr>
          <w:ilvl w:val="0"/>
          <w:numId w:val="29"/>
        </w:numPr>
        <w:spacing w:after="0" w:line="240" w:lineRule="auto"/>
        <w:jc w:val="both"/>
        <w:rPr>
          <w:rFonts w:ascii="Tahoma" w:hAnsi="Tahoma" w:cs="Tahoma"/>
        </w:rPr>
      </w:pPr>
      <w:r w:rsidRPr="00E019B4">
        <w:rPr>
          <w:rFonts w:ascii="Tahoma" w:hAnsi="Tahoma" w:cs="Tahoma"/>
        </w:rPr>
        <w:t>Ejecución del registro del avance de acciones de infraestructura y equipamiento en el Plan Maestro. Información proporcionada en la Solicitud de Certificado de Necesidad correspondiente; mediante el cual se sustenta su incorporación al Plan Maestro de Infraestructura Física en Salud (PMI).</w:t>
      </w:r>
    </w:p>
    <w:p w:rsidR="00DC3A93" w:rsidRPr="00E019B4" w:rsidRDefault="00DC3A93" w:rsidP="00DC3A93">
      <w:pPr>
        <w:pStyle w:val="Prrafodelista"/>
        <w:spacing w:after="0" w:line="240" w:lineRule="auto"/>
        <w:ind w:left="1429"/>
        <w:jc w:val="both"/>
        <w:rPr>
          <w:rFonts w:ascii="Tahoma" w:hAnsi="Tahoma" w:cs="Tahoma"/>
        </w:rPr>
      </w:pPr>
    </w:p>
    <w:p w:rsidR="00A72B42" w:rsidRPr="00E019B4" w:rsidRDefault="00A72B42" w:rsidP="00A72B42">
      <w:pPr>
        <w:spacing w:after="0" w:line="240" w:lineRule="auto"/>
        <w:ind w:left="709"/>
        <w:jc w:val="both"/>
        <w:rPr>
          <w:rFonts w:ascii="Tahoma" w:hAnsi="Tahoma" w:cs="Tahoma"/>
        </w:rPr>
      </w:pPr>
      <w:r w:rsidRPr="00E019B4">
        <w:rPr>
          <w:rFonts w:ascii="Tahoma" w:hAnsi="Tahoma" w:cs="Tahoma"/>
        </w:rPr>
        <w:t>El Sistema DIF Tabasco, ha fortalecido su carácter de promotor y coordinador de programas, orientando sus actividades hacia la prevención y atención de la vulnerabilidad de las personas y en la familia, a través de la instauración e implantación de programas y proyectos que contribuyen y/o proporcionan una atención integral.</w:t>
      </w:r>
    </w:p>
    <w:p w:rsidR="00A72B42" w:rsidRPr="00E019B4" w:rsidRDefault="00A72B42" w:rsidP="00A72B42">
      <w:pPr>
        <w:spacing w:after="0" w:line="240" w:lineRule="auto"/>
        <w:ind w:left="709"/>
        <w:jc w:val="both"/>
        <w:rPr>
          <w:rFonts w:ascii="Tahoma" w:hAnsi="Tahoma" w:cs="Tahoma"/>
        </w:rPr>
      </w:pPr>
    </w:p>
    <w:p w:rsidR="00A72B42" w:rsidRPr="00E019B4" w:rsidRDefault="00A72B42" w:rsidP="00A72B42">
      <w:pPr>
        <w:spacing w:after="0" w:line="240" w:lineRule="auto"/>
        <w:ind w:left="709"/>
        <w:jc w:val="both"/>
        <w:rPr>
          <w:rFonts w:ascii="Tahoma" w:hAnsi="Tahoma" w:cs="Tahoma"/>
        </w:rPr>
      </w:pPr>
      <w:r w:rsidRPr="00E019B4">
        <w:rPr>
          <w:rFonts w:ascii="Tahoma" w:hAnsi="Tahoma" w:cs="Tahoma"/>
        </w:rPr>
        <w:t xml:space="preserve">Con base a esta estrategia, se opera el </w:t>
      </w:r>
      <w:r w:rsidRPr="00E019B4">
        <w:rPr>
          <w:rFonts w:ascii="Tahoma" w:hAnsi="Tahoma" w:cs="Tahoma"/>
          <w:i/>
        </w:rPr>
        <w:t>Programa Atención a Familias y Población Vulnerable</w:t>
      </w:r>
      <w:r w:rsidRPr="00E019B4">
        <w:rPr>
          <w:rFonts w:ascii="Tahoma" w:hAnsi="Tahoma" w:cs="Tahoma"/>
        </w:rPr>
        <w:t>, orientado a la atención de la población que requiere servicios de asistencia social, pero de manera particular a la población que por sus carencias sociales o por necesidades debido a su discapacidad o problemas de salud física, se vean impedidas para satisfacer sus requerimientos básicos de subsistencia y desarrollo.</w:t>
      </w:r>
    </w:p>
    <w:p w:rsidR="00A72B42" w:rsidRPr="00E019B4" w:rsidRDefault="00A72B42" w:rsidP="00A72B42">
      <w:pPr>
        <w:spacing w:after="0" w:line="240" w:lineRule="auto"/>
        <w:ind w:left="709"/>
        <w:jc w:val="both"/>
        <w:rPr>
          <w:rFonts w:ascii="Tahoma" w:hAnsi="Tahoma" w:cs="Tahoma"/>
        </w:rPr>
      </w:pPr>
    </w:p>
    <w:p w:rsidR="00EF52DA" w:rsidRPr="00E019B4" w:rsidRDefault="00A72B42" w:rsidP="00A72B42">
      <w:pPr>
        <w:spacing w:after="0" w:line="240" w:lineRule="auto"/>
        <w:ind w:left="709"/>
        <w:jc w:val="both"/>
        <w:rPr>
          <w:rFonts w:ascii="Tahoma" w:hAnsi="Tahoma" w:cs="Tahoma"/>
        </w:rPr>
      </w:pPr>
      <w:r w:rsidRPr="00E019B4">
        <w:rPr>
          <w:rFonts w:ascii="Tahoma" w:hAnsi="Tahoma" w:cs="Tahoma"/>
        </w:rPr>
        <w:t>Entre otros, se encuentra la entrega de apoyos en especie, protección y acompañamiento legal y residencial a menores migrantes extranjeros no acompañados resguardados por el Instituto Nacional de Migración (INM), víctimas de abandono, desamparo, maltrato y/o abuso contra su integridad.</w:t>
      </w:r>
    </w:p>
    <w:p w:rsidR="00A72B42" w:rsidRPr="00E019B4" w:rsidRDefault="00A72B42" w:rsidP="00A72B42">
      <w:pPr>
        <w:spacing w:after="0" w:line="240" w:lineRule="auto"/>
        <w:ind w:left="709"/>
        <w:jc w:val="both"/>
        <w:rPr>
          <w:rFonts w:ascii="Tahoma" w:hAnsi="Tahoma" w:cs="Tahoma"/>
        </w:rPr>
      </w:pPr>
    </w:p>
    <w:p w:rsidR="00A72B42" w:rsidRPr="00E019B4" w:rsidRDefault="001F2BBC" w:rsidP="00A72B42">
      <w:pPr>
        <w:spacing w:after="0" w:line="240" w:lineRule="auto"/>
        <w:ind w:left="709"/>
        <w:jc w:val="both"/>
        <w:rPr>
          <w:rFonts w:ascii="Tahoma" w:hAnsi="Tahoma" w:cs="Tahoma"/>
        </w:rPr>
      </w:pPr>
      <w:r w:rsidRPr="00E019B4">
        <w:rPr>
          <w:rFonts w:ascii="Tahoma" w:hAnsi="Tahoma" w:cs="Tahoma"/>
        </w:rPr>
        <w:t>A su vez, e</w:t>
      </w:r>
      <w:r w:rsidR="00A72B42" w:rsidRPr="00E019B4">
        <w:rPr>
          <w:rFonts w:ascii="Tahoma" w:hAnsi="Tahoma" w:cs="Tahoma"/>
        </w:rPr>
        <w:t>l Centro de Rehabilitación y Educación Especial (CREE) otorga servicios de rehabilitación integral: médica de especialidades, educación especial y rehabilitación profesional a personas con discapacidad temporal o permanente; su principal objetivo es brindar servicios de educación especial y rehabilitación a personas con capacidades especiales, para contribuir a que posibiliten su autosuficiencia, inclusión social y laboral, con el objetivo de alcanzar un mejor nivel de vida.</w:t>
      </w:r>
    </w:p>
    <w:p w:rsidR="001F2BBC" w:rsidRPr="00E019B4" w:rsidRDefault="001F2BBC" w:rsidP="00A72B42">
      <w:pPr>
        <w:spacing w:after="0" w:line="240" w:lineRule="auto"/>
        <w:ind w:left="709"/>
        <w:jc w:val="both"/>
        <w:rPr>
          <w:rFonts w:ascii="Tahoma" w:hAnsi="Tahoma" w:cs="Tahoma"/>
        </w:rPr>
      </w:pPr>
    </w:p>
    <w:p w:rsidR="001F2BBC" w:rsidRPr="00E019B4" w:rsidRDefault="001F2BBC" w:rsidP="00A72B42">
      <w:pPr>
        <w:spacing w:after="0" w:line="240" w:lineRule="auto"/>
        <w:ind w:left="709"/>
        <w:jc w:val="both"/>
        <w:rPr>
          <w:rFonts w:ascii="Tahoma" w:hAnsi="Tahoma" w:cs="Tahoma"/>
        </w:rPr>
      </w:pPr>
      <w:r w:rsidRPr="00E019B4">
        <w:rPr>
          <w:rFonts w:ascii="Tahoma" w:hAnsi="Tahoma" w:cs="Tahoma"/>
        </w:rPr>
        <w:t xml:space="preserve">Se continuará trabajando de manera intensa en brindar a residentes de la Casa del Árbol, una alimentación específica de acuerdo a su edad y necesidades, que garantice mejorar la calidad de vida de las personas adultas mayores. De igual forma, a través de los cinco Centros Asistenciales mediante la labor destacada de profesionales en nutrición, psicología y medicina, se seguirá brindando atención y garantizando la seguridad alimentaria de niñas, niños, adolescentes y mujeres vulnerables, al igual que a familiares de enfermos con carencia económica. </w:t>
      </w:r>
    </w:p>
    <w:p w:rsidR="001F2BBC" w:rsidRPr="00E019B4" w:rsidRDefault="001F2BBC" w:rsidP="00A72B42">
      <w:pPr>
        <w:spacing w:after="0" w:line="240" w:lineRule="auto"/>
        <w:ind w:left="709"/>
        <w:jc w:val="both"/>
        <w:rPr>
          <w:rFonts w:ascii="Tahoma" w:hAnsi="Tahoma" w:cs="Tahoma"/>
        </w:rPr>
      </w:pPr>
    </w:p>
    <w:p w:rsidR="0002056D" w:rsidRPr="00E019B4" w:rsidRDefault="0002056D" w:rsidP="00CA076C">
      <w:pPr>
        <w:spacing w:after="0" w:line="240" w:lineRule="auto"/>
        <w:ind w:left="709" w:firstLine="707"/>
        <w:jc w:val="both"/>
        <w:rPr>
          <w:rFonts w:ascii="Tahoma" w:hAnsi="Tahoma" w:cs="Tahoma"/>
          <w:b/>
        </w:rPr>
      </w:pPr>
    </w:p>
    <w:p w:rsidR="00CA076C" w:rsidRPr="00E019B4" w:rsidRDefault="00F8238B" w:rsidP="00D60CD9">
      <w:pPr>
        <w:spacing w:after="0" w:line="240" w:lineRule="auto"/>
        <w:ind w:left="709" w:firstLine="707"/>
        <w:jc w:val="both"/>
        <w:rPr>
          <w:rFonts w:ascii="Tahoma" w:hAnsi="Tahoma" w:cs="Tahoma"/>
          <w:b/>
        </w:rPr>
      </w:pPr>
      <w:r w:rsidRPr="00E019B4">
        <w:rPr>
          <w:rFonts w:ascii="Tahoma" w:hAnsi="Tahoma" w:cs="Tahoma"/>
          <w:b/>
        </w:rPr>
        <w:t xml:space="preserve">Desarrollo </w:t>
      </w:r>
      <w:r w:rsidR="00511E30" w:rsidRPr="00E019B4">
        <w:rPr>
          <w:rFonts w:ascii="Tahoma" w:hAnsi="Tahoma" w:cs="Tahoma"/>
          <w:b/>
        </w:rPr>
        <w:t>C</w:t>
      </w:r>
      <w:r w:rsidRPr="00E019B4">
        <w:rPr>
          <w:rFonts w:ascii="Tahoma" w:hAnsi="Tahoma" w:cs="Tahoma"/>
          <w:b/>
        </w:rPr>
        <w:t>ultural</w:t>
      </w:r>
    </w:p>
    <w:p w:rsidR="009F547E" w:rsidRPr="00E019B4" w:rsidRDefault="00557B74" w:rsidP="00CA076C">
      <w:pPr>
        <w:spacing w:after="0" w:line="240" w:lineRule="auto"/>
        <w:ind w:left="709"/>
        <w:jc w:val="both"/>
        <w:rPr>
          <w:rFonts w:ascii="Tahoma" w:hAnsi="Tahoma" w:cs="Tahoma"/>
        </w:rPr>
      </w:pPr>
      <w:r w:rsidRPr="00E019B4">
        <w:rPr>
          <w:rFonts w:ascii="Tahoma" w:hAnsi="Tahoma" w:cs="Tahoma"/>
        </w:rPr>
        <w:t>En Tabasco la política cultural se sustenta en una perspectiva de largo plazo, que busca contribuir desde todos los sectores a la tan anhelada transformación social. Se trata de irrigar cultura para todos y con todos, a través de modalidades que generen procesos participativos y favorezcan a grupos vulnerables y sectores minoritarios de la sociedad.</w:t>
      </w:r>
    </w:p>
    <w:p w:rsidR="00557B74" w:rsidRPr="00E019B4" w:rsidRDefault="00557B74" w:rsidP="00CA076C">
      <w:pPr>
        <w:spacing w:after="0" w:line="240" w:lineRule="auto"/>
        <w:ind w:left="709"/>
        <w:jc w:val="both"/>
        <w:rPr>
          <w:rFonts w:ascii="Tahoma" w:hAnsi="Tahoma" w:cs="Tahoma"/>
        </w:rPr>
      </w:pPr>
    </w:p>
    <w:p w:rsidR="00077122" w:rsidRPr="00E019B4" w:rsidRDefault="00557B74" w:rsidP="00CA076C">
      <w:pPr>
        <w:spacing w:after="0" w:line="240" w:lineRule="auto"/>
        <w:ind w:left="709"/>
        <w:jc w:val="both"/>
        <w:rPr>
          <w:rFonts w:ascii="Tahoma" w:hAnsi="Tahoma" w:cs="Tahoma"/>
        </w:rPr>
      </w:pPr>
      <w:r w:rsidRPr="00E019B4">
        <w:rPr>
          <w:rFonts w:ascii="Tahoma" w:hAnsi="Tahoma" w:cs="Tahoma"/>
        </w:rPr>
        <w:t>P</w:t>
      </w:r>
      <w:r w:rsidR="00077122" w:rsidRPr="00E019B4">
        <w:rPr>
          <w:rFonts w:ascii="Tahoma" w:hAnsi="Tahoma" w:cs="Tahoma"/>
        </w:rPr>
        <w:t xml:space="preserve">ara el Ejercicio </w:t>
      </w:r>
      <w:r w:rsidR="00F924F6" w:rsidRPr="00E019B4">
        <w:rPr>
          <w:rFonts w:ascii="Tahoma" w:hAnsi="Tahoma" w:cs="Tahoma"/>
        </w:rPr>
        <w:t xml:space="preserve">Fiscal </w:t>
      </w:r>
      <w:r w:rsidR="00077122" w:rsidRPr="00E019B4">
        <w:rPr>
          <w:rFonts w:ascii="Tahoma" w:hAnsi="Tahoma" w:cs="Tahoma"/>
        </w:rPr>
        <w:t>202</w:t>
      </w:r>
      <w:r w:rsidRPr="00E019B4">
        <w:rPr>
          <w:rFonts w:ascii="Tahoma" w:hAnsi="Tahoma" w:cs="Tahoma"/>
        </w:rPr>
        <w:t>2</w:t>
      </w:r>
      <w:r w:rsidR="00077122" w:rsidRPr="00E019B4">
        <w:rPr>
          <w:rFonts w:ascii="Tahoma" w:hAnsi="Tahoma" w:cs="Tahoma"/>
        </w:rPr>
        <w:t xml:space="preserve">, </w:t>
      </w:r>
      <w:r w:rsidR="009F547E" w:rsidRPr="00E019B4">
        <w:rPr>
          <w:rFonts w:ascii="Tahoma" w:hAnsi="Tahoma" w:cs="Tahoma"/>
        </w:rPr>
        <w:t xml:space="preserve">se han previsto recursos </w:t>
      </w:r>
      <w:r w:rsidR="007972D5" w:rsidRPr="00E019B4">
        <w:rPr>
          <w:rFonts w:ascii="Tahoma" w:hAnsi="Tahoma" w:cs="Tahoma"/>
        </w:rPr>
        <w:t>para</w:t>
      </w:r>
      <w:r w:rsidR="009F547E" w:rsidRPr="00E019B4">
        <w:rPr>
          <w:rFonts w:ascii="Tahoma" w:hAnsi="Tahoma" w:cs="Tahoma"/>
        </w:rPr>
        <w:t xml:space="preserve"> este </w:t>
      </w:r>
      <w:r w:rsidR="0002056D" w:rsidRPr="00E019B4">
        <w:rPr>
          <w:rFonts w:ascii="Tahoma" w:hAnsi="Tahoma" w:cs="Tahoma"/>
        </w:rPr>
        <w:t>s</w:t>
      </w:r>
      <w:r w:rsidR="009F547E" w:rsidRPr="00E019B4">
        <w:rPr>
          <w:rFonts w:ascii="Tahoma" w:hAnsi="Tahoma" w:cs="Tahoma"/>
        </w:rPr>
        <w:t xml:space="preserve">ector </w:t>
      </w:r>
      <w:r w:rsidR="00077122" w:rsidRPr="00E019B4">
        <w:rPr>
          <w:rFonts w:ascii="Tahoma" w:hAnsi="Tahoma" w:cs="Tahoma"/>
        </w:rPr>
        <w:t xml:space="preserve">por el orden de </w:t>
      </w:r>
      <w:r w:rsidR="00077122" w:rsidRPr="00E019B4">
        <w:rPr>
          <w:rFonts w:ascii="Tahoma" w:hAnsi="Tahoma" w:cs="Tahoma"/>
          <w:b/>
        </w:rPr>
        <w:t>4</w:t>
      </w:r>
      <w:r w:rsidRPr="00E019B4">
        <w:rPr>
          <w:rFonts w:ascii="Tahoma" w:hAnsi="Tahoma" w:cs="Tahoma"/>
          <w:b/>
        </w:rPr>
        <w:t>37</w:t>
      </w:r>
      <w:r w:rsidR="00077122" w:rsidRPr="00E019B4">
        <w:rPr>
          <w:rFonts w:ascii="Tahoma" w:hAnsi="Tahoma" w:cs="Tahoma"/>
          <w:b/>
        </w:rPr>
        <w:t xml:space="preserve"> millones </w:t>
      </w:r>
      <w:r w:rsidRPr="00E019B4">
        <w:rPr>
          <w:rFonts w:ascii="Tahoma" w:hAnsi="Tahoma" w:cs="Tahoma"/>
          <w:b/>
        </w:rPr>
        <w:t>370</w:t>
      </w:r>
      <w:r w:rsidR="00077122" w:rsidRPr="00E019B4">
        <w:rPr>
          <w:rFonts w:ascii="Tahoma" w:hAnsi="Tahoma" w:cs="Tahoma"/>
          <w:b/>
        </w:rPr>
        <w:t xml:space="preserve"> mil 9</w:t>
      </w:r>
      <w:r w:rsidRPr="00E019B4">
        <w:rPr>
          <w:rFonts w:ascii="Tahoma" w:hAnsi="Tahoma" w:cs="Tahoma"/>
          <w:b/>
        </w:rPr>
        <w:t>97</w:t>
      </w:r>
      <w:r w:rsidR="00077122" w:rsidRPr="00E019B4">
        <w:rPr>
          <w:rFonts w:ascii="Tahoma" w:hAnsi="Tahoma" w:cs="Tahoma"/>
          <w:b/>
        </w:rPr>
        <w:t xml:space="preserve"> pesos,</w:t>
      </w:r>
      <w:r w:rsidR="00077122" w:rsidRPr="00E019B4">
        <w:rPr>
          <w:rFonts w:ascii="Tahoma" w:hAnsi="Tahoma" w:cs="Tahoma"/>
        </w:rPr>
        <w:t xml:space="preserve"> los cuales serán ejercidos por la Secretaría de Cultura</w:t>
      </w:r>
      <w:r w:rsidR="00CA74F3" w:rsidRPr="00E019B4">
        <w:rPr>
          <w:rFonts w:ascii="Tahoma" w:hAnsi="Tahoma" w:cs="Tahoma"/>
        </w:rPr>
        <w:t xml:space="preserve">, </w:t>
      </w:r>
      <w:r w:rsidR="00F924F6" w:rsidRPr="00E019B4">
        <w:rPr>
          <w:rFonts w:ascii="Tahoma" w:hAnsi="Tahoma" w:cs="Tahoma"/>
        </w:rPr>
        <w:t xml:space="preserve">los organismos públicos descentralizados </w:t>
      </w:r>
      <w:r w:rsidR="00077122" w:rsidRPr="00E019B4">
        <w:rPr>
          <w:rFonts w:ascii="Tahoma" w:hAnsi="Tahoma" w:cs="Tahoma"/>
        </w:rPr>
        <w:t>Instituto para el Fomento de las Artesanías de Tabasco</w:t>
      </w:r>
      <w:r w:rsidRPr="00E019B4">
        <w:rPr>
          <w:rFonts w:ascii="Tahoma" w:hAnsi="Tahoma" w:cs="Tahoma"/>
        </w:rPr>
        <w:t xml:space="preserve">, </w:t>
      </w:r>
      <w:r w:rsidR="00077122" w:rsidRPr="00E019B4">
        <w:rPr>
          <w:rFonts w:ascii="Tahoma" w:hAnsi="Tahoma" w:cs="Tahoma"/>
        </w:rPr>
        <w:t>Mus</w:t>
      </w:r>
      <w:r w:rsidRPr="00E019B4">
        <w:rPr>
          <w:rFonts w:ascii="Tahoma" w:hAnsi="Tahoma" w:cs="Tahoma"/>
        </w:rPr>
        <w:t>eo Interactivo Papagayo</w:t>
      </w:r>
      <w:r w:rsidR="00F924F6" w:rsidRPr="00E019B4">
        <w:rPr>
          <w:rFonts w:ascii="Tahoma" w:hAnsi="Tahoma" w:cs="Tahoma"/>
        </w:rPr>
        <w:t xml:space="preserve">; así como el órgano desconcnetrado con RFC propio </w:t>
      </w:r>
      <w:r w:rsidRPr="00E019B4">
        <w:rPr>
          <w:rFonts w:ascii="Tahoma" w:hAnsi="Tahoma" w:cs="Tahoma"/>
        </w:rPr>
        <w:t>Comisión de Radio y Televisión de Tabasco (CORAT).</w:t>
      </w:r>
    </w:p>
    <w:p w:rsidR="00F924F6" w:rsidRPr="00E019B4" w:rsidRDefault="00F924F6" w:rsidP="00CA076C">
      <w:pPr>
        <w:spacing w:after="0" w:line="240" w:lineRule="auto"/>
        <w:ind w:left="709"/>
        <w:jc w:val="both"/>
        <w:rPr>
          <w:rFonts w:ascii="Tahoma" w:hAnsi="Tahoma" w:cs="Tahoma"/>
        </w:rPr>
      </w:pPr>
    </w:p>
    <w:p w:rsidR="00077122" w:rsidRPr="00E019B4" w:rsidRDefault="00CA74F3" w:rsidP="00CA076C">
      <w:pPr>
        <w:spacing w:after="0" w:line="240" w:lineRule="auto"/>
        <w:ind w:left="709"/>
        <w:jc w:val="center"/>
        <w:rPr>
          <w:rFonts w:ascii="Tahoma" w:hAnsi="Tahoma" w:cs="Tahoma"/>
        </w:rPr>
      </w:pPr>
      <w:r w:rsidRPr="00E019B4">
        <w:rPr>
          <w:rFonts w:ascii="Tahoma" w:hAnsi="Tahoma" w:cs="Tahoma"/>
          <w:noProof/>
        </w:rPr>
        <w:drawing>
          <wp:inline distT="0" distB="0" distL="0" distR="0" wp14:anchorId="6C06A857" wp14:editId="5674F855">
            <wp:extent cx="5673137" cy="3385185"/>
            <wp:effectExtent l="0" t="0" r="381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0329" cy="3389477"/>
                    </a:xfrm>
                    <a:prstGeom prst="rect">
                      <a:avLst/>
                    </a:prstGeom>
                    <a:noFill/>
                  </pic:spPr>
                </pic:pic>
              </a:graphicData>
            </a:graphic>
          </wp:inline>
        </w:drawing>
      </w:r>
    </w:p>
    <w:p w:rsidR="00077122" w:rsidRPr="00E019B4" w:rsidRDefault="00077122" w:rsidP="00CA076C">
      <w:pPr>
        <w:spacing w:after="0" w:line="240" w:lineRule="auto"/>
        <w:jc w:val="both"/>
        <w:rPr>
          <w:rFonts w:ascii="Tahoma" w:hAnsi="Tahoma" w:cs="Tahoma"/>
        </w:rPr>
      </w:pPr>
    </w:p>
    <w:p w:rsidR="00314F5B" w:rsidRPr="00E019B4" w:rsidRDefault="007E074C" w:rsidP="00CA076C">
      <w:pPr>
        <w:spacing w:after="0" w:line="240" w:lineRule="auto"/>
        <w:ind w:left="709"/>
        <w:jc w:val="both"/>
        <w:rPr>
          <w:rFonts w:ascii="Tahoma" w:hAnsi="Tahoma" w:cs="Tahoma"/>
        </w:rPr>
      </w:pPr>
      <w:r w:rsidRPr="00E019B4">
        <w:rPr>
          <w:rFonts w:ascii="Tahoma" w:hAnsi="Tahoma" w:cs="Tahoma"/>
        </w:rPr>
        <w:t xml:space="preserve">Para lograr que la cultura sea uno de los pilares sostenibles de Tabasco y agente de cambio que, mediante el acceso pleno a la producción y disfrute de bienes culturales, impulse los valores humanos, la cohesión social y la paz, se continuará trabajando con programas que han dado excelentes resultados, como </w:t>
      </w:r>
      <w:r w:rsidR="008E5209" w:rsidRPr="00E019B4">
        <w:rPr>
          <w:rFonts w:ascii="Tahoma" w:hAnsi="Tahoma" w:cs="Tahoma"/>
        </w:rPr>
        <w:t xml:space="preserve">las Jornadas Pellicerianas, </w:t>
      </w:r>
      <w:r w:rsidR="001D1697" w:rsidRPr="00E019B4">
        <w:rPr>
          <w:rFonts w:ascii="Tahoma" w:hAnsi="Tahoma" w:cs="Tahoma"/>
        </w:rPr>
        <w:t xml:space="preserve">el </w:t>
      </w:r>
      <w:r w:rsidR="008E5209" w:rsidRPr="00E019B4">
        <w:rPr>
          <w:rFonts w:ascii="Tahoma" w:hAnsi="Tahoma" w:cs="Tahoma"/>
        </w:rPr>
        <w:t xml:space="preserve">Festival Cultural Ceiba y </w:t>
      </w:r>
      <w:r w:rsidR="001D1697" w:rsidRPr="00E019B4">
        <w:rPr>
          <w:rFonts w:ascii="Tahoma" w:hAnsi="Tahoma" w:cs="Tahoma"/>
        </w:rPr>
        <w:t xml:space="preserve">la </w:t>
      </w:r>
      <w:r w:rsidR="00951CCC" w:rsidRPr="00E019B4">
        <w:rPr>
          <w:rFonts w:ascii="Tahoma" w:hAnsi="Tahoma" w:cs="Tahoma"/>
        </w:rPr>
        <w:t>Feria Internacional de la Lectura y el Libro (FILELI).</w:t>
      </w:r>
    </w:p>
    <w:p w:rsidR="00077122" w:rsidRPr="00E019B4" w:rsidRDefault="00077122" w:rsidP="00CA076C">
      <w:pPr>
        <w:spacing w:after="0" w:line="240" w:lineRule="auto"/>
        <w:ind w:left="709"/>
        <w:jc w:val="both"/>
        <w:rPr>
          <w:rFonts w:ascii="Tahoma" w:hAnsi="Tahoma" w:cs="Tahoma"/>
        </w:rPr>
      </w:pPr>
    </w:p>
    <w:p w:rsidR="00CA076C" w:rsidRPr="00E019B4" w:rsidRDefault="006124EA" w:rsidP="006124EA">
      <w:pPr>
        <w:spacing w:after="0" w:line="240" w:lineRule="auto"/>
        <w:ind w:left="709"/>
        <w:jc w:val="both"/>
        <w:rPr>
          <w:rFonts w:ascii="Tahoma" w:hAnsi="Tahoma" w:cs="Tahoma"/>
        </w:rPr>
      </w:pPr>
      <w:r w:rsidRPr="00E019B4">
        <w:rPr>
          <w:rFonts w:ascii="Tahoma" w:hAnsi="Tahoma" w:cs="Tahoma"/>
        </w:rPr>
        <w:t>Pensar en la atención del sector artesanal y realizar acciones para preservar y fomentar la actividad, nos inspira a mirar más allá de la artesanía, es decir, cada pieza cuenta una historia única del artesano, su familia, su comunidad, los usos y costumbres de la zona donde se ubican, de las condiciones en las que se encuentra la materia prima emanada de la enorme biodiversidad con que se cuenta; nos invita con respeto y pasión a retarnos todos, pues únicamente en la suma de esfuerzos, talentos y capacidades, se podrá encontrar el camino para el rescate, preservación y fomento de la riqueza artesanal de Tabasco.</w:t>
      </w:r>
    </w:p>
    <w:p w:rsidR="006124EA" w:rsidRPr="00E019B4" w:rsidRDefault="006124EA" w:rsidP="006124EA">
      <w:pPr>
        <w:spacing w:after="0" w:line="240" w:lineRule="auto"/>
        <w:ind w:left="709"/>
        <w:jc w:val="both"/>
        <w:rPr>
          <w:rFonts w:ascii="Tahoma" w:hAnsi="Tahoma" w:cs="Tahoma"/>
        </w:rPr>
      </w:pPr>
    </w:p>
    <w:p w:rsidR="006124EA" w:rsidRPr="00E019B4" w:rsidRDefault="006124EA" w:rsidP="006124EA">
      <w:pPr>
        <w:spacing w:after="0" w:line="240" w:lineRule="auto"/>
        <w:ind w:left="709"/>
        <w:jc w:val="both"/>
        <w:rPr>
          <w:rFonts w:ascii="Tahoma" w:hAnsi="Tahoma" w:cs="Tahoma"/>
        </w:rPr>
      </w:pPr>
      <w:r w:rsidRPr="00E019B4">
        <w:rPr>
          <w:rFonts w:ascii="Tahoma" w:hAnsi="Tahoma" w:cs="Tahoma"/>
        </w:rPr>
        <w:t>Al margen de las normativas actuales y medidas de salud públicas, desde el Instituto para el Fomento de las Artesanías de Tabasco, se gestionará e impulsará, la organización y desarrollo de diversos eventos y foros, e incluso, planear nuevas estrategias de imagen comercial en similares espacios con ayuda de las tecnologías de comunicación como redes sociales, plataformas digitales, y otros medios convencionales que a distancia, llegan a más usuarios y clientes potenciales.</w:t>
      </w:r>
    </w:p>
    <w:p w:rsidR="006124EA" w:rsidRPr="00E019B4" w:rsidRDefault="006124EA" w:rsidP="006124EA">
      <w:pPr>
        <w:spacing w:after="0" w:line="240" w:lineRule="auto"/>
        <w:ind w:left="709"/>
        <w:jc w:val="both"/>
        <w:rPr>
          <w:rFonts w:ascii="Tahoma" w:hAnsi="Tahoma" w:cs="Tahoma"/>
        </w:rPr>
      </w:pPr>
    </w:p>
    <w:p w:rsidR="00F318BF" w:rsidRPr="00E019B4" w:rsidRDefault="00F318BF" w:rsidP="00F318BF">
      <w:pPr>
        <w:spacing w:after="0" w:line="240" w:lineRule="auto"/>
        <w:ind w:left="709"/>
        <w:jc w:val="both"/>
        <w:rPr>
          <w:rFonts w:ascii="Tahoma" w:hAnsi="Tahoma" w:cs="Tahoma"/>
        </w:rPr>
      </w:pPr>
      <w:r w:rsidRPr="00E019B4">
        <w:rPr>
          <w:rFonts w:ascii="Tahoma" w:hAnsi="Tahoma" w:cs="Tahoma"/>
        </w:rPr>
        <w:t>A través de la Comisión de Radio y Televisión de Tabasco (CORAT) se promueve el desarrollo del Estado y se difunde su historia, sus manifestaciones artísticas y culturales, principalmente aquellas que permiten el fortalecimiento de los vínculos con la Sociedad Tabasqueña.</w:t>
      </w:r>
    </w:p>
    <w:p w:rsidR="00F318BF" w:rsidRPr="00E019B4" w:rsidRDefault="00F318BF" w:rsidP="00F318BF">
      <w:pPr>
        <w:spacing w:after="0" w:line="240" w:lineRule="auto"/>
        <w:ind w:left="709"/>
        <w:jc w:val="both"/>
        <w:rPr>
          <w:rFonts w:ascii="Tahoma" w:hAnsi="Tahoma" w:cs="Tahoma"/>
        </w:rPr>
      </w:pPr>
    </w:p>
    <w:p w:rsidR="00F318BF" w:rsidRPr="00E019B4" w:rsidRDefault="00F318BF" w:rsidP="00F318BF">
      <w:pPr>
        <w:spacing w:after="0" w:line="240" w:lineRule="auto"/>
        <w:ind w:left="709"/>
        <w:jc w:val="both"/>
        <w:rPr>
          <w:rFonts w:ascii="Tahoma" w:hAnsi="Tahoma" w:cs="Tahoma"/>
        </w:rPr>
      </w:pPr>
      <w:r w:rsidRPr="00E019B4">
        <w:rPr>
          <w:rFonts w:ascii="Tahoma" w:hAnsi="Tahoma" w:cs="Tahoma"/>
        </w:rPr>
        <w:t xml:space="preserve">Durante </w:t>
      </w:r>
      <w:r w:rsidR="00F924F6" w:rsidRPr="00E019B4">
        <w:rPr>
          <w:rFonts w:ascii="Tahoma" w:hAnsi="Tahoma" w:cs="Tahoma"/>
        </w:rPr>
        <w:t xml:space="preserve">el Ejercicio Fiscal </w:t>
      </w:r>
      <w:r w:rsidRPr="00E019B4">
        <w:rPr>
          <w:rFonts w:ascii="Tahoma" w:hAnsi="Tahoma" w:cs="Tahoma"/>
        </w:rPr>
        <w:t>2022, se dará continuidad a los programas orientados a fortalecer nuestra cultura, tradiciones, entretenimiento y conocimientos en los niños, jóvenes y adultos, mediante la producción de contenidos; programas de entretenimiento con temas relacionados a la ciencia y tecnología; emisiones orientadas a los temas actuales de interés general, a favor de los grupos vulnerables, pueblos indígenas, contribuyendo a su vez con los mecanismos de transparencia; reforzando los valores a favor del derecho de la mujer y equidad de género.</w:t>
      </w:r>
    </w:p>
    <w:p w:rsidR="00F318BF" w:rsidRPr="00E019B4" w:rsidRDefault="00F318BF" w:rsidP="006124EA">
      <w:pPr>
        <w:spacing w:after="0" w:line="240" w:lineRule="auto"/>
        <w:ind w:left="709"/>
        <w:jc w:val="both"/>
        <w:rPr>
          <w:rFonts w:ascii="Tahoma" w:hAnsi="Tahoma" w:cs="Tahoma"/>
        </w:rPr>
      </w:pPr>
    </w:p>
    <w:p w:rsidR="00F318BF" w:rsidRPr="00E019B4" w:rsidRDefault="00F318BF" w:rsidP="006124EA">
      <w:pPr>
        <w:spacing w:after="0" w:line="240" w:lineRule="auto"/>
        <w:ind w:left="709"/>
        <w:jc w:val="both"/>
        <w:rPr>
          <w:rFonts w:ascii="Tahoma" w:hAnsi="Tahoma" w:cs="Tahoma"/>
        </w:rPr>
      </w:pPr>
    </w:p>
    <w:p w:rsidR="00CA076C" w:rsidRPr="00E019B4" w:rsidRDefault="00F8238B" w:rsidP="00D60CD9">
      <w:pPr>
        <w:spacing w:after="0" w:line="240" w:lineRule="auto"/>
        <w:ind w:left="709" w:firstLine="707"/>
        <w:jc w:val="both"/>
        <w:rPr>
          <w:rFonts w:ascii="Tahoma" w:hAnsi="Tahoma" w:cs="Tahoma"/>
          <w:b/>
        </w:rPr>
      </w:pPr>
      <w:r w:rsidRPr="00E019B4">
        <w:rPr>
          <w:rFonts w:ascii="Tahoma" w:hAnsi="Tahoma" w:cs="Tahoma"/>
          <w:b/>
        </w:rPr>
        <w:t>Des</w:t>
      </w:r>
      <w:r w:rsidR="0094535A" w:rsidRPr="00E019B4">
        <w:rPr>
          <w:rFonts w:ascii="Tahoma" w:hAnsi="Tahoma" w:cs="Tahoma"/>
          <w:b/>
        </w:rPr>
        <w:t>arrollo Económico</w:t>
      </w:r>
      <w:r w:rsidR="000A7D39" w:rsidRPr="00E019B4">
        <w:rPr>
          <w:rFonts w:ascii="Tahoma" w:hAnsi="Tahoma" w:cs="Tahoma"/>
          <w:b/>
        </w:rPr>
        <w:t xml:space="preserve"> y </w:t>
      </w:r>
      <w:r w:rsidR="0094535A" w:rsidRPr="00E019B4">
        <w:rPr>
          <w:rFonts w:ascii="Tahoma" w:hAnsi="Tahoma" w:cs="Tahoma"/>
          <w:b/>
        </w:rPr>
        <w:t>C</w:t>
      </w:r>
      <w:r w:rsidRPr="00E019B4">
        <w:rPr>
          <w:rFonts w:ascii="Tahoma" w:hAnsi="Tahoma" w:cs="Tahoma"/>
          <w:b/>
        </w:rPr>
        <w:t>ompetitividad</w:t>
      </w:r>
    </w:p>
    <w:p w:rsidR="00D6134A" w:rsidRPr="00E019B4" w:rsidRDefault="00D6134A" w:rsidP="00CA076C">
      <w:pPr>
        <w:spacing w:after="0" w:line="240" w:lineRule="auto"/>
        <w:ind w:left="709"/>
        <w:jc w:val="both"/>
        <w:rPr>
          <w:rFonts w:ascii="Tahoma" w:hAnsi="Tahoma" w:cs="Tahoma"/>
        </w:rPr>
      </w:pPr>
      <w:r w:rsidRPr="00E019B4">
        <w:rPr>
          <w:rFonts w:ascii="Tahoma" w:hAnsi="Tahoma" w:cs="Tahoma"/>
        </w:rPr>
        <w:t xml:space="preserve">Para el Ejercicio </w:t>
      </w:r>
      <w:r w:rsidR="00F924F6" w:rsidRPr="00E019B4">
        <w:rPr>
          <w:rFonts w:ascii="Tahoma" w:hAnsi="Tahoma" w:cs="Tahoma"/>
        </w:rPr>
        <w:t xml:space="preserve">Fiscal </w:t>
      </w:r>
      <w:r w:rsidRPr="00E019B4">
        <w:rPr>
          <w:rFonts w:ascii="Tahoma" w:hAnsi="Tahoma" w:cs="Tahoma"/>
        </w:rPr>
        <w:t>202</w:t>
      </w:r>
      <w:r w:rsidR="000A7D39" w:rsidRPr="00E019B4">
        <w:rPr>
          <w:rFonts w:ascii="Tahoma" w:hAnsi="Tahoma" w:cs="Tahoma"/>
        </w:rPr>
        <w:t>2</w:t>
      </w:r>
      <w:r w:rsidRPr="00E019B4">
        <w:rPr>
          <w:rFonts w:ascii="Tahoma" w:hAnsi="Tahoma" w:cs="Tahoma"/>
        </w:rPr>
        <w:t xml:space="preserve">, se han previsto recursos </w:t>
      </w:r>
      <w:r w:rsidR="000A7D39" w:rsidRPr="00E019B4">
        <w:rPr>
          <w:rFonts w:ascii="Tahoma" w:hAnsi="Tahoma" w:cs="Tahoma"/>
        </w:rPr>
        <w:t xml:space="preserve">para este sector </w:t>
      </w:r>
      <w:r w:rsidRPr="00E019B4">
        <w:rPr>
          <w:rFonts w:ascii="Tahoma" w:hAnsi="Tahoma" w:cs="Tahoma"/>
        </w:rPr>
        <w:t xml:space="preserve">por el orden de </w:t>
      </w:r>
      <w:r w:rsidR="000A7D39" w:rsidRPr="00E019B4">
        <w:rPr>
          <w:rFonts w:ascii="Tahoma" w:hAnsi="Tahoma" w:cs="Tahoma"/>
          <w:b/>
        </w:rPr>
        <w:t>410</w:t>
      </w:r>
      <w:r w:rsidRPr="00E019B4">
        <w:rPr>
          <w:rFonts w:ascii="Tahoma" w:hAnsi="Tahoma" w:cs="Tahoma"/>
          <w:b/>
        </w:rPr>
        <w:t xml:space="preserve"> millones</w:t>
      </w:r>
      <w:r w:rsidR="00875F1D" w:rsidRPr="00E019B4">
        <w:rPr>
          <w:rFonts w:ascii="Tahoma" w:hAnsi="Tahoma" w:cs="Tahoma"/>
          <w:b/>
        </w:rPr>
        <w:t xml:space="preserve"> </w:t>
      </w:r>
      <w:r w:rsidR="000A7D39" w:rsidRPr="00E019B4">
        <w:rPr>
          <w:rFonts w:ascii="Tahoma" w:hAnsi="Tahoma" w:cs="Tahoma"/>
          <w:b/>
        </w:rPr>
        <w:t>163</w:t>
      </w:r>
      <w:r w:rsidRPr="00E019B4">
        <w:rPr>
          <w:rFonts w:ascii="Tahoma" w:hAnsi="Tahoma" w:cs="Tahoma"/>
          <w:b/>
        </w:rPr>
        <w:t xml:space="preserve"> mil 4</w:t>
      </w:r>
      <w:r w:rsidR="000A7D39" w:rsidRPr="00E019B4">
        <w:rPr>
          <w:rFonts w:ascii="Tahoma" w:hAnsi="Tahoma" w:cs="Tahoma"/>
          <w:b/>
        </w:rPr>
        <w:t>04</w:t>
      </w:r>
      <w:r w:rsidRPr="00E019B4">
        <w:rPr>
          <w:rFonts w:ascii="Tahoma" w:hAnsi="Tahoma" w:cs="Tahoma"/>
          <w:b/>
        </w:rPr>
        <w:t xml:space="preserve"> pesos</w:t>
      </w:r>
      <w:r w:rsidRPr="00E019B4">
        <w:rPr>
          <w:rFonts w:ascii="Tahoma" w:hAnsi="Tahoma" w:cs="Tahoma"/>
        </w:rPr>
        <w:t xml:space="preserve">, los cuales serán ejercidos a través de la Secretaría para el Desarrollo Económico y la Competitividad, la Secretaría </w:t>
      </w:r>
      <w:r w:rsidR="00F924F6" w:rsidRPr="00E019B4">
        <w:rPr>
          <w:rFonts w:ascii="Tahoma" w:hAnsi="Tahoma" w:cs="Tahoma"/>
        </w:rPr>
        <w:t>para el</w:t>
      </w:r>
      <w:r w:rsidRPr="00E019B4">
        <w:rPr>
          <w:rFonts w:ascii="Tahoma" w:hAnsi="Tahoma" w:cs="Tahoma"/>
        </w:rPr>
        <w:t xml:space="preserve"> </w:t>
      </w:r>
      <w:r w:rsidR="000A7D39" w:rsidRPr="00E019B4">
        <w:rPr>
          <w:rFonts w:ascii="Tahoma" w:hAnsi="Tahoma" w:cs="Tahoma"/>
        </w:rPr>
        <w:t xml:space="preserve">Desarrollo Energético, </w:t>
      </w:r>
      <w:r w:rsidR="009B2C53" w:rsidRPr="00E019B4">
        <w:rPr>
          <w:rFonts w:ascii="Tahoma" w:hAnsi="Tahoma" w:cs="Tahoma"/>
        </w:rPr>
        <w:t xml:space="preserve">la Secretaría de Turismo </w:t>
      </w:r>
      <w:r w:rsidRPr="00E019B4">
        <w:rPr>
          <w:rFonts w:ascii="Tahoma" w:hAnsi="Tahoma" w:cs="Tahoma"/>
        </w:rPr>
        <w:t xml:space="preserve">y </w:t>
      </w:r>
      <w:r w:rsidR="00F924F6" w:rsidRPr="00E019B4">
        <w:rPr>
          <w:rFonts w:ascii="Tahoma" w:hAnsi="Tahoma" w:cs="Tahoma"/>
        </w:rPr>
        <w:t>el organismo público descentralizado</w:t>
      </w:r>
      <w:r w:rsidR="000A7D39" w:rsidRPr="00E019B4">
        <w:rPr>
          <w:rFonts w:ascii="Tahoma" w:hAnsi="Tahoma" w:cs="Tahoma"/>
        </w:rPr>
        <w:t xml:space="preserve"> </w:t>
      </w:r>
      <w:r w:rsidRPr="00E019B4">
        <w:rPr>
          <w:rFonts w:ascii="Tahoma" w:hAnsi="Tahoma" w:cs="Tahoma"/>
        </w:rPr>
        <w:t>Central de Abasto</w:t>
      </w:r>
      <w:r w:rsidR="00396531" w:rsidRPr="00E019B4">
        <w:rPr>
          <w:rFonts w:ascii="Tahoma" w:hAnsi="Tahoma" w:cs="Tahoma"/>
        </w:rPr>
        <w:t xml:space="preserve"> de Villahermosa</w:t>
      </w:r>
      <w:r w:rsidRPr="00E019B4">
        <w:rPr>
          <w:rFonts w:ascii="Tahoma" w:hAnsi="Tahoma" w:cs="Tahoma"/>
        </w:rPr>
        <w:t>.</w:t>
      </w:r>
      <w:r w:rsidR="00711546" w:rsidRPr="00E019B4">
        <w:rPr>
          <w:rFonts w:ascii="Tahoma" w:hAnsi="Tahoma" w:cs="Tahoma"/>
        </w:rPr>
        <w:t xml:space="preserve"> </w:t>
      </w:r>
    </w:p>
    <w:p w:rsidR="000A7D39" w:rsidRPr="00E019B4" w:rsidRDefault="000A7D39" w:rsidP="00CA076C">
      <w:pPr>
        <w:spacing w:after="0" w:line="240" w:lineRule="auto"/>
        <w:ind w:left="709"/>
        <w:jc w:val="both"/>
        <w:rPr>
          <w:rFonts w:ascii="Tahoma" w:hAnsi="Tahoma" w:cs="Tahoma"/>
        </w:rPr>
      </w:pPr>
    </w:p>
    <w:p w:rsidR="00D6134A" w:rsidRPr="00E019B4" w:rsidRDefault="00A440D9" w:rsidP="00CA076C">
      <w:pPr>
        <w:spacing w:after="0" w:line="240" w:lineRule="auto"/>
        <w:ind w:left="709"/>
        <w:jc w:val="center"/>
        <w:rPr>
          <w:rFonts w:ascii="Tahoma" w:hAnsi="Tahoma" w:cs="Tahoma"/>
        </w:rPr>
      </w:pPr>
      <w:r w:rsidRPr="00E019B4">
        <w:rPr>
          <w:rFonts w:ascii="Tahoma" w:hAnsi="Tahoma" w:cs="Tahoma"/>
          <w:noProof/>
        </w:rPr>
        <w:drawing>
          <wp:inline distT="0" distB="0" distL="0" distR="0" wp14:anchorId="6067AFEA" wp14:editId="04D49873">
            <wp:extent cx="5577181" cy="3327928"/>
            <wp:effectExtent l="0" t="0" r="508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5774" cy="3339023"/>
                    </a:xfrm>
                    <a:prstGeom prst="rect">
                      <a:avLst/>
                    </a:prstGeom>
                    <a:noFill/>
                  </pic:spPr>
                </pic:pic>
              </a:graphicData>
            </a:graphic>
          </wp:inline>
        </w:drawing>
      </w:r>
    </w:p>
    <w:p w:rsidR="0045602A" w:rsidRPr="00E019B4" w:rsidRDefault="0045602A" w:rsidP="00CA076C">
      <w:pPr>
        <w:spacing w:after="0" w:line="240" w:lineRule="auto"/>
        <w:ind w:left="709"/>
        <w:jc w:val="both"/>
        <w:rPr>
          <w:rFonts w:ascii="Tahoma" w:hAnsi="Tahoma" w:cs="Tahoma"/>
        </w:rPr>
      </w:pPr>
    </w:p>
    <w:p w:rsidR="00407D14" w:rsidRPr="00E019B4" w:rsidRDefault="00407D14" w:rsidP="00CA076C">
      <w:pPr>
        <w:spacing w:after="0" w:line="240" w:lineRule="auto"/>
        <w:ind w:left="709"/>
        <w:jc w:val="both"/>
        <w:rPr>
          <w:rFonts w:ascii="Tahoma" w:hAnsi="Tahoma" w:cs="Tahoma"/>
        </w:rPr>
      </w:pPr>
      <w:r w:rsidRPr="00E019B4">
        <w:rPr>
          <w:rFonts w:ascii="Tahoma" w:hAnsi="Tahoma" w:cs="Tahoma"/>
        </w:rPr>
        <w:t xml:space="preserve">La Secretaría para el Desarrollo Económico y la Competitividad tiene planteado desarrollar acciones en aras de estimular los sectores económicos que tienen mayor impacto en la población tabasqueña, a través de un nuevo enfoque que permita a las Micro, Pequeñas y Medianas Empresas </w:t>
      </w:r>
      <w:r w:rsidR="00683F3F" w:rsidRPr="00E019B4">
        <w:rPr>
          <w:rFonts w:ascii="Tahoma" w:hAnsi="Tahoma" w:cs="Tahoma"/>
        </w:rPr>
        <w:t xml:space="preserve">(MIPYMES) </w:t>
      </w:r>
      <w:r w:rsidRPr="00E019B4">
        <w:rPr>
          <w:rFonts w:ascii="Tahoma" w:hAnsi="Tahoma" w:cs="Tahoma"/>
        </w:rPr>
        <w:t>acceder a programas que aumenten su competitividad e inserción a un mercado diversificado e incentivando la atracción de inversión nacional y extranjera, y la promoción del comercio exterior.</w:t>
      </w:r>
    </w:p>
    <w:p w:rsidR="00407D14" w:rsidRPr="00E019B4" w:rsidRDefault="00407D14" w:rsidP="00CA076C">
      <w:pPr>
        <w:spacing w:after="0" w:line="240" w:lineRule="auto"/>
        <w:ind w:left="709"/>
        <w:jc w:val="both"/>
        <w:rPr>
          <w:rFonts w:ascii="Tahoma" w:hAnsi="Tahoma" w:cs="Tahoma"/>
        </w:rPr>
      </w:pPr>
      <w:r w:rsidRPr="00E019B4">
        <w:rPr>
          <w:rFonts w:ascii="Tahoma" w:hAnsi="Tahoma" w:cs="Tahoma"/>
        </w:rPr>
        <w:t xml:space="preserve">En beneficio de las MIPYMES y emprendedores, se continuará trabajando para el desarrollo de nuevas ideas y oportunidades de negocio, con los recursos previstos para el programa </w:t>
      </w:r>
      <w:r w:rsidRPr="00E019B4">
        <w:rPr>
          <w:rFonts w:ascii="Tahoma" w:hAnsi="Tahoma" w:cs="Tahoma"/>
          <w:b/>
        </w:rPr>
        <w:t>F018 Fomento a la Micro, Pequeña y Mediana Empresa</w:t>
      </w:r>
      <w:r w:rsidRPr="00E019B4">
        <w:rPr>
          <w:rFonts w:ascii="Tahoma" w:hAnsi="Tahoma" w:cs="Tahoma"/>
        </w:rPr>
        <w:t xml:space="preserve">, el cual comprende las transferencias a fideicomisos de la Secretaría. </w:t>
      </w:r>
    </w:p>
    <w:p w:rsidR="00407D14" w:rsidRPr="00E019B4" w:rsidRDefault="00407D14" w:rsidP="00CA076C">
      <w:pPr>
        <w:spacing w:after="0" w:line="240" w:lineRule="auto"/>
        <w:ind w:left="709"/>
        <w:jc w:val="both"/>
        <w:rPr>
          <w:rFonts w:ascii="Tahoma" w:hAnsi="Tahoma" w:cs="Tahoma"/>
        </w:rPr>
      </w:pPr>
    </w:p>
    <w:p w:rsidR="00BB710D" w:rsidRPr="00E019B4" w:rsidRDefault="00BB710D" w:rsidP="00BB710D">
      <w:pPr>
        <w:spacing w:after="0" w:line="240" w:lineRule="auto"/>
        <w:ind w:left="709"/>
        <w:jc w:val="both"/>
        <w:rPr>
          <w:rFonts w:ascii="Tahoma" w:hAnsi="Tahoma" w:cs="Tahoma"/>
        </w:rPr>
      </w:pPr>
      <w:r w:rsidRPr="00E019B4">
        <w:rPr>
          <w:rFonts w:ascii="Tahoma" w:hAnsi="Tahoma" w:cs="Tahoma"/>
        </w:rPr>
        <w:t xml:space="preserve">Con la finalidad de integrar los apoyos directos a la actividad industrial, así como la supervisión, vigilancia y control o el equipamiento de establecimientos y la promoción de inversiones e instalaciones para el fomento de la industria para atraer y retener la inversión nacional y extranjera en el Estado, se aplicará el </w:t>
      </w:r>
      <w:r w:rsidRPr="00E019B4">
        <w:rPr>
          <w:rFonts w:ascii="Tahoma" w:hAnsi="Tahoma" w:cs="Tahoma"/>
          <w:b/>
        </w:rPr>
        <w:t>programa F008 Industria y Atracción de Inversiones</w:t>
      </w:r>
      <w:r w:rsidRPr="00E019B4">
        <w:rPr>
          <w:rFonts w:ascii="Tahoma" w:hAnsi="Tahoma" w:cs="Tahoma"/>
        </w:rPr>
        <w:t>, con el cual se pretende mostrar las ventajas comparativas que el estado ofrece, así como llevar a cabo todas aquellas acciones que incidan para atraer las inversiones y promover el desarrollo económico en el Estado. Lo anterior, a través de la participación en Foros, Ferias, Congresos, Exposiciones y Misiones de Promoción de Inversiones.</w:t>
      </w:r>
    </w:p>
    <w:p w:rsidR="00B1407F" w:rsidRPr="00E019B4" w:rsidRDefault="00B1407F" w:rsidP="00BB710D">
      <w:pPr>
        <w:spacing w:after="0" w:line="240" w:lineRule="auto"/>
        <w:ind w:left="709"/>
        <w:jc w:val="both"/>
        <w:rPr>
          <w:rFonts w:ascii="Tahoma" w:hAnsi="Tahoma" w:cs="Tahoma"/>
        </w:rPr>
      </w:pPr>
    </w:p>
    <w:p w:rsidR="00B1407F" w:rsidRPr="00E019B4" w:rsidRDefault="00B1407F" w:rsidP="00BB710D">
      <w:pPr>
        <w:spacing w:after="0" w:line="240" w:lineRule="auto"/>
        <w:ind w:left="709"/>
        <w:jc w:val="both"/>
        <w:rPr>
          <w:rFonts w:ascii="Tahoma" w:hAnsi="Tahoma" w:cs="Tahoma"/>
        </w:rPr>
      </w:pPr>
      <w:r w:rsidRPr="00E019B4">
        <w:rPr>
          <w:rFonts w:ascii="Tahoma" w:hAnsi="Tahoma" w:cs="Tahoma"/>
        </w:rPr>
        <w:t>Tabasco ha sido un punto de referencia en materia de explotación de hidrocarburos en nuestro país, sobre todo desde fines de la década de los 70’s, debido a las grandes cantidades de estos recursos que se han obtenido de nuestro subsuelo para aportar a la riqueza y desarrollo nacional, lo que nos ha convertido en uno de los principales extractores de petróleo y gas natural en tierra, colocándonos como un punto estratégico para el sector energético en México.</w:t>
      </w:r>
    </w:p>
    <w:p w:rsidR="00B1407F" w:rsidRPr="00E019B4" w:rsidRDefault="00B1407F" w:rsidP="00BB710D">
      <w:pPr>
        <w:spacing w:after="0" w:line="240" w:lineRule="auto"/>
        <w:ind w:left="709"/>
        <w:jc w:val="both"/>
        <w:rPr>
          <w:rFonts w:ascii="Tahoma" w:hAnsi="Tahoma" w:cs="Tahoma"/>
        </w:rPr>
      </w:pPr>
    </w:p>
    <w:p w:rsidR="00B1407F" w:rsidRPr="00E019B4" w:rsidRDefault="00B1407F" w:rsidP="00BB710D">
      <w:pPr>
        <w:spacing w:after="0" w:line="240" w:lineRule="auto"/>
        <w:ind w:left="709"/>
        <w:jc w:val="both"/>
        <w:rPr>
          <w:rFonts w:ascii="Tahoma" w:hAnsi="Tahoma" w:cs="Tahoma"/>
        </w:rPr>
      </w:pPr>
      <w:r w:rsidRPr="00E019B4">
        <w:rPr>
          <w:rFonts w:ascii="Tahoma" w:hAnsi="Tahoma" w:cs="Tahoma"/>
        </w:rPr>
        <w:t>La Secretaría para el Desarrollo Energético busca darle un nuevo dinamismo al sector con el establecimiento de políticas públicas enfocadas a construir una nueva relación con las Empresas Productivas del Estado y los nuevos participantes privados, para que tengan seguridad y garantía en sus inversiones, con miras a generar un suministro suficiente y confiable de energía, que permita mejorar las condiciones de vida de la población, a la par de estrategias que incentiven el uso de las nuevas tecnologías para detonar el potencial en materia de energías renovables; y con ello, contribuir a las metas establecidas por el Gobierno Federal para recuperar la soberanía energética nacional.</w:t>
      </w:r>
    </w:p>
    <w:p w:rsidR="00BB710D" w:rsidRPr="00E019B4" w:rsidRDefault="00BB710D" w:rsidP="00CA076C">
      <w:pPr>
        <w:spacing w:after="0" w:line="240" w:lineRule="auto"/>
        <w:ind w:left="709"/>
        <w:jc w:val="both"/>
        <w:rPr>
          <w:rFonts w:ascii="Tahoma" w:hAnsi="Tahoma" w:cs="Tahoma"/>
        </w:rPr>
      </w:pPr>
    </w:p>
    <w:p w:rsidR="0045602A" w:rsidRPr="00E019B4" w:rsidRDefault="0045602A" w:rsidP="00CA076C">
      <w:pPr>
        <w:pStyle w:val="Prrafodelista"/>
        <w:spacing w:after="0" w:line="240" w:lineRule="auto"/>
        <w:ind w:left="1843"/>
        <w:jc w:val="both"/>
        <w:rPr>
          <w:rFonts w:ascii="Tahoma" w:hAnsi="Tahoma" w:cs="Tahoma"/>
        </w:rPr>
      </w:pPr>
    </w:p>
    <w:p w:rsidR="00CA076C" w:rsidRPr="00E019B4" w:rsidRDefault="00F8238B" w:rsidP="00D60CD9">
      <w:pPr>
        <w:spacing w:after="0" w:line="240" w:lineRule="auto"/>
        <w:ind w:left="709" w:firstLine="707"/>
        <w:jc w:val="both"/>
        <w:rPr>
          <w:rFonts w:ascii="Tahoma" w:hAnsi="Tahoma" w:cs="Tahoma"/>
          <w:b/>
        </w:rPr>
      </w:pPr>
      <w:r w:rsidRPr="00E019B4">
        <w:rPr>
          <w:rFonts w:ascii="Tahoma" w:hAnsi="Tahoma" w:cs="Tahoma"/>
          <w:b/>
        </w:rPr>
        <w:t>Desarrollo A</w:t>
      </w:r>
      <w:r w:rsidR="00627389" w:rsidRPr="00E019B4">
        <w:rPr>
          <w:rFonts w:ascii="Tahoma" w:hAnsi="Tahoma" w:cs="Tahoma"/>
          <w:b/>
        </w:rPr>
        <w:t>gropecuario, Forestal y Pesca</w:t>
      </w:r>
    </w:p>
    <w:p w:rsidR="001F5C02" w:rsidRPr="00E019B4" w:rsidRDefault="001F5C02" w:rsidP="00CA076C">
      <w:pPr>
        <w:spacing w:after="0" w:line="240" w:lineRule="auto"/>
        <w:ind w:left="709"/>
        <w:jc w:val="both"/>
        <w:rPr>
          <w:rFonts w:ascii="Tahoma" w:hAnsi="Tahoma" w:cs="Tahoma"/>
        </w:rPr>
      </w:pPr>
      <w:r w:rsidRPr="00E019B4">
        <w:rPr>
          <w:rFonts w:ascii="Tahoma" w:hAnsi="Tahoma" w:cs="Tahoma"/>
        </w:rPr>
        <w:t>El campo ocupa un lugar preponderante en la estrategia de desarrollo de la presente Administración, para continuar impulsando su</w:t>
      </w:r>
      <w:r w:rsidR="00264D59" w:rsidRPr="00E019B4">
        <w:rPr>
          <w:rFonts w:ascii="Tahoma" w:hAnsi="Tahoma" w:cs="Tahoma"/>
        </w:rPr>
        <w:t xml:space="preserve"> capitalización</w:t>
      </w:r>
      <w:r w:rsidRPr="00E019B4">
        <w:rPr>
          <w:rFonts w:ascii="Tahoma" w:hAnsi="Tahoma" w:cs="Tahoma"/>
        </w:rPr>
        <w:t>, dentro de los re</w:t>
      </w:r>
      <w:r w:rsidR="00264D59" w:rsidRPr="00E019B4">
        <w:rPr>
          <w:rFonts w:ascii="Tahoma" w:hAnsi="Tahoma" w:cs="Tahoma"/>
        </w:rPr>
        <w:t>cursos destinados a este sector,</w:t>
      </w:r>
      <w:r w:rsidRPr="00E019B4">
        <w:rPr>
          <w:rFonts w:ascii="Tahoma" w:hAnsi="Tahoma" w:cs="Tahoma"/>
        </w:rPr>
        <w:t xml:space="preserve"> el Estado a través de la Secretaría de Desarrollo Agropecuario, Forestal y Pesca tiene considerado recursos para re</w:t>
      </w:r>
      <w:r w:rsidR="00264D59" w:rsidRPr="00E019B4">
        <w:rPr>
          <w:rFonts w:ascii="Tahoma" w:hAnsi="Tahoma" w:cs="Tahoma"/>
        </w:rPr>
        <w:t xml:space="preserve">activar </w:t>
      </w:r>
      <w:r w:rsidRPr="00E019B4">
        <w:rPr>
          <w:rFonts w:ascii="Tahoma" w:hAnsi="Tahoma" w:cs="Tahoma"/>
        </w:rPr>
        <w:t>el campo Tabasqueño, implementando mecanismos que permitan superar los rezagos acumulados, aprovechando nuestras fortalezas y oportunidades, no solo para elevar la productividad, sino también para capacitar y organizar mejor a los productores.</w:t>
      </w:r>
    </w:p>
    <w:p w:rsidR="001F5C02" w:rsidRPr="00E019B4" w:rsidRDefault="001F5C02" w:rsidP="00CA076C">
      <w:pPr>
        <w:spacing w:after="0" w:line="240" w:lineRule="auto"/>
        <w:ind w:left="709"/>
        <w:jc w:val="both"/>
        <w:rPr>
          <w:rFonts w:ascii="Tahoma" w:hAnsi="Tahoma" w:cs="Tahoma"/>
        </w:rPr>
      </w:pPr>
    </w:p>
    <w:p w:rsidR="00002653" w:rsidRPr="00E019B4" w:rsidRDefault="001F5C02" w:rsidP="00CA076C">
      <w:pPr>
        <w:spacing w:after="0" w:line="240" w:lineRule="auto"/>
        <w:ind w:left="709"/>
        <w:jc w:val="both"/>
        <w:rPr>
          <w:rFonts w:ascii="Tahoma" w:hAnsi="Tahoma" w:cs="Tahoma"/>
        </w:rPr>
      </w:pPr>
      <w:r w:rsidRPr="00E019B4">
        <w:rPr>
          <w:rFonts w:ascii="Tahoma" w:hAnsi="Tahoma" w:cs="Tahoma"/>
        </w:rPr>
        <w:t>P</w:t>
      </w:r>
      <w:r w:rsidR="00002653" w:rsidRPr="00E019B4">
        <w:rPr>
          <w:rFonts w:ascii="Tahoma" w:hAnsi="Tahoma" w:cs="Tahoma"/>
        </w:rPr>
        <w:t xml:space="preserve">ara </w:t>
      </w:r>
      <w:r w:rsidRPr="00E019B4">
        <w:rPr>
          <w:rFonts w:ascii="Tahoma" w:hAnsi="Tahoma" w:cs="Tahoma"/>
        </w:rPr>
        <w:t xml:space="preserve">el Ejercicio </w:t>
      </w:r>
      <w:r w:rsidR="00F924F6" w:rsidRPr="00E019B4">
        <w:rPr>
          <w:rFonts w:ascii="Tahoma" w:hAnsi="Tahoma" w:cs="Tahoma"/>
        </w:rPr>
        <w:t xml:space="preserve">Fiscal </w:t>
      </w:r>
      <w:r w:rsidRPr="00E019B4">
        <w:rPr>
          <w:rFonts w:ascii="Tahoma" w:hAnsi="Tahoma" w:cs="Tahoma"/>
        </w:rPr>
        <w:t>2022,</w:t>
      </w:r>
      <w:r w:rsidR="00002653" w:rsidRPr="00E019B4">
        <w:rPr>
          <w:rFonts w:ascii="Tahoma" w:hAnsi="Tahoma" w:cs="Tahoma"/>
        </w:rPr>
        <w:t xml:space="preserve"> se tienen previstos </w:t>
      </w:r>
      <w:r w:rsidR="006D170B" w:rsidRPr="00E019B4">
        <w:rPr>
          <w:rFonts w:ascii="Tahoma" w:hAnsi="Tahoma" w:cs="Tahoma"/>
        </w:rPr>
        <w:t xml:space="preserve">para </w:t>
      </w:r>
      <w:r w:rsidRPr="00E019B4">
        <w:rPr>
          <w:rFonts w:ascii="Tahoma" w:hAnsi="Tahoma" w:cs="Tahoma"/>
        </w:rPr>
        <w:t xml:space="preserve">este sector </w:t>
      </w:r>
      <w:r w:rsidR="00002653" w:rsidRPr="00E019B4">
        <w:rPr>
          <w:rFonts w:ascii="Tahoma" w:hAnsi="Tahoma" w:cs="Tahoma"/>
          <w:b/>
        </w:rPr>
        <w:t>3</w:t>
      </w:r>
      <w:r w:rsidRPr="00E019B4">
        <w:rPr>
          <w:rFonts w:ascii="Tahoma" w:hAnsi="Tahoma" w:cs="Tahoma"/>
          <w:b/>
        </w:rPr>
        <w:t>85</w:t>
      </w:r>
      <w:r w:rsidR="00002653" w:rsidRPr="00E019B4">
        <w:rPr>
          <w:rFonts w:ascii="Tahoma" w:hAnsi="Tahoma" w:cs="Tahoma"/>
          <w:b/>
        </w:rPr>
        <w:t xml:space="preserve"> millones 9</w:t>
      </w:r>
      <w:r w:rsidRPr="00E019B4">
        <w:rPr>
          <w:rFonts w:ascii="Tahoma" w:hAnsi="Tahoma" w:cs="Tahoma"/>
          <w:b/>
        </w:rPr>
        <w:t>7</w:t>
      </w:r>
      <w:r w:rsidR="00002653" w:rsidRPr="00E019B4">
        <w:rPr>
          <w:rFonts w:ascii="Tahoma" w:hAnsi="Tahoma" w:cs="Tahoma"/>
          <w:b/>
        </w:rPr>
        <w:t xml:space="preserve"> mil </w:t>
      </w:r>
      <w:r w:rsidRPr="00E019B4">
        <w:rPr>
          <w:rFonts w:ascii="Tahoma" w:hAnsi="Tahoma" w:cs="Tahoma"/>
          <w:b/>
        </w:rPr>
        <w:t>681</w:t>
      </w:r>
      <w:r w:rsidR="006D170B" w:rsidRPr="00E019B4">
        <w:rPr>
          <w:rFonts w:ascii="Tahoma" w:hAnsi="Tahoma" w:cs="Tahoma"/>
          <w:b/>
        </w:rPr>
        <w:t xml:space="preserve"> pesos</w:t>
      </w:r>
      <w:r w:rsidR="00396531" w:rsidRPr="00E019B4">
        <w:rPr>
          <w:rFonts w:ascii="Tahoma" w:hAnsi="Tahoma" w:cs="Tahoma"/>
          <w:b/>
        </w:rPr>
        <w:t xml:space="preserve">; </w:t>
      </w:r>
      <w:r w:rsidRPr="00E019B4">
        <w:rPr>
          <w:rFonts w:ascii="Tahoma" w:hAnsi="Tahoma" w:cs="Tahoma"/>
        </w:rPr>
        <w:t xml:space="preserve">en </w:t>
      </w:r>
      <w:r w:rsidR="00002653" w:rsidRPr="00E019B4">
        <w:rPr>
          <w:rFonts w:ascii="Tahoma" w:hAnsi="Tahoma" w:cs="Tahoma"/>
        </w:rPr>
        <w:t>acciones programadas por la Secretaría de Desarrollo Agropecuario, Forestal y Pesca, junto con las de</w:t>
      </w:r>
      <w:r w:rsidRPr="00E019B4">
        <w:rPr>
          <w:rFonts w:ascii="Tahoma" w:hAnsi="Tahoma" w:cs="Tahoma"/>
        </w:rPr>
        <w:t xml:space="preserve">l </w:t>
      </w:r>
      <w:r w:rsidR="00B14C23" w:rsidRPr="00E019B4">
        <w:rPr>
          <w:rFonts w:ascii="Tahoma" w:hAnsi="Tahoma" w:cs="Tahoma"/>
        </w:rPr>
        <w:t>ó</w:t>
      </w:r>
      <w:r w:rsidR="00002653" w:rsidRPr="00E019B4">
        <w:rPr>
          <w:rFonts w:ascii="Tahoma" w:hAnsi="Tahoma" w:cs="Tahoma"/>
        </w:rPr>
        <w:t xml:space="preserve">rgano </w:t>
      </w:r>
      <w:r w:rsidR="00B14C23" w:rsidRPr="00E019B4">
        <w:rPr>
          <w:rFonts w:ascii="Tahoma" w:hAnsi="Tahoma" w:cs="Tahoma"/>
        </w:rPr>
        <w:t>d</w:t>
      </w:r>
      <w:r w:rsidR="00002653" w:rsidRPr="00E019B4">
        <w:rPr>
          <w:rFonts w:ascii="Tahoma" w:hAnsi="Tahoma" w:cs="Tahoma"/>
        </w:rPr>
        <w:t>esconcentrado Comisión Estatal Forestal</w:t>
      </w:r>
      <w:r w:rsidR="00A7303C" w:rsidRPr="00E019B4">
        <w:rPr>
          <w:rFonts w:ascii="Tahoma" w:hAnsi="Tahoma" w:cs="Tahoma"/>
        </w:rPr>
        <w:t xml:space="preserve"> (COMESFOR)</w:t>
      </w:r>
      <w:r w:rsidR="00F41BE1" w:rsidRPr="00E019B4">
        <w:rPr>
          <w:rFonts w:ascii="Tahoma" w:hAnsi="Tahoma" w:cs="Tahoma"/>
        </w:rPr>
        <w:t>; 18% más que lo destinado en el presupuesto inicial 2021, lo que significa recursos adicionales por 58 millones 968 mil 394 pesos.</w:t>
      </w:r>
      <w:r w:rsidR="00002653" w:rsidRPr="00E019B4">
        <w:rPr>
          <w:rFonts w:ascii="Tahoma" w:hAnsi="Tahoma" w:cs="Tahoma"/>
        </w:rPr>
        <w:t xml:space="preserve"> </w:t>
      </w:r>
    </w:p>
    <w:p w:rsidR="00002653" w:rsidRPr="00E019B4" w:rsidRDefault="00A440D9" w:rsidP="00CA076C">
      <w:pPr>
        <w:spacing w:after="0" w:line="240" w:lineRule="auto"/>
        <w:ind w:left="709"/>
        <w:jc w:val="center"/>
        <w:rPr>
          <w:rFonts w:ascii="Tahoma" w:hAnsi="Tahoma" w:cs="Tahoma"/>
        </w:rPr>
      </w:pPr>
      <w:r w:rsidRPr="00E019B4">
        <w:rPr>
          <w:rFonts w:ascii="Tahoma" w:hAnsi="Tahoma" w:cs="Tahoma"/>
          <w:noProof/>
        </w:rPr>
        <w:drawing>
          <wp:inline distT="0" distB="0" distL="0" distR="0" wp14:anchorId="6AE93197" wp14:editId="0F206871">
            <wp:extent cx="5667375" cy="348005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0705" cy="3488239"/>
                    </a:xfrm>
                    <a:prstGeom prst="rect">
                      <a:avLst/>
                    </a:prstGeom>
                    <a:noFill/>
                  </pic:spPr>
                </pic:pic>
              </a:graphicData>
            </a:graphic>
          </wp:inline>
        </w:drawing>
      </w:r>
    </w:p>
    <w:p w:rsidR="00002653" w:rsidRPr="00E019B4" w:rsidRDefault="00002653" w:rsidP="00CA076C">
      <w:pPr>
        <w:spacing w:after="0" w:line="240" w:lineRule="auto"/>
        <w:ind w:left="709"/>
        <w:jc w:val="both"/>
        <w:rPr>
          <w:rFonts w:ascii="Tahoma" w:hAnsi="Tahoma" w:cs="Tahoma"/>
        </w:rPr>
      </w:pPr>
    </w:p>
    <w:p w:rsidR="00F41BE1" w:rsidRPr="00E019B4" w:rsidRDefault="00F41BE1" w:rsidP="00F41BE1">
      <w:pPr>
        <w:spacing w:after="0" w:line="240" w:lineRule="auto"/>
        <w:ind w:left="709"/>
        <w:jc w:val="both"/>
        <w:rPr>
          <w:rFonts w:ascii="Tahoma" w:hAnsi="Tahoma" w:cs="Tahoma"/>
        </w:rPr>
      </w:pPr>
      <w:r w:rsidRPr="00E019B4">
        <w:rPr>
          <w:rFonts w:ascii="Tahoma" w:hAnsi="Tahoma" w:cs="Tahoma"/>
        </w:rPr>
        <w:t>En la agricultura del Estado, los cultivos de cacao, coco, caña, cítricos, plátano, palma de aceite y maíz son los de mayor importancia geográfica, social y económica por su superficie cultivada y por su</w:t>
      </w:r>
      <w:r w:rsidR="00683F3F" w:rsidRPr="00E019B4">
        <w:rPr>
          <w:rFonts w:ascii="Tahoma" w:hAnsi="Tahoma" w:cs="Tahoma"/>
        </w:rPr>
        <w:t xml:space="preserve"> valor de la p</w:t>
      </w:r>
      <w:r w:rsidRPr="00E019B4">
        <w:rPr>
          <w:rFonts w:ascii="Tahoma" w:hAnsi="Tahoma" w:cs="Tahoma"/>
        </w:rPr>
        <w:t xml:space="preserve">roducción, por lo tanto, es necesario impulsar, fortalecer y modernizar estos sistemas de producción tradicionales en el Estado. </w:t>
      </w:r>
    </w:p>
    <w:p w:rsidR="00F41BE1" w:rsidRPr="00E019B4" w:rsidRDefault="00F41BE1" w:rsidP="00F41BE1">
      <w:pPr>
        <w:spacing w:after="0" w:line="240" w:lineRule="auto"/>
        <w:ind w:left="709"/>
        <w:jc w:val="both"/>
        <w:rPr>
          <w:rFonts w:ascii="Tahoma" w:hAnsi="Tahoma" w:cs="Tahoma"/>
        </w:rPr>
      </w:pPr>
    </w:p>
    <w:p w:rsidR="00F41BE1" w:rsidRPr="00E019B4" w:rsidRDefault="00F41BE1" w:rsidP="00F41BE1">
      <w:pPr>
        <w:spacing w:after="0" w:line="240" w:lineRule="auto"/>
        <w:ind w:left="709"/>
        <w:jc w:val="both"/>
        <w:rPr>
          <w:rFonts w:ascii="Tahoma" w:hAnsi="Tahoma" w:cs="Tahoma"/>
        </w:rPr>
      </w:pPr>
      <w:r w:rsidRPr="00E019B4">
        <w:rPr>
          <w:rFonts w:ascii="Tahoma" w:hAnsi="Tahoma" w:cs="Tahoma"/>
        </w:rPr>
        <w:t xml:space="preserve">En ese sentido, se propone el desarrollo de proyectos agrícolas, entre estos, destacan la Aportación Estatal a los Programas Sociales en Coejercicio </w:t>
      </w:r>
      <w:r w:rsidR="00264D59" w:rsidRPr="00E019B4">
        <w:rPr>
          <w:rFonts w:ascii="Tahoma" w:hAnsi="Tahoma" w:cs="Tahoma"/>
        </w:rPr>
        <w:t>SADER</w:t>
      </w:r>
      <w:r w:rsidRPr="00E019B4">
        <w:rPr>
          <w:rFonts w:ascii="Tahoma" w:hAnsi="Tahoma" w:cs="Tahoma"/>
        </w:rPr>
        <w:t>-Gobierno del Estado, que son recursos que se mezclan con una muy importante aportación federal, para la implementación de programas de Fomento Agrícola, Fomento Ganadero, Desarrollo Rural, Sanidad Vegetal, Animal y Acuícola, que refuerzan y complementan fuerte</w:t>
      </w:r>
      <w:r w:rsidR="00264D59" w:rsidRPr="00E019B4">
        <w:rPr>
          <w:rFonts w:ascii="Tahoma" w:hAnsi="Tahoma" w:cs="Tahoma"/>
        </w:rPr>
        <w:t>mente</w:t>
      </w:r>
      <w:r w:rsidRPr="00E019B4">
        <w:rPr>
          <w:rFonts w:ascii="Tahoma" w:hAnsi="Tahoma" w:cs="Tahoma"/>
        </w:rPr>
        <w:t xml:space="preserve"> los programas de desarrollo agropecuario y pesquero del Estado.</w:t>
      </w:r>
    </w:p>
    <w:p w:rsidR="00F41BE1" w:rsidRPr="00E019B4" w:rsidRDefault="00F41BE1" w:rsidP="00F41BE1">
      <w:pPr>
        <w:spacing w:after="0" w:line="240" w:lineRule="auto"/>
        <w:ind w:left="709"/>
        <w:jc w:val="both"/>
        <w:rPr>
          <w:rFonts w:ascii="Tahoma" w:hAnsi="Tahoma" w:cs="Tahoma"/>
        </w:rPr>
      </w:pPr>
    </w:p>
    <w:p w:rsidR="00F41BE1" w:rsidRPr="00E019B4" w:rsidRDefault="00F41BE1" w:rsidP="00F41BE1">
      <w:pPr>
        <w:spacing w:after="0" w:line="240" w:lineRule="auto"/>
        <w:ind w:left="709"/>
        <w:jc w:val="both"/>
        <w:rPr>
          <w:rFonts w:ascii="Tahoma" w:hAnsi="Tahoma" w:cs="Tahoma"/>
        </w:rPr>
      </w:pPr>
      <w:r w:rsidRPr="00E019B4">
        <w:rPr>
          <w:rFonts w:ascii="Tahoma" w:hAnsi="Tahoma" w:cs="Tahoma"/>
        </w:rPr>
        <w:t>Para el des</w:t>
      </w:r>
      <w:r w:rsidR="00F924F6" w:rsidRPr="00E019B4">
        <w:rPr>
          <w:rFonts w:ascii="Tahoma" w:hAnsi="Tahoma" w:cs="Tahoma"/>
        </w:rPr>
        <w:t>arrollo de Agronegocios, en el E</w:t>
      </w:r>
      <w:r w:rsidRPr="00E019B4">
        <w:rPr>
          <w:rFonts w:ascii="Tahoma" w:hAnsi="Tahoma" w:cs="Tahoma"/>
        </w:rPr>
        <w:t xml:space="preserve">jercicio </w:t>
      </w:r>
      <w:r w:rsidR="00F924F6" w:rsidRPr="00E019B4">
        <w:rPr>
          <w:rFonts w:ascii="Tahoma" w:hAnsi="Tahoma" w:cs="Tahoma"/>
        </w:rPr>
        <w:t xml:space="preserve">Fiscal </w:t>
      </w:r>
      <w:r w:rsidRPr="00E019B4">
        <w:rPr>
          <w:rFonts w:ascii="Tahoma" w:hAnsi="Tahoma" w:cs="Tahoma"/>
        </w:rPr>
        <w:t>2022 se pretende continuar con el fomento a la creación y desarrollo de micros y pequeñas empresas agroindustriales, mediante el otorgamiento de estímulos económicos para el mejoramiento y fortalecimiento de los procesos generadores de valor agregado a la producción primaria y de fomento a la comercialización de la oferta de sus productos</w:t>
      </w:r>
      <w:r w:rsidR="00834D18" w:rsidRPr="00E019B4">
        <w:rPr>
          <w:rFonts w:ascii="Tahoma" w:hAnsi="Tahoma" w:cs="Tahoma"/>
        </w:rPr>
        <w:t>.</w:t>
      </w:r>
    </w:p>
    <w:p w:rsidR="00F41BE1" w:rsidRPr="00E019B4" w:rsidRDefault="00F41BE1" w:rsidP="00F41BE1">
      <w:pPr>
        <w:spacing w:after="0" w:line="240" w:lineRule="auto"/>
        <w:ind w:left="709"/>
        <w:jc w:val="both"/>
        <w:rPr>
          <w:rFonts w:ascii="Tahoma" w:hAnsi="Tahoma" w:cs="Tahoma"/>
        </w:rPr>
      </w:pPr>
    </w:p>
    <w:p w:rsidR="00F41BE1" w:rsidRPr="00E019B4" w:rsidRDefault="00F41BE1" w:rsidP="00F41BE1">
      <w:pPr>
        <w:spacing w:after="0" w:line="240" w:lineRule="auto"/>
        <w:ind w:left="709"/>
        <w:jc w:val="both"/>
        <w:rPr>
          <w:rFonts w:ascii="Tahoma" w:hAnsi="Tahoma" w:cs="Tahoma"/>
        </w:rPr>
      </w:pPr>
      <w:r w:rsidRPr="00E019B4">
        <w:rPr>
          <w:rFonts w:ascii="Tahoma" w:hAnsi="Tahoma" w:cs="Tahoma"/>
        </w:rPr>
        <w:t xml:space="preserve">Una de las principales vocaciones productivas del Estado es la ganadería; sin embargo, actualmente la importación de carne ha afectado muy considerablemente la producción ganadera; por otro lado, se tiene un déficit en la producción de leche a nivel nacional y estatal, esta deficiencia se convierte en una gran oportunidad para fomentar a la ganadería lechera del trópico. </w:t>
      </w:r>
    </w:p>
    <w:p w:rsidR="00F41BE1" w:rsidRPr="00E019B4" w:rsidRDefault="00F41BE1" w:rsidP="00F41BE1">
      <w:pPr>
        <w:spacing w:after="0" w:line="240" w:lineRule="auto"/>
        <w:ind w:left="709"/>
        <w:jc w:val="both"/>
        <w:rPr>
          <w:rFonts w:ascii="Tahoma" w:hAnsi="Tahoma" w:cs="Tahoma"/>
        </w:rPr>
      </w:pPr>
    </w:p>
    <w:p w:rsidR="00F41BE1" w:rsidRPr="00E019B4" w:rsidRDefault="00F41BE1" w:rsidP="00CA076C">
      <w:pPr>
        <w:spacing w:after="0" w:line="240" w:lineRule="auto"/>
        <w:ind w:left="709"/>
        <w:jc w:val="both"/>
        <w:rPr>
          <w:rFonts w:ascii="Tahoma" w:hAnsi="Tahoma" w:cs="Tahoma"/>
        </w:rPr>
      </w:pPr>
      <w:r w:rsidRPr="00E019B4">
        <w:rPr>
          <w:rFonts w:ascii="Tahoma" w:hAnsi="Tahoma" w:cs="Tahoma"/>
        </w:rPr>
        <w:t>Con el recurso programado se pretende incrementar el ato bufalino, dado que la realidad topográfica del estado de Tabasco tiene como característica zonas bajas y/o inundables, por periodos cortos o prolongados, estas zonas se han visto con un escaso rendimiento económico por la poca adaptabilidad de pasturas de calidad y adaptabilidad de especies bovinas, por lo que en estos predios el Búfalo de agua podría darle un mayor rendimiento en animales por hectárea a los productores, teniendo la capacidad de destetar mayor cantidad de becerros por año; por lo tanto es de suma relevancia incrementar el hato bufalino, mediante apoyos económicos, para la adquisición de vientres e incentivando la reconversión productiva que permitan el crecimiento del hato.</w:t>
      </w:r>
    </w:p>
    <w:p w:rsidR="00F41BE1" w:rsidRPr="00E019B4" w:rsidRDefault="00F41BE1" w:rsidP="00CA076C">
      <w:pPr>
        <w:spacing w:after="0" w:line="240" w:lineRule="auto"/>
        <w:ind w:left="709"/>
        <w:jc w:val="both"/>
        <w:rPr>
          <w:rFonts w:ascii="Tahoma" w:hAnsi="Tahoma" w:cs="Tahoma"/>
        </w:rPr>
      </w:pPr>
    </w:p>
    <w:p w:rsidR="00F41BE1" w:rsidRPr="00E019B4" w:rsidRDefault="00FF23B3" w:rsidP="00CA076C">
      <w:pPr>
        <w:spacing w:after="0" w:line="240" w:lineRule="auto"/>
        <w:ind w:left="709"/>
        <w:jc w:val="both"/>
        <w:rPr>
          <w:rFonts w:ascii="Tahoma" w:hAnsi="Tahoma" w:cs="Tahoma"/>
        </w:rPr>
      </w:pPr>
      <w:r w:rsidRPr="00E019B4">
        <w:rPr>
          <w:rFonts w:ascii="Tahoma" w:hAnsi="Tahoma" w:cs="Tahoma"/>
        </w:rPr>
        <w:t>Con el firme propósito de dar mayor certidumbre a los procesos productivos, a</w:t>
      </w:r>
      <w:r w:rsidR="00F41BE1" w:rsidRPr="00E019B4">
        <w:rPr>
          <w:rFonts w:ascii="Tahoma" w:hAnsi="Tahoma" w:cs="Tahoma"/>
        </w:rPr>
        <w:t xml:space="preserve"> través del Programa N001 Desastres </w:t>
      </w:r>
      <w:r w:rsidRPr="00E019B4">
        <w:rPr>
          <w:rFonts w:ascii="Tahoma" w:hAnsi="Tahoma" w:cs="Tahoma"/>
        </w:rPr>
        <w:t>naturales se destinan a este sector recursos por 32 millones 500 mil pesos.</w:t>
      </w:r>
    </w:p>
    <w:p w:rsidR="00122729" w:rsidRPr="00E019B4" w:rsidRDefault="00122729" w:rsidP="00CA076C">
      <w:pPr>
        <w:spacing w:after="0" w:line="240" w:lineRule="auto"/>
        <w:ind w:left="709"/>
        <w:jc w:val="both"/>
        <w:rPr>
          <w:rFonts w:ascii="Tahoma" w:hAnsi="Tahoma" w:cs="Tahoma"/>
        </w:rPr>
      </w:pPr>
    </w:p>
    <w:p w:rsidR="00122729" w:rsidRPr="00E019B4" w:rsidRDefault="00122729" w:rsidP="00CA076C">
      <w:pPr>
        <w:spacing w:after="0" w:line="240" w:lineRule="auto"/>
        <w:ind w:left="709"/>
        <w:jc w:val="both"/>
        <w:rPr>
          <w:rFonts w:ascii="Tahoma" w:hAnsi="Tahoma" w:cs="Tahoma"/>
        </w:rPr>
      </w:pPr>
      <w:r w:rsidRPr="00E019B4">
        <w:rPr>
          <w:rFonts w:ascii="Tahoma" w:hAnsi="Tahoma" w:cs="Tahoma"/>
        </w:rPr>
        <w:t>La COMESFOR por su parte, continuará impulsando proyectos productivos y de conservación del suelo y agua, control de plagas, enfermedades y restauración de la biodiversidad para el desarrollo del sector forestal, mismo que en la actualidad tiene un gran potencial como alternativa al sector petrolero. Por lo que se continúa trabajando por un Tabasco con actividades forestales sustentables y competitivas, generadoras de empleos y bienestar en el campo, así como beneficios ambientales para la sociedad en su conjunto.</w:t>
      </w:r>
    </w:p>
    <w:p w:rsidR="00673717" w:rsidRPr="00E019B4" w:rsidRDefault="00673717" w:rsidP="00CA076C">
      <w:pPr>
        <w:spacing w:after="0" w:line="240" w:lineRule="auto"/>
        <w:jc w:val="both"/>
        <w:rPr>
          <w:rFonts w:ascii="Tahoma" w:hAnsi="Tahoma" w:cs="Tahoma"/>
        </w:rPr>
      </w:pPr>
    </w:p>
    <w:p w:rsidR="00562B5B" w:rsidRPr="00E019B4" w:rsidRDefault="00562B5B" w:rsidP="00562B5B">
      <w:pPr>
        <w:spacing w:after="0" w:line="240" w:lineRule="auto"/>
        <w:ind w:left="709" w:firstLine="707"/>
        <w:jc w:val="both"/>
        <w:rPr>
          <w:rFonts w:ascii="Tahoma" w:hAnsi="Tahoma" w:cs="Tahoma"/>
          <w:b/>
        </w:rPr>
      </w:pPr>
      <w:r w:rsidRPr="00E019B4">
        <w:rPr>
          <w:rFonts w:ascii="Tahoma" w:hAnsi="Tahoma" w:cs="Tahoma"/>
          <w:b/>
        </w:rPr>
        <w:t>Movilidad Sostenible</w:t>
      </w:r>
    </w:p>
    <w:p w:rsidR="00F756B7" w:rsidRPr="00E019B4" w:rsidRDefault="00F756B7" w:rsidP="00562B5B">
      <w:pPr>
        <w:spacing w:after="0" w:line="240" w:lineRule="auto"/>
        <w:ind w:left="709"/>
        <w:jc w:val="both"/>
        <w:rPr>
          <w:rFonts w:ascii="Tahoma" w:hAnsi="Tahoma" w:cs="Tahoma"/>
        </w:rPr>
      </w:pPr>
      <w:r w:rsidRPr="00E019B4">
        <w:rPr>
          <w:rFonts w:ascii="Tahoma" w:hAnsi="Tahoma" w:cs="Tahoma"/>
        </w:rPr>
        <w:t>La movilidad sostenible es un paradigma que consiste en el traslado de personas, mercancías y productos de manera eficiente y saludable de bajo consumo de carbono, que predispone elevar la calidad de la vida urbana y el bienestar colectivo; en la actualidad tiene gran importancia, ya que garantiza a todo ser humano el derecho de tener un transporte accesible, seguro, rápido y amigable con el ambiente.</w:t>
      </w:r>
    </w:p>
    <w:p w:rsidR="00F756B7" w:rsidRPr="00E019B4" w:rsidRDefault="00F756B7" w:rsidP="00562B5B">
      <w:pPr>
        <w:spacing w:after="0" w:line="240" w:lineRule="auto"/>
        <w:ind w:left="709"/>
        <w:jc w:val="both"/>
        <w:rPr>
          <w:rFonts w:ascii="Tahoma" w:hAnsi="Tahoma" w:cs="Tahoma"/>
        </w:rPr>
      </w:pPr>
    </w:p>
    <w:p w:rsidR="00562B5B" w:rsidRPr="00E019B4" w:rsidRDefault="00F756B7" w:rsidP="00562B5B">
      <w:pPr>
        <w:spacing w:after="0" w:line="240" w:lineRule="auto"/>
        <w:ind w:left="709"/>
        <w:jc w:val="both"/>
        <w:rPr>
          <w:rFonts w:ascii="Tahoma" w:hAnsi="Tahoma" w:cs="Tahoma"/>
        </w:rPr>
      </w:pPr>
      <w:r w:rsidRPr="00E019B4">
        <w:rPr>
          <w:rFonts w:ascii="Tahoma" w:hAnsi="Tahoma" w:cs="Tahoma"/>
        </w:rPr>
        <w:t xml:space="preserve">El </w:t>
      </w:r>
      <w:r w:rsidR="00F924F6" w:rsidRPr="00E019B4">
        <w:rPr>
          <w:rFonts w:ascii="Tahoma" w:hAnsi="Tahoma" w:cs="Tahoma"/>
        </w:rPr>
        <w:t>P</w:t>
      </w:r>
      <w:r w:rsidRPr="00E019B4">
        <w:rPr>
          <w:rFonts w:ascii="Tahoma" w:hAnsi="Tahoma" w:cs="Tahoma"/>
        </w:rPr>
        <w:t xml:space="preserve">resupuesto </w:t>
      </w:r>
      <w:r w:rsidR="00F924F6" w:rsidRPr="00E019B4">
        <w:rPr>
          <w:rFonts w:ascii="Tahoma" w:hAnsi="Tahoma" w:cs="Tahoma"/>
        </w:rPr>
        <w:t xml:space="preserve">General de Egresos del Estado de Tabasco para el Ejercicio Fiscal 2022 </w:t>
      </w:r>
      <w:r w:rsidRPr="00E019B4">
        <w:rPr>
          <w:rFonts w:ascii="Tahoma" w:hAnsi="Tahoma" w:cs="Tahoma"/>
        </w:rPr>
        <w:t xml:space="preserve">que se envía a consideración del H. Congreso del Estado, proponen recursos </w:t>
      </w:r>
      <w:r w:rsidR="00E96EE6" w:rsidRPr="00E019B4">
        <w:rPr>
          <w:rFonts w:ascii="Tahoma" w:hAnsi="Tahoma" w:cs="Tahoma"/>
        </w:rPr>
        <w:t xml:space="preserve">para este sector </w:t>
      </w:r>
      <w:r w:rsidRPr="00E019B4">
        <w:rPr>
          <w:rFonts w:ascii="Tahoma" w:hAnsi="Tahoma" w:cs="Tahoma"/>
        </w:rPr>
        <w:t xml:space="preserve">por el orden </w:t>
      </w:r>
      <w:r w:rsidR="00E96EE6" w:rsidRPr="00E019B4">
        <w:rPr>
          <w:rFonts w:ascii="Tahoma" w:hAnsi="Tahoma" w:cs="Tahoma"/>
        </w:rPr>
        <w:t xml:space="preserve">de </w:t>
      </w:r>
      <w:r w:rsidRPr="00E019B4">
        <w:rPr>
          <w:rFonts w:ascii="Tahoma" w:hAnsi="Tahoma" w:cs="Tahoma"/>
          <w:b/>
        </w:rPr>
        <w:t>226 millones 374 mil 280 pesos</w:t>
      </w:r>
      <w:r w:rsidRPr="00E019B4">
        <w:rPr>
          <w:rFonts w:ascii="Tahoma" w:hAnsi="Tahoma" w:cs="Tahoma"/>
        </w:rPr>
        <w:t xml:space="preserve">, que serán ejecutados por la Secretaría de Movilidad, </w:t>
      </w:r>
      <w:r w:rsidR="00E96EE6" w:rsidRPr="00E019B4">
        <w:rPr>
          <w:rFonts w:ascii="Tahoma" w:hAnsi="Tahoma" w:cs="Tahoma"/>
        </w:rPr>
        <w:t>y l</w:t>
      </w:r>
      <w:r w:rsidRPr="00E019B4">
        <w:rPr>
          <w:rFonts w:ascii="Tahoma" w:hAnsi="Tahoma" w:cs="Tahoma"/>
        </w:rPr>
        <w:t xml:space="preserve">as Empresas de Participación </w:t>
      </w:r>
      <w:r w:rsidR="00E96EE6" w:rsidRPr="00E019B4">
        <w:rPr>
          <w:rFonts w:ascii="Tahoma" w:hAnsi="Tahoma" w:cs="Tahoma"/>
        </w:rPr>
        <w:t>Estatal Mayoritaria: Administración Portuaria Integral de Tabasco S.A. de C.V. y Movilidad Integral de Tabasco S.A. de C.V.</w:t>
      </w:r>
    </w:p>
    <w:p w:rsidR="000B5B2D" w:rsidRPr="00E019B4" w:rsidRDefault="000B5B2D" w:rsidP="00562B5B">
      <w:pPr>
        <w:spacing w:after="0" w:line="240" w:lineRule="auto"/>
        <w:ind w:left="709"/>
        <w:jc w:val="both"/>
        <w:rPr>
          <w:rFonts w:ascii="Tahoma" w:hAnsi="Tahoma" w:cs="Tahoma"/>
        </w:rPr>
      </w:pPr>
    </w:p>
    <w:p w:rsidR="000B5B2D" w:rsidRPr="00E019B4" w:rsidRDefault="000B5B2D" w:rsidP="00562B5B">
      <w:pPr>
        <w:spacing w:after="0" w:line="240" w:lineRule="auto"/>
        <w:ind w:left="709"/>
        <w:jc w:val="both"/>
        <w:rPr>
          <w:rFonts w:ascii="Tahoma" w:hAnsi="Tahoma" w:cs="Tahoma"/>
        </w:rPr>
      </w:pPr>
      <w:r w:rsidRPr="00E019B4">
        <w:rPr>
          <w:rFonts w:ascii="Tahoma" w:hAnsi="Tahoma" w:cs="Tahoma"/>
        </w:rPr>
        <w:t>Los recursos presupuestales propuestos para la Secretaría de Movilidad</w:t>
      </w:r>
      <w:r w:rsidR="00A16C29" w:rsidRPr="00E019B4">
        <w:rPr>
          <w:rFonts w:ascii="Tahoma" w:hAnsi="Tahoma" w:cs="Tahoma"/>
        </w:rPr>
        <w:t>,</w:t>
      </w:r>
      <w:r w:rsidRPr="00E019B4">
        <w:rPr>
          <w:rFonts w:ascii="Tahoma" w:hAnsi="Tahoma" w:cs="Tahoma"/>
        </w:rPr>
        <w:t xml:space="preserve"> tienen la finalidad de sustentar el cumplimiento de las atribuciones que el marco normativo le confiere, como la encargada de diseñar, planear y establecer políticas públicas, programas y normas, para garantizar el desplazamiento de las personas; supervisar, sancionar, orientar y dirigir la movilidad sostenible, para la accesibilidad universal de los habitantes a los servicios y satisfactores urbanos, a fin de que accedan a los bienes, servicios y oportunidades que ofrecen sus centros de población en el Estado de Tabasco</w:t>
      </w:r>
    </w:p>
    <w:p w:rsidR="000B5B2D" w:rsidRPr="00E019B4" w:rsidRDefault="000B5B2D" w:rsidP="00562B5B">
      <w:pPr>
        <w:spacing w:after="0" w:line="240" w:lineRule="auto"/>
        <w:ind w:left="709"/>
        <w:jc w:val="both"/>
        <w:rPr>
          <w:rFonts w:ascii="Tahoma" w:hAnsi="Tahoma" w:cs="Tahoma"/>
        </w:rPr>
      </w:pPr>
    </w:p>
    <w:p w:rsidR="000B5B2D" w:rsidRPr="00E019B4" w:rsidRDefault="000B5B2D" w:rsidP="00562B5B">
      <w:pPr>
        <w:spacing w:after="0" w:line="240" w:lineRule="auto"/>
        <w:ind w:left="709"/>
        <w:jc w:val="both"/>
        <w:rPr>
          <w:rFonts w:ascii="Tahoma" w:hAnsi="Tahoma" w:cs="Tahoma"/>
        </w:rPr>
      </w:pPr>
    </w:p>
    <w:p w:rsidR="000B5B2D" w:rsidRPr="00E019B4" w:rsidRDefault="00A440D9" w:rsidP="00562B5B">
      <w:pPr>
        <w:spacing w:after="0" w:line="240" w:lineRule="auto"/>
        <w:ind w:left="709"/>
        <w:jc w:val="both"/>
        <w:rPr>
          <w:rFonts w:ascii="Tahoma" w:hAnsi="Tahoma" w:cs="Tahoma"/>
        </w:rPr>
      </w:pPr>
      <w:r w:rsidRPr="00E019B4">
        <w:rPr>
          <w:rFonts w:ascii="Tahoma" w:hAnsi="Tahoma" w:cs="Tahoma"/>
          <w:noProof/>
        </w:rPr>
        <w:drawing>
          <wp:inline distT="0" distB="0" distL="0" distR="0" wp14:anchorId="695370D1" wp14:editId="411C03DA">
            <wp:extent cx="5667997" cy="3480435"/>
            <wp:effectExtent l="0" t="0" r="952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4590" cy="3484483"/>
                    </a:xfrm>
                    <a:prstGeom prst="rect">
                      <a:avLst/>
                    </a:prstGeom>
                    <a:noFill/>
                  </pic:spPr>
                </pic:pic>
              </a:graphicData>
            </a:graphic>
          </wp:inline>
        </w:drawing>
      </w:r>
    </w:p>
    <w:p w:rsidR="00562B5B" w:rsidRPr="00E019B4" w:rsidRDefault="00562B5B" w:rsidP="00CA076C">
      <w:pPr>
        <w:spacing w:after="0" w:line="240" w:lineRule="auto"/>
        <w:jc w:val="both"/>
        <w:rPr>
          <w:rFonts w:ascii="Tahoma" w:hAnsi="Tahoma" w:cs="Tahoma"/>
        </w:rPr>
      </w:pPr>
    </w:p>
    <w:p w:rsidR="00CA076C" w:rsidRPr="00E019B4" w:rsidRDefault="00F8238B" w:rsidP="00D60CD9">
      <w:pPr>
        <w:spacing w:after="0" w:line="240" w:lineRule="auto"/>
        <w:ind w:left="709" w:firstLine="707"/>
        <w:jc w:val="both"/>
        <w:rPr>
          <w:rFonts w:ascii="Tahoma" w:hAnsi="Tahoma" w:cs="Tahoma"/>
          <w:b/>
        </w:rPr>
      </w:pPr>
      <w:r w:rsidRPr="00E019B4">
        <w:rPr>
          <w:rFonts w:ascii="Tahoma" w:hAnsi="Tahoma" w:cs="Tahoma"/>
          <w:b/>
        </w:rPr>
        <w:t>Ordenamiento Territorial</w:t>
      </w:r>
      <w:r w:rsidR="00683F3F" w:rsidRPr="00E019B4">
        <w:rPr>
          <w:rFonts w:ascii="Tahoma" w:hAnsi="Tahoma" w:cs="Tahoma"/>
          <w:b/>
        </w:rPr>
        <w:t xml:space="preserve"> y</w:t>
      </w:r>
      <w:r w:rsidR="00E44F6D" w:rsidRPr="00E019B4">
        <w:rPr>
          <w:rFonts w:ascii="Tahoma" w:hAnsi="Tahoma" w:cs="Tahoma"/>
          <w:b/>
        </w:rPr>
        <w:t xml:space="preserve"> </w:t>
      </w:r>
      <w:r w:rsidRPr="00E019B4">
        <w:rPr>
          <w:rFonts w:ascii="Tahoma" w:hAnsi="Tahoma" w:cs="Tahoma"/>
          <w:b/>
        </w:rPr>
        <w:t>Obras Públicas</w:t>
      </w:r>
    </w:p>
    <w:p w:rsidR="00992D8C" w:rsidRPr="00E019B4" w:rsidRDefault="00992D8C" w:rsidP="00CA076C">
      <w:pPr>
        <w:spacing w:after="0" w:line="240" w:lineRule="auto"/>
        <w:ind w:left="709"/>
        <w:jc w:val="both"/>
        <w:rPr>
          <w:rFonts w:ascii="Tahoma" w:hAnsi="Tahoma" w:cs="Tahoma"/>
        </w:rPr>
      </w:pPr>
      <w:r w:rsidRPr="00E019B4">
        <w:rPr>
          <w:rFonts w:ascii="Tahoma" w:hAnsi="Tahoma" w:cs="Tahoma"/>
        </w:rPr>
        <w:t xml:space="preserve">La obra pública es un elemento fundamental para impulsar el crecimiento económico de un país, </w:t>
      </w:r>
      <w:r w:rsidR="005568EB" w:rsidRPr="00E019B4">
        <w:rPr>
          <w:rFonts w:ascii="Tahoma" w:hAnsi="Tahoma" w:cs="Tahoma"/>
        </w:rPr>
        <w:t xml:space="preserve">región y </w:t>
      </w:r>
      <w:r w:rsidRPr="00E019B4">
        <w:rPr>
          <w:rFonts w:ascii="Tahoma" w:hAnsi="Tahoma" w:cs="Tahoma"/>
        </w:rPr>
        <w:t>estado, contribuye a disminuir las brechas de desigualdad que existen entre regiones y sectores de la sociedad; por un lado, a través de la construcción de infraestructura de salud</w:t>
      </w:r>
      <w:r w:rsidR="005568EB" w:rsidRPr="00E019B4">
        <w:rPr>
          <w:rFonts w:ascii="Tahoma" w:hAnsi="Tahoma" w:cs="Tahoma"/>
        </w:rPr>
        <w:t>;</w:t>
      </w:r>
      <w:r w:rsidRPr="00E019B4">
        <w:rPr>
          <w:rFonts w:ascii="Tahoma" w:hAnsi="Tahoma" w:cs="Tahoma"/>
        </w:rPr>
        <w:t xml:space="preserve"> educación</w:t>
      </w:r>
      <w:r w:rsidR="005568EB" w:rsidRPr="00E019B4">
        <w:rPr>
          <w:rFonts w:ascii="Tahoma" w:hAnsi="Tahoma" w:cs="Tahoma"/>
        </w:rPr>
        <w:t>;</w:t>
      </w:r>
      <w:r w:rsidRPr="00E019B4">
        <w:rPr>
          <w:rFonts w:ascii="Tahoma" w:hAnsi="Tahoma" w:cs="Tahoma"/>
        </w:rPr>
        <w:t xml:space="preserve"> agua potable, alcantarillado y saneamiento</w:t>
      </w:r>
      <w:r w:rsidR="005568EB" w:rsidRPr="00E019B4">
        <w:rPr>
          <w:rFonts w:ascii="Tahoma" w:hAnsi="Tahoma" w:cs="Tahoma"/>
        </w:rPr>
        <w:t>;</w:t>
      </w:r>
      <w:r w:rsidRPr="00E019B4">
        <w:rPr>
          <w:rFonts w:ascii="Tahoma" w:hAnsi="Tahoma" w:cs="Tahoma"/>
        </w:rPr>
        <w:t xml:space="preserve"> </w:t>
      </w:r>
      <w:r w:rsidR="005568EB" w:rsidRPr="00E019B4">
        <w:rPr>
          <w:rFonts w:ascii="Tahoma" w:hAnsi="Tahoma" w:cs="Tahoma"/>
        </w:rPr>
        <w:t xml:space="preserve">y </w:t>
      </w:r>
      <w:r w:rsidRPr="00E019B4">
        <w:rPr>
          <w:rFonts w:ascii="Tahoma" w:hAnsi="Tahoma" w:cs="Tahoma"/>
        </w:rPr>
        <w:t>recreación, cultura y deporte</w:t>
      </w:r>
      <w:r w:rsidR="005568EB" w:rsidRPr="00E019B4">
        <w:rPr>
          <w:rFonts w:ascii="Tahoma" w:hAnsi="Tahoma" w:cs="Tahoma"/>
        </w:rPr>
        <w:t>,</w:t>
      </w:r>
      <w:r w:rsidRPr="00E019B4">
        <w:rPr>
          <w:rFonts w:ascii="Tahoma" w:hAnsi="Tahoma" w:cs="Tahoma"/>
        </w:rPr>
        <w:t xml:space="preserve"> y por otro, la construcción de infraestructura carretera, caminos, puentes y obras de mejoramiento urbano. </w:t>
      </w:r>
    </w:p>
    <w:p w:rsidR="00992D8C" w:rsidRPr="00E019B4" w:rsidRDefault="00992D8C" w:rsidP="00CA076C">
      <w:pPr>
        <w:spacing w:after="0" w:line="240" w:lineRule="auto"/>
        <w:ind w:left="709"/>
        <w:jc w:val="both"/>
        <w:rPr>
          <w:rFonts w:ascii="Tahoma" w:hAnsi="Tahoma" w:cs="Tahoma"/>
        </w:rPr>
      </w:pPr>
    </w:p>
    <w:p w:rsidR="00BE3850" w:rsidRPr="00E019B4" w:rsidRDefault="00BE3850" w:rsidP="00BE3850">
      <w:pPr>
        <w:spacing w:after="0" w:line="240" w:lineRule="auto"/>
        <w:ind w:left="709"/>
        <w:jc w:val="both"/>
        <w:rPr>
          <w:rFonts w:ascii="Tahoma" w:hAnsi="Tahoma" w:cs="Tahoma"/>
        </w:rPr>
      </w:pPr>
      <w:r w:rsidRPr="00E019B4">
        <w:rPr>
          <w:rFonts w:ascii="Tahoma" w:hAnsi="Tahoma" w:cs="Tahoma"/>
        </w:rPr>
        <w:t xml:space="preserve">En ese contexto las acciones relativas a la Secretaría de Ordenamiento Territorial y Obras Públicas se enfocarán en el año 2022 a la modernización, rehabilitación, mantenimiento  a carreteras, caminos, puentes, calles, avenidas, obras públicas para la infraestructura educativa, deportiva, para la cultura y la asistencia social, con el objetivo de seguir integrando a la población a las zonas de mayor dinamismo, propiciando con ello detonar el desarrollo económico en todas las regiones del estado, para ello es necesario seguir sentando las bases  que permitan superar los índices de marginación y rezago de infraestructura de las comunidades haciéndolas partícipes del desarrollo, asimismo la inversión en obra pública generará la creación de nuevos empleos, que permitirá la reactivación económica del Estado; luego de ir superando </w:t>
      </w:r>
      <w:r w:rsidR="00F41756" w:rsidRPr="00E019B4">
        <w:rPr>
          <w:rFonts w:ascii="Tahoma" w:hAnsi="Tahoma" w:cs="Tahoma"/>
        </w:rPr>
        <w:t>paulatinamente</w:t>
      </w:r>
      <w:r w:rsidRPr="00E019B4">
        <w:rPr>
          <w:rFonts w:ascii="Tahoma" w:hAnsi="Tahoma" w:cs="Tahoma"/>
        </w:rPr>
        <w:t xml:space="preserve"> la fase más intensa de la crisis mundial de 2020, provocada por la pandemia ocasionada por el virus SARS-C</w:t>
      </w:r>
      <w:r w:rsidR="00F924F6" w:rsidRPr="00E019B4">
        <w:rPr>
          <w:rFonts w:ascii="Tahoma" w:hAnsi="Tahoma" w:cs="Tahoma"/>
        </w:rPr>
        <w:t>o</w:t>
      </w:r>
      <w:r w:rsidRPr="00E019B4">
        <w:rPr>
          <w:rFonts w:ascii="Tahoma" w:hAnsi="Tahoma" w:cs="Tahoma"/>
        </w:rPr>
        <w:t>V2 declarada el 11 de marzo del 2020 por la Organización Mundial de la Salud, que resultó en graves consecuencias en todos los aspectos por lo que se busca con ello la apertura gradual de la actividad productiva.</w:t>
      </w:r>
    </w:p>
    <w:p w:rsidR="00BE3850" w:rsidRPr="00E019B4" w:rsidRDefault="00BE3850" w:rsidP="00BE3850">
      <w:pPr>
        <w:spacing w:after="0" w:line="240" w:lineRule="auto"/>
        <w:ind w:left="709"/>
        <w:jc w:val="both"/>
        <w:rPr>
          <w:rFonts w:ascii="Tahoma" w:hAnsi="Tahoma" w:cs="Tahoma"/>
        </w:rPr>
      </w:pPr>
    </w:p>
    <w:p w:rsidR="00BE3850" w:rsidRPr="00E019B4" w:rsidRDefault="00BE3850" w:rsidP="00BE3850">
      <w:pPr>
        <w:spacing w:after="0" w:line="240" w:lineRule="auto"/>
        <w:ind w:left="709"/>
        <w:jc w:val="both"/>
        <w:rPr>
          <w:rFonts w:ascii="Tahoma" w:hAnsi="Tahoma" w:cs="Tahoma"/>
        </w:rPr>
      </w:pPr>
      <w:r w:rsidRPr="00E019B4">
        <w:rPr>
          <w:rFonts w:ascii="Tahoma" w:hAnsi="Tahoma" w:cs="Tahoma"/>
        </w:rPr>
        <w:t>La presente administración asume el compromiso de seguir propiciando las condiciones de bienestar, y de continuar con la reactivación económica, siempre en congruencia con la disponibilidad de recursos y bajo un enfoque de obras y/o acciones prioritarias que generen los mayores beneficios, esto permitirá garantizar las condiciones requeridas para el manejo eficiente de los recursos disponibles, con el fin de salvaguardar los derechos fundamentales de la población.</w:t>
      </w:r>
    </w:p>
    <w:p w:rsidR="00BE3850" w:rsidRPr="00E019B4" w:rsidRDefault="00BE3850" w:rsidP="00BE3850">
      <w:pPr>
        <w:spacing w:after="0" w:line="240" w:lineRule="auto"/>
        <w:ind w:left="709"/>
        <w:jc w:val="both"/>
        <w:rPr>
          <w:rFonts w:ascii="Tahoma" w:hAnsi="Tahoma" w:cs="Tahoma"/>
        </w:rPr>
      </w:pPr>
    </w:p>
    <w:p w:rsidR="005242D1" w:rsidRPr="00E019B4" w:rsidRDefault="00BE3850" w:rsidP="00BE3850">
      <w:pPr>
        <w:spacing w:after="0" w:line="240" w:lineRule="auto"/>
        <w:ind w:left="709"/>
        <w:jc w:val="both"/>
        <w:rPr>
          <w:rFonts w:ascii="Tahoma" w:hAnsi="Tahoma" w:cs="Tahoma"/>
        </w:rPr>
      </w:pPr>
      <w:r w:rsidRPr="00E019B4">
        <w:rPr>
          <w:rFonts w:ascii="Tahoma" w:hAnsi="Tahoma" w:cs="Tahoma"/>
        </w:rPr>
        <w:t xml:space="preserve">A este Sector integrado </w:t>
      </w:r>
      <w:r w:rsidR="00F41756" w:rsidRPr="00E019B4">
        <w:rPr>
          <w:rFonts w:ascii="Tahoma" w:hAnsi="Tahoma" w:cs="Tahoma"/>
        </w:rPr>
        <w:t>por</w:t>
      </w:r>
      <w:r w:rsidRPr="00E019B4">
        <w:rPr>
          <w:rFonts w:ascii="Tahoma" w:hAnsi="Tahoma" w:cs="Tahoma"/>
        </w:rPr>
        <w:t xml:space="preserve"> la Secretaría de Ordenamiento Territorial y Obras Públicas; además, la Comisión Estatal de Agua y Saneamiento (CEAS), la Junta Estatal de Caminos</w:t>
      </w:r>
      <w:r w:rsidR="00683F3F" w:rsidRPr="00E019B4">
        <w:rPr>
          <w:rFonts w:ascii="Tahoma" w:hAnsi="Tahoma" w:cs="Tahoma"/>
        </w:rPr>
        <w:t xml:space="preserve"> (JEC)</w:t>
      </w:r>
      <w:r w:rsidRPr="00E019B4">
        <w:rPr>
          <w:rFonts w:ascii="Tahoma" w:hAnsi="Tahoma" w:cs="Tahoma"/>
        </w:rPr>
        <w:t xml:space="preserve">, el Instituto Tabasqueño de la Infraestructura Física Educativa (ITIFE), la Central de Maquinaria de Tabasco (CEMATAB) y la Comisión Estatal para la Regularización de la Tenencia de la Tierra (CERTT), se propone la asignación de recursos por </w:t>
      </w:r>
      <w:r w:rsidR="002411F7" w:rsidRPr="00E019B4">
        <w:rPr>
          <w:rFonts w:ascii="Tahoma" w:hAnsi="Tahoma" w:cs="Tahoma"/>
          <w:b/>
        </w:rPr>
        <w:t>1</w:t>
      </w:r>
      <w:r w:rsidR="00D9740B" w:rsidRPr="00E019B4">
        <w:rPr>
          <w:rFonts w:ascii="Tahoma" w:hAnsi="Tahoma" w:cs="Tahoma"/>
          <w:b/>
        </w:rPr>
        <w:t xml:space="preserve"> mil </w:t>
      </w:r>
      <w:r w:rsidR="002411F7" w:rsidRPr="00E019B4">
        <w:rPr>
          <w:rFonts w:ascii="Tahoma" w:hAnsi="Tahoma" w:cs="Tahoma"/>
          <w:b/>
        </w:rPr>
        <w:t>9</w:t>
      </w:r>
      <w:r w:rsidRPr="00E019B4">
        <w:rPr>
          <w:rFonts w:ascii="Tahoma" w:hAnsi="Tahoma" w:cs="Tahoma"/>
          <w:b/>
        </w:rPr>
        <w:t>95</w:t>
      </w:r>
      <w:r w:rsidR="002411F7" w:rsidRPr="00E019B4">
        <w:rPr>
          <w:rFonts w:ascii="Tahoma" w:hAnsi="Tahoma" w:cs="Tahoma"/>
          <w:b/>
        </w:rPr>
        <w:t xml:space="preserve"> millones </w:t>
      </w:r>
      <w:r w:rsidR="005242D1" w:rsidRPr="00E019B4">
        <w:rPr>
          <w:rFonts w:ascii="Tahoma" w:hAnsi="Tahoma" w:cs="Tahoma"/>
          <w:b/>
        </w:rPr>
        <w:t>6</w:t>
      </w:r>
      <w:r w:rsidRPr="00E019B4">
        <w:rPr>
          <w:rFonts w:ascii="Tahoma" w:hAnsi="Tahoma" w:cs="Tahoma"/>
          <w:b/>
        </w:rPr>
        <w:t>12</w:t>
      </w:r>
      <w:r w:rsidR="005242D1" w:rsidRPr="00E019B4">
        <w:rPr>
          <w:rFonts w:ascii="Tahoma" w:hAnsi="Tahoma" w:cs="Tahoma"/>
          <w:b/>
        </w:rPr>
        <w:t xml:space="preserve"> mil </w:t>
      </w:r>
      <w:r w:rsidRPr="00E019B4">
        <w:rPr>
          <w:rFonts w:ascii="Tahoma" w:hAnsi="Tahoma" w:cs="Tahoma"/>
          <w:b/>
        </w:rPr>
        <w:t>737</w:t>
      </w:r>
      <w:r w:rsidR="005242D1" w:rsidRPr="00E019B4">
        <w:rPr>
          <w:rFonts w:ascii="Tahoma" w:hAnsi="Tahoma" w:cs="Tahoma"/>
          <w:b/>
        </w:rPr>
        <w:t xml:space="preserve"> peso</w:t>
      </w:r>
      <w:r w:rsidR="005242D1" w:rsidRPr="00E019B4">
        <w:rPr>
          <w:rFonts w:ascii="Tahoma" w:hAnsi="Tahoma" w:cs="Tahoma"/>
        </w:rPr>
        <w:t>s para la realización de obra</w:t>
      </w:r>
      <w:r w:rsidR="00E565D5" w:rsidRPr="00E019B4">
        <w:rPr>
          <w:rFonts w:ascii="Tahoma" w:hAnsi="Tahoma" w:cs="Tahoma"/>
        </w:rPr>
        <w:t>s</w:t>
      </w:r>
      <w:r w:rsidR="005242D1" w:rsidRPr="00E019B4">
        <w:rPr>
          <w:rFonts w:ascii="Tahoma" w:hAnsi="Tahoma" w:cs="Tahoma"/>
        </w:rPr>
        <w:t xml:space="preserve"> </w:t>
      </w:r>
      <w:r w:rsidR="006B6C13" w:rsidRPr="00E019B4">
        <w:rPr>
          <w:rFonts w:ascii="Tahoma" w:hAnsi="Tahoma" w:cs="Tahoma"/>
        </w:rPr>
        <w:t>p</w:t>
      </w:r>
      <w:r w:rsidR="005242D1" w:rsidRPr="00E019B4">
        <w:rPr>
          <w:rFonts w:ascii="Tahoma" w:hAnsi="Tahoma" w:cs="Tahoma"/>
        </w:rPr>
        <w:t>ública</w:t>
      </w:r>
      <w:r w:rsidR="00E565D5" w:rsidRPr="00E019B4">
        <w:rPr>
          <w:rFonts w:ascii="Tahoma" w:hAnsi="Tahoma" w:cs="Tahoma"/>
        </w:rPr>
        <w:t>s</w:t>
      </w:r>
      <w:r w:rsidR="005242D1" w:rsidRPr="00E019B4">
        <w:rPr>
          <w:rFonts w:ascii="Tahoma" w:hAnsi="Tahoma" w:cs="Tahoma"/>
        </w:rPr>
        <w:t xml:space="preserve"> y acciones de inversión durante </w:t>
      </w:r>
      <w:r w:rsidR="002411F7" w:rsidRPr="00E019B4">
        <w:rPr>
          <w:rFonts w:ascii="Tahoma" w:hAnsi="Tahoma" w:cs="Tahoma"/>
        </w:rPr>
        <w:t xml:space="preserve">el Ejercicio </w:t>
      </w:r>
      <w:r w:rsidR="006B6C13" w:rsidRPr="00E019B4">
        <w:rPr>
          <w:rFonts w:ascii="Tahoma" w:hAnsi="Tahoma" w:cs="Tahoma"/>
        </w:rPr>
        <w:t xml:space="preserve">Fiscal </w:t>
      </w:r>
      <w:r w:rsidR="002411F7" w:rsidRPr="00E019B4">
        <w:rPr>
          <w:rFonts w:ascii="Tahoma" w:hAnsi="Tahoma" w:cs="Tahoma"/>
        </w:rPr>
        <w:t>202</w:t>
      </w:r>
      <w:r w:rsidRPr="00E019B4">
        <w:rPr>
          <w:rFonts w:ascii="Tahoma" w:hAnsi="Tahoma" w:cs="Tahoma"/>
        </w:rPr>
        <w:t>2.</w:t>
      </w:r>
    </w:p>
    <w:p w:rsidR="00BE3850" w:rsidRPr="00E019B4" w:rsidRDefault="00BE3850" w:rsidP="00BE3850">
      <w:pPr>
        <w:spacing w:after="0" w:line="240" w:lineRule="auto"/>
        <w:ind w:left="709"/>
        <w:jc w:val="both"/>
        <w:rPr>
          <w:rFonts w:ascii="Tahoma" w:hAnsi="Tahoma" w:cs="Tahoma"/>
        </w:rPr>
      </w:pPr>
    </w:p>
    <w:p w:rsidR="00BE3850" w:rsidRPr="00E019B4" w:rsidRDefault="00A440D9" w:rsidP="00BE3850">
      <w:pPr>
        <w:spacing w:after="0" w:line="240" w:lineRule="auto"/>
        <w:ind w:left="709"/>
        <w:jc w:val="both"/>
        <w:rPr>
          <w:rFonts w:ascii="Tahoma" w:hAnsi="Tahoma" w:cs="Tahoma"/>
        </w:rPr>
      </w:pPr>
      <w:r w:rsidRPr="00E019B4">
        <w:rPr>
          <w:rFonts w:ascii="Tahoma" w:hAnsi="Tahoma" w:cs="Tahoma"/>
          <w:noProof/>
        </w:rPr>
        <w:drawing>
          <wp:inline distT="0" distB="0" distL="0" distR="0" wp14:anchorId="6ACC9AAF" wp14:editId="46571945">
            <wp:extent cx="5629275" cy="345665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7282" cy="3467714"/>
                    </a:xfrm>
                    <a:prstGeom prst="rect">
                      <a:avLst/>
                    </a:prstGeom>
                    <a:noFill/>
                  </pic:spPr>
                </pic:pic>
              </a:graphicData>
            </a:graphic>
          </wp:inline>
        </w:drawing>
      </w:r>
    </w:p>
    <w:p w:rsidR="005242D1" w:rsidRPr="00E019B4" w:rsidRDefault="005242D1" w:rsidP="00CA076C">
      <w:pPr>
        <w:spacing w:after="0" w:line="240" w:lineRule="auto"/>
        <w:ind w:left="709"/>
        <w:jc w:val="both"/>
        <w:rPr>
          <w:rFonts w:ascii="Tahoma" w:hAnsi="Tahoma" w:cs="Tahoma"/>
        </w:rPr>
      </w:pPr>
    </w:p>
    <w:p w:rsidR="00030998" w:rsidRPr="00E019B4" w:rsidRDefault="00697C9D" w:rsidP="00CA076C">
      <w:pPr>
        <w:spacing w:after="0" w:line="240" w:lineRule="auto"/>
        <w:ind w:left="709"/>
        <w:jc w:val="both"/>
        <w:rPr>
          <w:rFonts w:ascii="Tahoma" w:hAnsi="Tahoma" w:cs="Tahoma"/>
        </w:rPr>
      </w:pPr>
      <w:r w:rsidRPr="00E019B4">
        <w:rPr>
          <w:rFonts w:ascii="Tahoma" w:hAnsi="Tahoma" w:cs="Tahoma"/>
        </w:rPr>
        <w:t>Actualmente la Red de Caminos de Tabasco cuenta con una extensión de 10,787 kilómetros de caminos, de los cuales el 6% corresponde a la Red Troncal Federal, 50% a la Red Alimentadora del Gobierno del Estado, 31% a la Red Municipal y 13% a caminos de terracerías y brechas mejoradas. Actualmente de lo correspondiente a la Red Estatal de carreteras se cuenta con 3,897 kilómetros de caminos pavimentados y 1,553 kilómetros de caminos revestidos.</w:t>
      </w:r>
    </w:p>
    <w:p w:rsidR="00697C9D" w:rsidRPr="00E019B4" w:rsidRDefault="00697C9D" w:rsidP="00CA076C">
      <w:pPr>
        <w:spacing w:after="0" w:line="240" w:lineRule="auto"/>
        <w:ind w:left="709"/>
        <w:jc w:val="both"/>
        <w:rPr>
          <w:rFonts w:ascii="Tahoma" w:hAnsi="Tahoma" w:cs="Tahoma"/>
        </w:rPr>
      </w:pPr>
    </w:p>
    <w:p w:rsidR="00697C9D" w:rsidRPr="00E019B4" w:rsidRDefault="00697C9D" w:rsidP="00697C9D">
      <w:pPr>
        <w:spacing w:after="0" w:line="240" w:lineRule="auto"/>
        <w:ind w:left="709"/>
        <w:jc w:val="center"/>
        <w:rPr>
          <w:rFonts w:ascii="Tahoma" w:hAnsi="Tahoma" w:cs="Tahoma"/>
        </w:rPr>
      </w:pPr>
      <w:r w:rsidRPr="00E019B4">
        <w:rPr>
          <w:rFonts w:ascii="Tahoma" w:hAnsi="Tahoma" w:cs="Tahoma"/>
        </w:rPr>
        <w:object w:dxaOrig="9618" w:dyaOrig="2342" w14:anchorId="2705C280">
          <v:shape id="_x0000_i1026" type="#_x0000_t75" style="width:381pt;height:93.75pt" o:ole="">
            <v:imagedata r:id="rId37" o:title=""/>
          </v:shape>
          <o:OLEObject Type="Embed" ProgID="Excel.Sheet.12" ShapeID="_x0000_i1026" DrawAspect="Content" ObjectID="_1704103921" r:id="rId38"/>
        </w:object>
      </w:r>
    </w:p>
    <w:p w:rsidR="00697C9D" w:rsidRPr="00E019B4" w:rsidRDefault="00697C9D" w:rsidP="00697C9D">
      <w:pPr>
        <w:spacing w:after="0" w:line="240" w:lineRule="auto"/>
        <w:ind w:left="709"/>
        <w:jc w:val="both"/>
        <w:rPr>
          <w:rFonts w:ascii="Tahoma" w:hAnsi="Tahoma" w:cs="Tahoma"/>
        </w:rPr>
      </w:pPr>
      <w:r w:rsidRPr="00E019B4">
        <w:rPr>
          <w:rFonts w:ascii="Tahoma" w:hAnsi="Tahoma" w:cs="Tahoma"/>
        </w:rPr>
        <w:t>En este contexto se pretende la puesta en marcha de las acciones planteadas en las cuales se propone una serie de proyectos, que  tienen como fin: fortalecer, incrementar, modificar, adicionar, rehabilitar, reconstruir, construir, mantener y reforzar la infraestructura física, económica y social de la entidad, que coadyuve a incentivar el desarrollo social de la población del estado.</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spacing w:after="0" w:line="240" w:lineRule="auto"/>
        <w:ind w:left="709"/>
        <w:jc w:val="both"/>
        <w:rPr>
          <w:rFonts w:ascii="Tahoma" w:hAnsi="Tahoma" w:cs="Tahoma"/>
        </w:rPr>
      </w:pPr>
      <w:r w:rsidRPr="00E019B4">
        <w:rPr>
          <w:rFonts w:ascii="Tahoma" w:hAnsi="Tahoma" w:cs="Tahoma"/>
        </w:rPr>
        <w:t>Los proyectos propuestos son los siguientes:</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pStyle w:val="Prrafodelista"/>
        <w:numPr>
          <w:ilvl w:val="0"/>
          <w:numId w:val="30"/>
        </w:numPr>
        <w:spacing w:after="0" w:line="240" w:lineRule="auto"/>
        <w:jc w:val="both"/>
        <w:rPr>
          <w:rFonts w:ascii="Tahoma" w:hAnsi="Tahoma" w:cs="Tahoma"/>
        </w:rPr>
      </w:pPr>
      <w:r w:rsidRPr="00E019B4">
        <w:rPr>
          <w:rFonts w:ascii="Tahoma" w:hAnsi="Tahoma" w:cs="Tahoma"/>
        </w:rPr>
        <w:t>Construcción del Distribuidor V</w:t>
      </w:r>
      <w:r w:rsidR="0056193C" w:rsidRPr="00E019B4">
        <w:rPr>
          <w:rFonts w:ascii="Tahoma" w:hAnsi="Tahoma" w:cs="Tahoma"/>
        </w:rPr>
        <w:t xml:space="preserve">illhermosa </w:t>
      </w:r>
      <w:r w:rsidRPr="00E019B4">
        <w:rPr>
          <w:rFonts w:ascii="Tahoma" w:hAnsi="Tahoma" w:cs="Tahoma"/>
        </w:rPr>
        <w:t>-</w:t>
      </w:r>
      <w:r w:rsidR="0056193C" w:rsidRPr="00E019B4">
        <w:rPr>
          <w:rFonts w:ascii="Tahoma" w:hAnsi="Tahoma" w:cs="Tahoma"/>
        </w:rPr>
        <w:t xml:space="preserve"> Teapa</w:t>
      </w:r>
      <w:r w:rsidRPr="00E019B4">
        <w:rPr>
          <w:rFonts w:ascii="Tahoma" w:hAnsi="Tahoma" w:cs="Tahoma"/>
        </w:rPr>
        <w:t>: Tr. Villahermosa – Teapa Distribuidor Guayabal km 2+500. Segunda etapa.</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pStyle w:val="Prrafodelista"/>
        <w:numPr>
          <w:ilvl w:val="0"/>
          <w:numId w:val="30"/>
        </w:numPr>
        <w:spacing w:after="0" w:line="240" w:lineRule="auto"/>
        <w:jc w:val="both"/>
        <w:rPr>
          <w:rFonts w:ascii="Tahoma" w:hAnsi="Tahoma" w:cs="Tahoma"/>
        </w:rPr>
      </w:pPr>
      <w:r w:rsidRPr="00E019B4">
        <w:rPr>
          <w:rFonts w:ascii="Tahoma" w:hAnsi="Tahoma" w:cs="Tahoma"/>
        </w:rPr>
        <w:t>Elaboración del Proyecto Ejecutivo para la construcción de puente de Av. Coronel Gregorio Méndez Magaña hacia Av. Luis Donaldo Colosio Murrieta, en la ciudad de Villahermosa, municipio de Centro,</w:t>
      </w:r>
      <w:r w:rsidR="00F41756" w:rsidRPr="00E019B4">
        <w:rPr>
          <w:rFonts w:ascii="Tahoma" w:hAnsi="Tahoma" w:cs="Tahoma"/>
        </w:rPr>
        <w:t xml:space="preserve"> </w:t>
      </w:r>
      <w:r w:rsidRPr="00E019B4">
        <w:rPr>
          <w:rFonts w:ascii="Tahoma" w:hAnsi="Tahoma" w:cs="Tahoma"/>
        </w:rPr>
        <w:t>Tabasco.</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pStyle w:val="Prrafodelista"/>
        <w:numPr>
          <w:ilvl w:val="0"/>
          <w:numId w:val="30"/>
        </w:numPr>
        <w:spacing w:after="0" w:line="240" w:lineRule="auto"/>
        <w:jc w:val="both"/>
        <w:rPr>
          <w:rFonts w:ascii="Tahoma" w:hAnsi="Tahoma" w:cs="Tahoma"/>
        </w:rPr>
      </w:pPr>
      <w:r w:rsidRPr="00E019B4">
        <w:rPr>
          <w:rFonts w:ascii="Tahoma" w:hAnsi="Tahoma" w:cs="Tahoma"/>
        </w:rPr>
        <w:t>Ampliación de puente de concreto Pino Suárez y acceso, en el camino Frontera – Jonuta, tramo: Jonuta – Las Tijeras km 26+000, en el municipio de Jonuta, Tabasco.</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pStyle w:val="Prrafodelista"/>
        <w:numPr>
          <w:ilvl w:val="0"/>
          <w:numId w:val="30"/>
        </w:numPr>
        <w:spacing w:after="0" w:line="240" w:lineRule="auto"/>
        <w:jc w:val="both"/>
        <w:rPr>
          <w:rFonts w:ascii="Tahoma" w:hAnsi="Tahoma" w:cs="Tahoma"/>
        </w:rPr>
      </w:pPr>
      <w:r w:rsidRPr="00E019B4">
        <w:rPr>
          <w:rFonts w:ascii="Tahoma" w:hAnsi="Tahoma" w:cs="Tahoma"/>
        </w:rPr>
        <w:t>Pavimentación de caminos en los 17 municipios del Estado, comprende toda actividad encaminada a mejorar la infraestructura carretera en todas sus categorías dentro del ámbito de responsabilidad del Estado. Debe contemplar estudios y proyectos necesarios.</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pStyle w:val="Prrafodelista"/>
        <w:numPr>
          <w:ilvl w:val="0"/>
          <w:numId w:val="30"/>
        </w:numPr>
        <w:spacing w:after="0" w:line="240" w:lineRule="auto"/>
        <w:jc w:val="both"/>
        <w:rPr>
          <w:rFonts w:ascii="Tahoma" w:hAnsi="Tahoma" w:cs="Tahoma"/>
        </w:rPr>
      </w:pPr>
      <w:r w:rsidRPr="00E019B4">
        <w:rPr>
          <w:rFonts w:ascii="Tahoma" w:hAnsi="Tahoma" w:cs="Tahoma"/>
        </w:rPr>
        <w:t>Pavimentación de calles, construcción de guarniciones, banquetas, alumbrado público y obras complementarias, en los municipios de Balancán, Cárdenas, Centla, Centro, Comalcalco, Emiliano Zapata, Huimanguillo, Jalapa, Jonuta, Nacajuca, Paraíso, Tacotalpa y Tenosique.</w:t>
      </w:r>
    </w:p>
    <w:p w:rsidR="00697C9D" w:rsidRPr="00E019B4" w:rsidRDefault="00697C9D" w:rsidP="00697C9D">
      <w:pPr>
        <w:spacing w:after="0" w:line="240" w:lineRule="auto"/>
        <w:ind w:left="709"/>
        <w:jc w:val="both"/>
        <w:rPr>
          <w:rFonts w:ascii="Tahoma" w:hAnsi="Tahoma" w:cs="Tahoma"/>
        </w:rPr>
      </w:pPr>
    </w:p>
    <w:p w:rsidR="00697C9D" w:rsidRPr="00E019B4" w:rsidRDefault="00697C9D" w:rsidP="00697C9D">
      <w:pPr>
        <w:pStyle w:val="Prrafodelista"/>
        <w:numPr>
          <w:ilvl w:val="0"/>
          <w:numId w:val="30"/>
        </w:numPr>
        <w:spacing w:after="0" w:line="240" w:lineRule="auto"/>
        <w:jc w:val="both"/>
        <w:rPr>
          <w:rFonts w:ascii="Tahoma" w:hAnsi="Tahoma" w:cs="Tahoma"/>
        </w:rPr>
      </w:pPr>
      <w:r w:rsidRPr="00E019B4">
        <w:rPr>
          <w:rFonts w:ascii="Tahoma" w:hAnsi="Tahoma" w:cs="Tahoma"/>
        </w:rPr>
        <w:t>Supervisión de las obras, que por su magnitud y relevancia requieran la contratación de externos para su correcta ejecución.</w:t>
      </w:r>
    </w:p>
    <w:p w:rsidR="00030998" w:rsidRPr="00E019B4" w:rsidRDefault="00030998" w:rsidP="00CA076C">
      <w:pPr>
        <w:spacing w:after="0" w:line="240" w:lineRule="auto"/>
        <w:ind w:left="709"/>
        <w:jc w:val="both"/>
        <w:rPr>
          <w:rFonts w:ascii="Tahoma" w:hAnsi="Tahoma" w:cs="Tahoma"/>
        </w:rPr>
      </w:pPr>
    </w:p>
    <w:p w:rsidR="00CA076C" w:rsidRPr="00E019B4" w:rsidRDefault="00697C9D" w:rsidP="00D60CD9">
      <w:pPr>
        <w:spacing w:after="0" w:line="240" w:lineRule="auto"/>
        <w:ind w:left="709" w:firstLine="707"/>
        <w:jc w:val="both"/>
        <w:rPr>
          <w:rFonts w:ascii="Tahoma" w:hAnsi="Tahoma" w:cs="Tahoma"/>
          <w:b/>
        </w:rPr>
      </w:pPr>
      <w:r w:rsidRPr="00E019B4">
        <w:rPr>
          <w:rFonts w:ascii="Tahoma" w:hAnsi="Tahoma" w:cs="Tahoma"/>
          <w:b/>
        </w:rPr>
        <w:t>Administración Central</w:t>
      </w:r>
    </w:p>
    <w:p w:rsidR="006A66F4" w:rsidRPr="00E019B4" w:rsidRDefault="006A66F4" w:rsidP="006A66F4">
      <w:pPr>
        <w:spacing w:after="0" w:line="240" w:lineRule="auto"/>
        <w:ind w:left="709"/>
        <w:jc w:val="both"/>
        <w:rPr>
          <w:rFonts w:ascii="Tahoma" w:hAnsi="Tahoma" w:cs="Tahoma"/>
        </w:rPr>
      </w:pPr>
      <w:r w:rsidRPr="00E019B4">
        <w:rPr>
          <w:rFonts w:ascii="Tahoma" w:hAnsi="Tahoma" w:cs="Tahoma"/>
        </w:rPr>
        <w:t xml:space="preserve">La gestión gubernamental organiza diferentes elementos de </w:t>
      </w:r>
      <w:r w:rsidR="00264D59" w:rsidRPr="00E019B4">
        <w:rPr>
          <w:rFonts w:ascii="Tahoma" w:hAnsi="Tahoma" w:cs="Tahoma"/>
        </w:rPr>
        <w:t>servicio</w:t>
      </w:r>
      <w:r w:rsidRPr="00E019B4">
        <w:rPr>
          <w:rFonts w:ascii="Tahoma" w:hAnsi="Tahoma" w:cs="Tahoma"/>
        </w:rPr>
        <w:t xml:space="preserve"> según su naturaleza, atribuciones y competencia; esto implica crear capacidades para mejorar la calidad y la eficacia en la entrega de servicios públicos; lo cual permitirá enfrentar de mejor manera, demandas y tensiones cada vez más complejas y apremiantes, así como rendir cuentas claras a la ciudadanía sobre la administración de los recursos públicos y la efectividad de las acciones.</w:t>
      </w:r>
    </w:p>
    <w:p w:rsidR="006A66F4" w:rsidRPr="00E019B4" w:rsidRDefault="006A66F4" w:rsidP="00CA076C">
      <w:pPr>
        <w:spacing w:after="0" w:line="240" w:lineRule="auto"/>
        <w:ind w:left="709"/>
        <w:jc w:val="both"/>
        <w:rPr>
          <w:rFonts w:ascii="Tahoma" w:hAnsi="Tahoma" w:cs="Tahoma"/>
        </w:rPr>
      </w:pPr>
    </w:p>
    <w:p w:rsidR="00221E41" w:rsidRPr="00E019B4" w:rsidRDefault="00631CAF" w:rsidP="00CA076C">
      <w:pPr>
        <w:spacing w:after="0" w:line="240" w:lineRule="auto"/>
        <w:ind w:left="709"/>
        <w:jc w:val="both"/>
        <w:rPr>
          <w:rFonts w:ascii="Tahoma" w:hAnsi="Tahoma" w:cs="Tahoma"/>
        </w:rPr>
      </w:pPr>
      <w:r w:rsidRPr="00E019B4">
        <w:rPr>
          <w:rFonts w:ascii="Tahoma" w:hAnsi="Tahoma" w:cs="Tahoma"/>
        </w:rPr>
        <w:t>E</w:t>
      </w:r>
      <w:r w:rsidR="00221E41" w:rsidRPr="00E019B4">
        <w:rPr>
          <w:rFonts w:ascii="Tahoma" w:hAnsi="Tahoma" w:cs="Tahoma"/>
        </w:rPr>
        <w:t>l</w:t>
      </w:r>
      <w:r w:rsidRPr="00E019B4">
        <w:rPr>
          <w:rFonts w:ascii="Tahoma" w:hAnsi="Tahoma" w:cs="Tahoma"/>
        </w:rPr>
        <w:t xml:space="preserve"> compromiso de esta </w:t>
      </w:r>
      <w:r w:rsidR="00025394" w:rsidRPr="00E019B4">
        <w:rPr>
          <w:rFonts w:ascii="Tahoma" w:hAnsi="Tahoma" w:cs="Tahoma"/>
        </w:rPr>
        <w:t>a</w:t>
      </w:r>
      <w:r w:rsidRPr="00E019B4">
        <w:rPr>
          <w:rFonts w:ascii="Tahoma" w:hAnsi="Tahoma" w:cs="Tahoma"/>
        </w:rPr>
        <w:t xml:space="preserve">dministración </w:t>
      </w:r>
      <w:r w:rsidR="00221E41" w:rsidRPr="00E019B4">
        <w:rPr>
          <w:rFonts w:ascii="Tahoma" w:hAnsi="Tahoma" w:cs="Tahoma"/>
        </w:rPr>
        <w:t xml:space="preserve">ha sido </w:t>
      </w:r>
      <w:r w:rsidRPr="00E019B4">
        <w:rPr>
          <w:rFonts w:ascii="Tahoma" w:hAnsi="Tahoma" w:cs="Tahoma"/>
        </w:rPr>
        <w:t>impulsar una gestión pública</w:t>
      </w:r>
      <w:r w:rsidR="00527841" w:rsidRPr="00E019B4">
        <w:rPr>
          <w:rFonts w:ascii="Tahoma" w:hAnsi="Tahoma" w:cs="Tahoma"/>
        </w:rPr>
        <w:t>,</w:t>
      </w:r>
      <w:r w:rsidRPr="00E019B4">
        <w:rPr>
          <w:rFonts w:ascii="Tahoma" w:hAnsi="Tahoma" w:cs="Tahoma"/>
        </w:rPr>
        <w:t xml:space="preserve"> eficiente y ordenada, bajo los principios de transparencia, </w:t>
      </w:r>
      <w:r w:rsidR="00221E41" w:rsidRPr="00E019B4">
        <w:rPr>
          <w:rFonts w:ascii="Tahoma" w:hAnsi="Tahoma" w:cs="Tahoma"/>
        </w:rPr>
        <w:t xml:space="preserve">legalidad y rendición de cuentas, </w:t>
      </w:r>
      <w:r w:rsidR="00527841" w:rsidRPr="00E019B4">
        <w:rPr>
          <w:rFonts w:ascii="Tahoma" w:hAnsi="Tahoma" w:cs="Tahoma"/>
        </w:rPr>
        <w:t xml:space="preserve">que actúe con honestidad y </w:t>
      </w:r>
      <w:r w:rsidR="00221E41" w:rsidRPr="00E019B4">
        <w:rPr>
          <w:rFonts w:ascii="Tahoma" w:hAnsi="Tahoma" w:cs="Tahoma"/>
        </w:rPr>
        <w:t>transparencia</w:t>
      </w:r>
      <w:r w:rsidR="00527841" w:rsidRPr="00E019B4">
        <w:rPr>
          <w:rFonts w:ascii="Tahoma" w:hAnsi="Tahoma" w:cs="Tahoma"/>
        </w:rPr>
        <w:t xml:space="preserve">, </w:t>
      </w:r>
      <w:r w:rsidR="00221E41" w:rsidRPr="00E019B4">
        <w:rPr>
          <w:rFonts w:ascii="Tahoma" w:hAnsi="Tahoma" w:cs="Tahoma"/>
        </w:rPr>
        <w:t>orien</w:t>
      </w:r>
      <w:r w:rsidR="00527841" w:rsidRPr="00E019B4">
        <w:rPr>
          <w:rFonts w:ascii="Tahoma" w:hAnsi="Tahoma" w:cs="Tahoma"/>
        </w:rPr>
        <w:t>tada</w:t>
      </w:r>
      <w:r w:rsidR="00221E41" w:rsidRPr="00E019B4">
        <w:rPr>
          <w:rFonts w:ascii="Tahoma" w:hAnsi="Tahoma" w:cs="Tahoma"/>
        </w:rPr>
        <w:t xml:space="preserve"> a la obtención de resultados en beneficio de la sociedad y del Estado en su conjunto.</w:t>
      </w:r>
    </w:p>
    <w:p w:rsidR="00221E41" w:rsidRPr="00E019B4" w:rsidRDefault="00221E41" w:rsidP="00CA076C">
      <w:pPr>
        <w:spacing w:after="0" w:line="240" w:lineRule="auto"/>
        <w:ind w:left="709"/>
        <w:jc w:val="both"/>
        <w:rPr>
          <w:rFonts w:ascii="Tahoma" w:hAnsi="Tahoma" w:cs="Tahoma"/>
        </w:rPr>
      </w:pPr>
    </w:p>
    <w:p w:rsidR="00424F66" w:rsidRPr="00E019B4" w:rsidRDefault="006B6C13" w:rsidP="00CA076C">
      <w:pPr>
        <w:spacing w:after="0" w:line="240" w:lineRule="auto"/>
        <w:ind w:left="709"/>
        <w:jc w:val="both"/>
        <w:rPr>
          <w:rFonts w:ascii="Tahoma" w:hAnsi="Tahoma" w:cs="Tahoma"/>
        </w:rPr>
      </w:pPr>
      <w:r w:rsidRPr="00E019B4">
        <w:rPr>
          <w:rFonts w:ascii="Tahoma" w:hAnsi="Tahoma" w:cs="Tahoma"/>
        </w:rPr>
        <w:t>A este sector</w:t>
      </w:r>
      <w:r w:rsidRPr="00E019B4">
        <w:rPr>
          <w:rFonts w:ascii="Tahoma" w:hAnsi="Tahoma" w:cs="Tahoma"/>
          <w:b/>
        </w:rPr>
        <w:t xml:space="preserve"> </w:t>
      </w:r>
      <w:r w:rsidR="00D453C7" w:rsidRPr="00E019B4">
        <w:rPr>
          <w:rFonts w:ascii="Tahoma" w:hAnsi="Tahoma" w:cs="Tahoma"/>
        </w:rPr>
        <w:t>integrado por la Secretaría de Administración e Innovación Gubernamental, la Secretaría de Finanzas, la S</w:t>
      </w:r>
      <w:r w:rsidR="006A66F4" w:rsidRPr="00E019B4">
        <w:rPr>
          <w:rFonts w:ascii="Tahoma" w:hAnsi="Tahoma" w:cs="Tahoma"/>
        </w:rPr>
        <w:t>e</w:t>
      </w:r>
      <w:r w:rsidR="00D453C7" w:rsidRPr="00E019B4">
        <w:rPr>
          <w:rFonts w:ascii="Tahoma" w:hAnsi="Tahoma" w:cs="Tahoma"/>
        </w:rPr>
        <w:t xml:space="preserve">cretaría de la Función Pública, </w:t>
      </w:r>
      <w:r w:rsidR="009B2C53" w:rsidRPr="00E019B4">
        <w:rPr>
          <w:rFonts w:ascii="Tahoma" w:hAnsi="Tahoma" w:cs="Tahoma"/>
        </w:rPr>
        <w:t>la Coordinación General de Asuntos Jurídicos, la Gubernatura; la</w:t>
      </w:r>
      <w:r w:rsidR="00D453C7" w:rsidRPr="00E019B4">
        <w:rPr>
          <w:rFonts w:ascii="Tahoma" w:hAnsi="Tahoma" w:cs="Tahoma"/>
        </w:rPr>
        <w:t xml:space="preserve"> Secretaría Ejecutiva del </w:t>
      </w:r>
      <w:r w:rsidR="00F41756" w:rsidRPr="00E019B4">
        <w:rPr>
          <w:rFonts w:ascii="Tahoma" w:hAnsi="Tahoma" w:cs="Tahoma"/>
        </w:rPr>
        <w:t>Sistema</w:t>
      </w:r>
      <w:r w:rsidR="00D453C7" w:rsidRPr="00E019B4">
        <w:rPr>
          <w:rFonts w:ascii="Tahoma" w:hAnsi="Tahoma" w:cs="Tahoma"/>
        </w:rPr>
        <w:t xml:space="preserve"> Estatal Anticorrupción </w:t>
      </w:r>
      <w:r w:rsidR="006A66F4" w:rsidRPr="00E019B4">
        <w:rPr>
          <w:rFonts w:ascii="Tahoma" w:hAnsi="Tahoma" w:cs="Tahoma"/>
        </w:rPr>
        <w:t>y el Servicio Estatal de Administración y Destino de Bienes Asegurados</w:t>
      </w:r>
      <w:r w:rsidR="009B2C53" w:rsidRPr="00E019B4">
        <w:rPr>
          <w:rFonts w:ascii="Tahoma" w:hAnsi="Tahoma" w:cs="Tahoma"/>
        </w:rPr>
        <w:t>, Abandonados o Decomisados del Estado de Tabasco,</w:t>
      </w:r>
      <w:r w:rsidR="006A66F4" w:rsidRPr="00E019B4">
        <w:rPr>
          <w:rFonts w:ascii="Tahoma" w:hAnsi="Tahoma" w:cs="Tahoma"/>
        </w:rPr>
        <w:t xml:space="preserve">  se están </w:t>
      </w:r>
      <w:r w:rsidRPr="00E019B4">
        <w:rPr>
          <w:rFonts w:ascii="Tahoma" w:hAnsi="Tahoma" w:cs="Tahoma"/>
        </w:rPr>
        <w:t>dirigi</w:t>
      </w:r>
      <w:r w:rsidR="006A66F4" w:rsidRPr="00E019B4">
        <w:rPr>
          <w:rFonts w:ascii="Tahoma" w:hAnsi="Tahoma" w:cs="Tahoma"/>
        </w:rPr>
        <w:t xml:space="preserve">endo recursos por </w:t>
      </w:r>
      <w:r w:rsidR="006A66F4" w:rsidRPr="00E019B4">
        <w:rPr>
          <w:rFonts w:ascii="Tahoma" w:hAnsi="Tahoma" w:cs="Tahoma"/>
          <w:b/>
        </w:rPr>
        <w:t>3</w:t>
      </w:r>
      <w:r w:rsidR="00AD4703" w:rsidRPr="00E019B4">
        <w:rPr>
          <w:rFonts w:ascii="Tahoma" w:hAnsi="Tahoma" w:cs="Tahoma"/>
          <w:b/>
        </w:rPr>
        <w:t xml:space="preserve"> mil </w:t>
      </w:r>
      <w:r w:rsidR="00677E8F" w:rsidRPr="00E019B4">
        <w:rPr>
          <w:rFonts w:ascii="Tahoma" w:hAnsi="Tahoma" w:cs="Tahoma"/>
          <w:b/>
        </w:rPr>
        <w:t>897</w:t>
      </w:r>
      <w:r w:rsidR="00AD4703" w:rsidRPr="00E019B4">
        <w:rPr>
          <w:rFonts w:ascii="Tahoma" w:hAnsi="Tahoma" w:cs="Tahoma"/>
          <w:b/>
        </w:rPr>
        <w:t xml:space="preserve"> millones </w:t>
      </w:r>
      <w:r w:rsidR="00677E8F" w:rsidRPr="00E019B4">
        <w:rPr>
          <w:rFonts w:ascii="Tahoma" w:hAnsi="Tahoma" w:cs="Tahoma"/>
          <w:b/>
        </w:rPr>
        <w:t>776</w:t>
      </w:r>
      <w:r w:rsidR="00AD4703" w:rsidRPr="00E019B4">
        <w:rPr>
          <w:rFonts w:ascii="Tahoma" w:hAnsi="Tahoma" w:cs="Tahoma"/>
          <w:b/>
        </w:rPr>
        <w:t xml:space="preserve"> mil </w:t>
      </w:r>
      <w:r w:rsidR="00677E8F" w:rsidRPr="00E019B4">
        <w:rPr>
          <w:rFonts w:ascii="Tahoma" w:hAnsi="Tahoma" w:cs="Tahoma"/>
          <w:b/>
        </w:rPr>
        <w:t>935</w:t>
      </w:r>
      <w:r w:rsidR="00EA2D3F" w:rsidRPr="00E019B4">
        <w:rPr>
          <w:rFonts w:ascii="Tahoma" w:hAnsi="Tahoma" w:cs="Tahoma"/>
          <w:b/>
        </w:rPr>
        <w:t xml:space="preserve"> peso</w:t>
      </w:r>
      <w:r w:rsidR="00EA2D3F" w:rsidRPr="00E019B4">
        <w:rPr>
          <w:rFonts w:ascii="Tahoma" w:hAnsi="Tahoma" w:cs="Tahoma"/>
        </w:rPr>
        <w:t>s</w:t>
      </w:r>
      <w:r w:rsidR="006A66F4" w:rsidRPr="00E019B4">
        <w:rPr>
          <w:rFonts w:ascii="Tahoma" w:hAnsi="Tahoma" w:cs="Tahoma"/>
        </w:rPr>
        <w:t>, que no incluyen la</w:t>
      </w:r>
      <w:r w:rsidR="00850171" w:rsidRPr="00E019B4">
        <w:rPr>
          <w:rFonts w:ascii="Tahoma" w:hAnsi="Tahoma" w:cs="Tahoma"/>
        </w:rPr>
        <w:t xml:space="preserve"> amortización de la deuda y disminución de pasivos así como la</w:t>
      </w:r>
      <w:r w:rsidR="006A66F4" w:rsidRPr="00E019B4">
        <w:rPr>
          <w:rFonts w:ascii="Tahoma" w:hAnsi="Tahoma" w:cs="Tahoma"/>
        </w:rPr>
        <w:t>s participaciones a Municipios</w:t>
      </w:r>
      <w:r w:rsidR="00850171" w:rsidRPr="00E019B4">
        <w:rPr>
          <w:rFonts w:ascii="Tahoma" w:hAnsi="Tahoma" w:cs="Tahoma"/>
        </w:rPr>
        <w:t>.</w:t>
      </w:r>
    </w:p>
    <w:p w:rsidR="006A66F4" w:rsidRPr="00E019B4" w:rsidRDefault="006A66F4" w:rsidP="00CA076C">
      <w:pPr>
        <w:spacing w:after="0" w:line="240" w:lineRule="auto"/>
        <w:ind w:left="709"/>
        <w:jc w:val="both"/>
        <w:rPr>
          <w:rFonts w:ascii="Tahoma" w:hAnsi="Tahoma" w:cs="Tahoma"/>
        </w:rPr>
      </w:pPr>
    </w:p>
    <w:p w:rsidR="006A66F4" w:rsidRPr="00E019B4" w:rsidRDefault="00677E8F" w:rsidP="00CA076C">
      <w:pPr>
        <w:spacing w:after="0" w:line="240" w:lineRule="auto"/>
        <w:ind w:left="709"/>
        <w:jc w:val="both"/>
        <w:rPr>
          <w:rFonts w:ascii="Tahoma" w:hAnsi="Tahoma" w:cs="Tahoma"/>
        </w:rPr>
      </w:pPr>
      <w:r w:rsidRPr="00E019B4">
        <w:rPr>
          <w:rFonts w:ascii="Tahoma" w:hAnsi="Tahoma" w:cs="Tahoma"/>
          <w:noProof/>
        </w:rPr>
        <w:drawing>
          <wp:inline distT="0" distB="0" distL="0" distR="0" wp14:anchorId="167142E9" wp14:editId="1220AC21">
            <wp:extent cx="5679604" cy="34875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0172" cy="3494052"/>
                    </a:xfrm>
                    <a:prstGeom prst="rect">
                      <a:avLst/>
                    </a:prstGeom>
                    <a:noFill/>
                  </pic:spPr>
                </pic:pic>
              </a:graphicData>
            </a:graphic>
          </wp:inline>
        </w:drawing>
      </w:r>
    </w:p>
    <w:p w:rsidR="00D7739D" w:rsidRPr="00E019B4" w:rsidRDefault="00D7739D" w:rsidP="00D7739D">
      <w:pPr>
        <w:spacing w:after="0" w:line="240" w:lineRule="auto"/>
        <w:ind w:left="709"/>
        <w:jc w:val="both"/>
        <w:rPr>
          <w:rFonts w:ascii="Tahoma" w:hAnsi="Tahoma" w:cs="Tahoma"/>
        </w:rPr>
      </w:pPr>
    </w:p>
    <w:p w:rsidR="00D7739D" w:rsidRPr="00E019B4" w:rsidRDefault="00D7739D" w:rsidP="00D7739D">
      <w:pPr>
        <w:spacing w:after="0" w:line="240" w:lineRule="auto"/>
        <w:ind w:left="709"/>
        <w:jc w:val="both"/>
        <w:rPr>
          <w:rFonts w:ascii="Tahoma" w:hAnsi="Tahoma" w:cs="Tahoma"/>
        </w:rPr>
      </w:pPr>
      <w:r w:rsidRPr="00E019B4">
        <w:rPr>
          <w:rFonts w:ascii="Tahoma" w:hAnsi="Tahoma" w:cs="Tahoma"/>
        </w:rPr>
        <w:t>Se mantendrán acciones alineadas a lo establecido en el Plan Estatal de Desarrollo 2019-2024 dando prioridad a los siguientes objetivos estratégicos:</w:t>
      </w:r>
    </w:p>
    <w:p w:rsidR="00D7739D" w:rsidRPr="00E019B4" w:rsidRDefault="00D7739D" w:rsidP="00D7739D">
      <w:pPr>
        <w:spacing w:after="0" w:line="240" w:lineRule="auto"/>
        <w:ind w:left="709"/>
        <w:jc w:val="both"/>
        <w:rPr>
          <w:rFonts w:ascii="Tahoma" w:hAnsi="Tahoma" w:cs="Tahoma"/>
        </w:rPr>
      </w:pPr>
    </w:p>
    <w:p w:rsidR="00D7739D" w:rsidRPr="00E019B4" w:rsidRDefault="00D7739D" w:rsidP="00D7739D">
      <w:pPr>
        <w:pStyle w:val="Prrafodelista"/>
        <w:numPr>
          <w:ilvl w:val="0"/>
          <w:numId w:val="32"/>
        </w:numPr>
        <w:spacing w:after="0" w:line="240" w:lineRule="auto"/>
        <w:jc w:val="both"/>
        <w:rPr>
          <w:rFonts w:ascii="Tahoma" w:hAnsi="Tahoma" w:cs="Tahoma"/>
        </w:rPr>
      </w:pPr>
      <w:r w:rsidRPr="00E019B4">
        <w:rPr>
          <w:rFonts w:ascii="Tahoma" w:hAnsi="Tahoma" w:cs="Tahoma"/>
        </w:rPr>
        <w:t>Establecer una política tributaria que incremente la eficiencia recaudatoria.</w:t>
      </w:r>
    </w:p>
    <w:p w:rsidR="00D7739D" w:rsidRPr="00E019B4" w:rsidRDefault="00D7739D" w:rsidP="00D7739D">
      <w:pPr>
        <w:spacing w:after="0" w:line="240" w:lineRule="auto"/>
        <w:ind w:left="709"/>
        <w:jc w:val="both"/>
        <w:rPr>
          <w:rFonts w:ascii="Tahoma" w:hAnsi="Tahoma" w:cs="Tahoma"/>
          <w:sz w:val="16"/>
          <w:szCs w:val="16"/>
        </w:rPr>
      </w:pPr>
    </w:p>
    <w:p w:rsidR="00D7739D" w:rsidRPr="00E019B4" w:rsidRDefault="00D7739D" w:rsidP="00D7739D">
      <w:pPr>
        <w:pStyle w:val="Prrafodelista"/>
        <w:numPr>
          <w:ilvl w:val="0"/>
          <w:numId w:val="32"/>
        </w:numPr>
        <w:spacing w:after="0" w:line="240" w:lineRule="auto"/>
        <w:jc w:val="both"/>
        <w:rPr>
          <w:rFonts w:ascii="Tahoma" w:hAnsi="Tahoma" w:cs="Tahoma"/>
        </w:rPr>
      </w:pPr>
      <w:r w:rsidRPr="00E019B4">
        <w:rPr>
          <w:rFonts w:ascii="Tahoma" w:hAnsi="Tahoma" w:cs="Tahoma"/>
        </w:rPr>
        <w:t>Fortalecer el presupuesto basado en resultados que permita dar seguimiento a los programas presupuestarios y a las acciones que de estos se deriven.</w:t>
      </w:r>
    </w:p>
    <w:p w:rsidR="00D7739D" w:rsidRPr="00E019B4" w:rsidRDefault="00D7739D" w:rsidP="00D7739D">
      <w:pPr>
        <w:spacing w:after="0" w:line="240" w:lineRule="auto"/>
        <w:ind w:left="709"/>
        <w:jc w:val="both"/>
        <w:rPr>
          <w:rFonts w:ascii="Tahoma" w:hAnsi="Tahoma" w:cs="Tahoma"/>
          <w:sz w:val="16"/>
          <w:szCs w:val="16"/>
        </w:rPr>
      </w:pPr>
    </w:p>
    <w:p w:rsidR="00D7739D" w:rsidRPr="00E019B4" w:rsidRDefault="00D7739D" w:rsidP="00D7739D">
      <w:pPr>
        <w:pStyle w:val="Prrafodelista"/>
        <w:numPr>
          <w:ilvl w:val="0"/>
          <w:numId w:val="32"/>
        </w:numPr>
        <w:spacing w:after="0" w:line="240" w:lineRule="auto"/>
        <w:jc w:val="both"/>
        <w:rPr>
          <w:rFonts w:ascii="Tahoma" w:hAnsi="Tahoma" w:cs="Tahoma"/>
        </w:rPr>
      </w:pPr>
      <w:r w:rsidRPr="00E019B4">
        <w:rPr>
          <w:rFonts w:ascii="Tahoma" w:hAnsi="Tahoma" w:cs="Tahoma"/>
        </w:rPr>
        <w:t>Animar los mecanismos internos y externos de fiscalización en la ejecución de los recursos públicos, realizando acciones de vigilancia que garanticen la observancia de la normatividad en materia de adquisiciones, obra pública, arrendamientos y prestación de servicios.</w:t>
      </w:r>
    </w:p>
    <w:p w:rsidR="00D7739D" w:rsidRPr="00E019B4" w:rsidRDefault="00D7739D" w:rsidP="00D7739D">
      <w:pPr>
        <w:pStyle w:val="Prrafodelista"/>
        <w:rPr>
          <w:rFonts w:ascii="Tahoma" w:hAnsi="Tahoma" w:cs="Tahoma"/>
          <w:sz w:val="16"/>
          <w:szCs w:val="16"/>
        </w:rPr>
      </w:pPr>
    </w:p>
    <w:p w:rsidR="00D7739D" w:rsidRPr="00E019B4" w:rsidRDefault="00D7739D" w:rsidP="00D7739D">
      <w:pPr>
        <w:pStyle w:val="Prrafodelista"/>
        <w:numPr>
          <w:ilvl w:val="0"/>
          <w:numId w:val="32"/>
        </w:numPr>
        <w:spacing w:after="0" w:line="240" w:lineRule="auto"/>
        <w:jc w:val="both"/>
        <w:rPr>
          <w:rFonts w:ascii="Tahoma" w:hAnsi="Tahoma" w:cs="Tahoma"/>
        </w:rPr>
      </w:pPr>
      <w:r w:rsidRPr="00E019B4">
        <w:rPr>
          <w:rFonts w:ascii="Tahoma" w:hAnsi="Tahoma" w:cs="Tahoma"/>
        </w:rPr>
        <w:t>Racionalizar y normalizar la estructura organizativa del Estado, incluyendo tanto las funciones institucionales como la dotación de personal, para eliminar la duplicidad y dispersión de funciones y organismos, mediante la adecuada descentralización y desconcentración de la provisión de los mismos cuando corresponda.</w:t>
      </w:r>
    </w:p>
    <w:p w:rsidR="00D7739D" w:rsidRPr="00E019B4" w:rsidRDefault="00D7739D" w:rsidP="00D7739D">
      <w:pPr>
        <w:spacing w:after="0" w:line="240" w:lineRule="auto"/>
        <w:ind w:left="709"/>
        <w:jc w:val="both"/>
        <w:rPr>
          <w:rFonts w:ascii="Tahoma" w:hAnsi="Tahoma" w:cs="Tahoma"/>
          <w:sz w:val="16"/>
          <w:szCs w:val="16"/>
        </w:rPr>
      </w:pPr>
    </w:p>
    <w:p w:rsidR="00D7739D" w:rsidRPr="00E019B4" w:rsidRDefault="00D7739D" w:rsidP="00D7739D">
      <w:pPr>
        <w:pStyle w:val="Prrafodelista"/>
        <w:numPr>
          <w:ilvl w:val="0"/>
          <w:numId w:val="32"/>
        </w:numPr>
        <w:spacing w:after="0" w:line="240" w:lineRule="auto"/>
        <w:jc w:val="both"/>
        <w:rPr>
          <w:rFonts w:ascii="Tahoma" w:hAnsi="Tahoma" w:cs="Tahoma"/>
        </w:rPr>
      </w:pPr>
      <w:r w:rsidRPr="00E019B4">
        <w:rPr>
          <w:rFonts w:ascii="Tahoma" w:hAnsi="Tahoma" w:cs="Tahoma"/>
        </w:rPr>
        <w:t>Modernizar el sistema de compras y contrataciones gubernamentales, con apoyo en el uso de las Tecnologías de la Información y la Comunicación (TIC), para que opere con legalidad y transparencia, tomando en cuenta una política de austeridad y eficiencia administrativa y financiera.</w:t>
      </w:r>
    </w:p>
    <w:p w:rsidR="001B1F61" w:rsidRPr="00E019B4" w:rsidRDefault="001B1F61" w:rsidP="001B1F61">
      <w:pPr>
        <w:pStyle w:val="Prrafodelista"/>
        <w:rPr>
          <w:rFonts w:ascii="Tahoma" w:hAnsi="Tahoma" w:cs="Tahoma"/>
          <w:sz w:val="16"/>
          <w:szCs w:val="16"/>
        </w:rPr>
      </w:pPr>
    </w:p>
    <w:p w:rsidR="00D7739D" w:rsidRPr="00E019B4" w:rsidRDefault="00D7739D" w:rsidP="00D7739D">
      <w:pPr>
        <w:pStyle w:val="Prrafodelista"/>
        <w:numPr>
          <w:ilvl w:val="0"/>
          <w:numId w:val="32"/>
        </w:numPr>
        <w:spacing w:after="0" w:line="240" w:lineRule="auto"/>
        <w:jc w:val="both"/>
        <w:rPr>
          <w:rFonts w:ascii="Tahoma" w:hAnsi="Tahoma" w:cs="Tahoma"/>
        </w:rPr>
      </w:pPr>
      <w:r w:rsidRPr="00E019B4">
        <w:rPr>
          <w:rFonts w:ascii="Tahoma" w:hAnsi="Tahoma" w:cs="Tahoma"/>
        </w:rPr>
        <w:t>Dar seguimiento puntal a los indicadores de desempeño que permitan evaluar y medir la productividad de las dependencias y diversos entes, junto con el quehacer de los servidores públicos para recobrar la confianza y credibilidad de la sociedad en el servicio público.</w:t>
      </w:r>
    </w:p>
    <w:p w:rsidR="00D7739D" w:rsidRPr="00E019B4" w:rsidRDefault="00D7739D" w:rsidP="00CA076C">
      <w:pPr>
        <w:spacing w:after="0" w:line="240" w:lineRule="auto"/>
        <w:ind w:left="709"/>
        <w:jc w:val="both"/>
        <w:rPr>
          <w:rFonts w:ascii="Tahoma" w:hAnsi="Tahoma" w:cs="Tahoma"/>
        </w:rPr>
      </w:pPr>
    </w:p>
    <w:p w:rsidR="00850171" w:rsidRPr="00E019B4" w:rsidRDefault="00850171" w:rsidP="00850171">
      <w:pPr>
        <w:spacing w:after="0" w:line="240" w:lineRule="auto"/>
        <w:ind w:left="709" w:firstLine="707"/>
        <w:jc w:val="both"/>
        <w:rPr>
          <w:rFonts w:ascii="Tahoma" w:hAnsi="Tahoma" w:cs="Tahoma"/>
          <w:b/>
        </w:rPr>
      </w:pPr>
      <w:r w:rsidRPr="00E019B4">
        <w:rPr>
          <w:rFonts w:ascii="Tahoma" w:hAnsi="Tahoma" w:cs="Tahoma"/>
          <w:b/>
        </w:rPr>
        <w:t>Amortización de la Deuda y Disminución de Pasivos</w:t>
      </w:r>
    </w:p>
    <w:p w:rsidR="00850171" w:rsidRPr="00E019B4" w:rsidRDefault="00A43101" w:rsidP="00FA133D">
      <w:pPr>
        <w:spacing w:after="0" w:line="240" w:lineRule="auto"/>
        <w:ind w:left="709"/>
        <w:jc w:val="both"/>
        <w:rPr>
          <w:rFonts w:ascii="Tahoma" w:hAnsi="Tahoma" w:cs="Tahoma"/>
        </w:rPr>
      </w:pPr>
      <w:r w:rsidRPr="00E019B4">
        <w:rPr>
          <w:rFonts w:ascii="Tahoma" w:hAnsi="Tahoma" w:cs="Tahoma"/>
        </w:rPr>
        <w:t>Comprende la amortización de la deuda adquirida y disminución de pasivos con el sector</w:t>
      </w:r>
      <w:r w:rsidR="00FA133D" w:rsidRPr="00E019B4">
        <w:rPr>
          <w:rFonts w:ascii="Tahoma" w:hAnsi="Tahoma" w:cs="Tahoma"/>
        </w:rPr>
        <w:t xml:space="preserve"> </w:t>
      </w:r>
      <w:r w:rsidRPr="00E019B4">
        <w:rPr>
          <w:rFonts w:ascii="Tahoma" w:hAnsi="Tahoma" w:cs="Tahoma"/>
        </w:rPr>
        <w:t>privado, público y externo; es decir, las erogaciones destinadas a cubrir la amortización de la deuda interna contraída por el Gobierno del Estado en pasadas administraciones y que este gobierno ha sumido el compromiso de pagar.</w:t>
      </w:r>
    </w:p>
    <w:p w:rsidR="00720170" w:rsidRPr="00E019B4" w:rsidRDefault="00720170" w:rsidP="00850171">
      <w:pPr>
        <w:spacing w:after="0" w:line="240" w:lineRule="auto"/>
        <w:ind w:left="709"/>
        <w:jc w:val="both"/>
        <w:rPr>
          <w:rFonts w:ascii="Tahoma" w:hAnsi="Tahoma" w:cs="Tahoma"/>
        </w:rPr>
      </w:pPr>
    </w:p>
    <w:p w:rsidR="00720170" w:rsidRPr="00E019B4" w:rsidRDefault="00720170" w:rsidP="00720170">
      <w:pPr>
        <w:spacing w:after="0" w:line="240" w:lineRule="auto"/>
        <w:ind w:left="709"/>
        <w:jc w:val="center"/>
        <w:rPr>
          <w:rFonts w:ascii="Tahoma" w:hAnsi="Tahoma" w:cs="Tahoma"/>
        </w:rPr>
      </w:pPr>
      <w:r w:rsidRPr="00E019B4">
        <w:rPr>
          <w:rFonts w:ascii="Tahoma" w:hAnsi="Tahoma" w:cs="Tahoma"/>
          <w:noProof/>
        </w:rPr>
        <w:drawing>
          <wp:inline distT="0" distB="0" distL="0" distR="0" wp14:anchorId="0A782C68" wp14:editId="3F4C5105">
            <wp:extent cx="5638686" cy="3276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746" cy="3281283"/>
                    </a:xfrm>
                    <a:prstGeom prst="rect">
                      <a:avLst/>
                    </a:prstGeom>
                    <a:noFill/>
                  </pic:spPr>
                </pic:pic>
              </a:graphicData>
            </a:graphic>
          </wp:inline>
        </w:drawing>
      </w:r>
    </w:p>
    <w:p w:rsidR="00720170" w:rsidRPr="00E019B4" w:rsidRDefault="00720170" w:rsidP="00850171">
      <w:pPr>
        <w:spacing w:after="0" w:line="240" w:lineRule="auto"/>
        <w:ind w:left="709"/>
        <w:jc w:val="both"/>
        <w:rPr>
          <w:rFonts w:ascii="Tahoma" w:hAnsi="Tahoma" w:cs="Tahoma"/>
        </w:rPr>
      </w:pPr>
    </w:p>
    <w:p w:rsidR="00C66FE6" w:rsidRPr="00E019B4" w:rsidRDefault="00C66FE6" w:rsidP="00CA076C">
      <w:pPr>
        <w:spacing w:after="0" w:line="240" w:lineRule="auto"/>
        <w:ind w:left="709"/>
        <w:jc w:val="both"/>
        <w:rPr>
          <w:rFonts w:ascii="Tahoma" w:hAnsi="Tahoma" w:cs="Tahoma"/>
        </w:rPr>
      </w:pPr>
    </w:p>
    <w:p w:rsidR="00850171" w:rsidRPr="00E019B4" w:rsidRDefault="00850171" w:rsidP="00850171">
      <w:pPr>
        <w:spacing w:after="0" w:line="240" w:lineRule="auto"/>
        <w:ind w:left="709" w:firstLine="707"/>
        <w:jc w:val="both"/>
        <w:rPr>
          <w:rFonts w:ascii="Tahoma" w:hAnsi="Tahoma" w:cs="Tahoma"/>
          <w:b/>
        </w:rPr>
      </w:pPr>
      <w:r w:rsidRPr="00E019B4">
        <w:rPr>
          <w:rFonts w:ascii="Tahoma" w:hAnsi="Tahoma" w:cs="Tahoma"/>
          <w:b/>
        </w:rPr>
        <w:t>Transferencias a Municipios</w:t>
      </w:r>
    </w:p>
    <w:p w:rsidR="00CE2591" w:rsidRPr="00E019B4" w:rsidRDefault="00CE2591" w:rsidP="00850171">
      <w:pPr>
        <w:spacing w:after="0" w:line="240" w:lineRule="auto"/>
        <w:ind w:left="709"/>
        <w:jc w:val="both"/>
        <w:rPr>
          <w:rFonts w:ascii="Tahoma" w:hAnsi="Tahoma" w:cs="Tahoma"/>
        </w:rPr>
      </w:pPr>
      <w:r w:rsidRPr="00E019B4">
        <w:rPr>
          <w:rFonts w:ascii="Tahoma" w:hAnsi="Tahoma" w:cs="Tahoma"/>
        </w:rPr>
        <w:t>L</w:t>
      </w:r>
      <w:r w:rsidR="00850171" w:rsidRPr="00E019B4">
        <w:rPr>
          <w:rFonts w:ascii="Tahoma" w:hAnsi="Tahoma" w:cs="Tahoma"/>
        </w:rPr>
        <w:t xml:space="preserve">os recursos </w:t>
      </w:r>
      <w:r w:rsidR="00471E96" w:rsidRPr="00E019B4">
        <w:rPr>
          <w:rFonts w:ascii="Tahoma" w:hAnsi="Tahoma" w:cs="Tahoma"/>
        </w:rPr>
        <w:t xml:space="preserve">asignados a los Municipios se encuentran previstos </w:t>
      </w:r>
      <w:r w:rsidRPr="00E019B4">
        <w:rPr>
          <w:rFonts w:ascii="Tahoma" w:hAnsi="Tahoma" w:cs="Tahoma"/>
        </w:rPr>
        <w:t>dando cumplimiento a</w:t>
      </w:r>
      <w:r w:rsidR="009D3521" w:rsidRPr="00E019B4">
        <w:rPr>
          <w:rFonts w:ascii="Tahoma" w:hAnsi="Tahoma" w:cs="Tahoma"/>
        </w:rPr>
        <w:t xml:space="preserve"> </w:t>
      </w:r>
      <w:r w:rsidR="00471E96" w:rsidRPr="00E019B4">
        <w:rPr>
          <w:rFonts w:ascii="Tahoma" w:hAnsi="Tahoma" w:cs="Tahoma"/>
        </w:rPr>
        <w:t>l</w:t>
      </w:r>
      <w:r w:rsidR="009D3521" w:rsidRPr="00E019B4">
        <w:rPr>
          <w:rFonts w:ascii="Tahoma" w:hAnsi="Tahoma" w:cs="Tahoma"/>
        </w:rPr>
        <w:t>os Artículo</w:t>
      </w:r>
      <w:r w:rsidRPr="00E019B4">
        <w:rPr>
          <w:rFonts w:ascii="Tahoma" w:hAnsi="Tahoma" w:cs="Tahoma"/>
        </w:rPr>
        <w:t>s</w:t>
      </w:r>
      <w:r w:rsidR="009D3521" w:rsidRPr="00E019B4">
        <w:rPr>
          <w:rFonts w:ascii="Tahoma" w:hAnsi="Tahoma" w:cs="Tahoma"/>
        </w:rPr>
        <w:t xml:space="preserve"> 7, 8, 9 y 10 de la </w:t>
      </w:r>
      <w:r w:rsidR="009D3521" w:rsidRPr="00E019B4">
        <w:rPr>
          <w:rFonts w:ascii="Tahoma" w:hAnsi="Tahoma" w:cs="Tahoma"/>
          <w:i/>
        </w:rPr>
        <w:t xml:space="preserve">Ley </w:t>
      </w:r>
      <w:r w:rsidR="00471E96" w:rsidRPr="00E019B4">
        <w:rPr>
          <w:rFonts w:ascii="Tahoma" w:hAnsi="Tahoma" w:cs="Tahoma"/>
          <w:i/>
        </w:rPr>
        <w:t>Coordinación Fiscal</w:t>
      </w:r>
      <w:r w:rsidR="009D3521" w:rsidRPr="00E019B4">
        <w:rPr>
          <w:rFonts w:ascii="Tahoma" w:hAnsi="Tahoma" w:cs="Tahoma"/>
          <w:i/>
        </w:rPr>
        <w:t xml:space="preserve"> y Financiera del Estado de Tabasco,</w:t>
      </w:r>
      <w:r w:rsidR="009D3521" w:rsidRPr="00E019B4">
        <w:rPr>
          <w:rStyle w:val="Refdenotaalpie"/>
          <w:rFonts w:ascii="Tahoma" w:hAnsi="Tahoma" w:cs="Tahoma"/>
          <w:i/>
        </w:rPr>
        <w:footnoteReference w:id="7"/>
      </w:r>
      <w:r w:rsidR="00471E96" w:rsidRPr="00E019B4">
        <w:rPr>
          <w:rFonts w:ascii="Tahoma" w:hAnsi="Tahoma" w:cs="Tahoma"/>
        </w:rPr>
        <w:t xml:space="preserve"> </w:t>
      </w:r>
      <w:r w:rsidRPr="00E019B4">
        <w:rPr>
          <w:rFonts w:ascii="Tahoma" w:hAnsi="Tahoma" w:cs="Tahoma"/>
        </w:rPr>
        <w:t xml:space="preserve">la Claúsula Quinta de la </w:t>
      </w:r>
      <w:r w:rsidRPr="00E019B4">
        <w:rPr>
          <w:rFonts w:ascii="Tahoma" w:hAnsi="Tahoma" w:cs="Tahoma"/>
          <w:i/>
        </w:rPr>
        <w:t>Reglas de Operación del Fondo para Entidades Federativas y Municipios Productores de Hidrocarburos</w:t>
      </w:r>
      <w:r w:rsidR="0063377C" w:rsidRPr="00E019B4">
        <w:rPr>
          <w:rStyle w:val="Refdenotaalpie"/>
          <w:rFonts w:ascii="Tahoma" w:hAnsi="Tahoma" w:cs="Tahoma"/>
        </w:rPr>
        <w:footnoteReference w:id="8"/>
      </w:r>
      <w:r w:rsidR="0063377C" w:rsidRPr="00E019B4">
        <w:rPr>
          <w:rFonts w:ascii="Tahoma" w:hAnsi="Tahoma" w:cs="Tahoma"/>
        </w:rPr>
        <w:t xml:space="preserve">; </w:t>
      </w:r>
      <w:r w:rsidRPr="00E019B4">
        <w:rPr>
          <w:rFonts w:ascii="Tahoma" w:hAnsi="Tahoma" w:cs="Tahoma"/>
        </w:rPr>
        <w:t xml:space="preserve">asignado al Estado de Tabasco; </w:t>
      </w:r>
      <w:r w:rsidR="009D3521" w:rsidRPr="00E019B4">
        <w:rPr>
          <w:rFonts w:ascii="Tahoma" w:hAnsi="Tahoma" w:cs="Tahoma"/>
        </w:rPr>
        <w:t xml:space="preserve">además de los </w:t>
      </w:r>
      <w:r w:rsidRPr="00E019B4">
        <w:rPr>
          <w:rFonts w:ascii="Tahoma" w:hAnsi="Tahoma" w:cs="Tahoma"/>
        </w:rPr>
        <w:t xml:space="preserve">recursos </w:t>
      </w:r>
      <w:r w:rsidR="009D3521" w:rsidRPr="00E019B4">
        <w:rPr>
          <w:rFonts w:ascii="Tahoma" w:hAnsi="Tahoma" w:cs="Tahoma"/>
        </w:rPr>
        <w:t xml:space="preserve">convenidos a partir de la descentralización del servicio de parques y jardínes </w:t>
      </w:r>
      <w:r w:rsidR="00D72005" w:rsidRPr="00E019B4">
        <w:rPr>
          <w:rFonts w:ascii="Tahoma" w:hAnsi="Tahoma" w:cs="Tahoma"/>
        </w:rPr>
        <w:t xml:space="preserve">y agua potable y alcantarillado </w:t>
      </w:r>
      <w:r w:rsidR="009D3521" w:rsidRPr="00E019B4">
        <w:rPr>
          <w:rFonts w:ascii="Tahoma" w:hAnsi="Tahoma" w:cs="Tahoma"/>
        </w:rPr>
        <w:t xml:space="preserve">para el municipio de </w:t>
      </w:r>
      <w:r w:rsidRPr="00E019B4">
        <w:rPr>
          <w:rFonts w:ascii="Tahoma" w:hAnsi="Tahoma" w:cs="Tahoma"/>
        </w:rPr>
        <w:t>C</w:t>
      </w:r>
      <w:r w:rsidR="009D3521" w:rsidRPr="00E019B4">
        <w:rPr>
          <w:rFonts w:ascii="Tahoma" w:hAnsi="Tahoma" w:cs="Tahoma"/>
        </w:rPr>
        <w:t xml:space="preserve">entro, así como de los servicios de tránsito y agua potable y alcantarillado para los municipios de </w:t>
      </w:r>
      <w:r w:rsidR="00D72005" w:rsidRPr="00E019B4">
        <w:rPr>
          <w:rFonts w:ascii="Tahoma" w:hAnsi="Tahoma" w:cs="Tahoma"/>
        </w:rPr>
        <w:t>Jonuta, Balancán y Macuspana.</w:t>
      </w:r>
    </w:p>
    <w:p w:rsidR="00CE2591" w:rsidRPr="00E019B4" w:rsidRDefault="00CE2591" w:rsidP="00850171">
      <w:pPr>
        <w:spacing w:after="0" w:line="240" w:lineRule="auto"/>
        <w:ind w:left="709"/>
        <w:jc w:val="both"/>
        <w:rPr>
          <w:rFonts w:ascii="Tahoma" w:hAnsi="Tahoma" w:cs="Tahoma"/>
        </w:rPr>
      </w:pPr>
    </w:p>
    <w:p w:rsidR="00850171" w:rsidRPr="00E019B4" w:rsidRDefault="00850171" w:rsidP="00850171">
      <w:pPr>
        <w:spacing w:after="0" w:line="240" w:lineRule="auto"/>
        <w:ind w:left="709"/>
        <w:jc w:val="both"/>
        <w:rPr>
          <w:rFonts w:ascii="Tahoma" w:hAnsi="Tahoma" w:cs="Tahoma"/>
        </w:rPr>
      </w:pPr>
    </w:p>
    <w:p w:rsidR="00720170" w:rsidRPr="00E019B4" w:rsidRDefault="00D72005" w:rsidP="00850171">
      <w:pPr>
        <w:spacing w:after="0" w:line="240" w:lineRule="auto"/>
        <w:ind w:left="709"/>
        <w:jc w:val="both"/>
        <w:rPr>
          <w:rFonts w:ascii="Tahoma" w:hAnsi="Tahoma" w:cs="Tahoma"/>
        </w:rPr>
      </w:pPr>
      <w:r w:rsidRPr="00E019B4">
        <w:rPr>
          <w:rFonts w:ascii="Tahoma" w:hAnsi="Tahoma" w:cs="Tahoma"/>
          <w:noProof/>
        </w:rPr>
        <w:drawing>
          <wp:inline distT="0" distB="0" distL="0" distR="0" wp14:anchorId="6DCD1257" wp14:editId="6F459887">
            <wp:extent cx="5706230" cy="33900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2445" cy="3399718"/>
                    </a:xfrm>
                    <a:prstGeom prst="rect">
                      <a:avLst/>
                    </a:prstGeom>
                    <a:noFill/>
                  </pic:spPr>
                </pic:pic>
              </a:graphicData>
            </a:graphic>
          </wp:inline>
        </w:drawing>
      </w:r>
    </w:p>
    <w:p w:rsidR="00720170" w:rsidRPr="00E019B4" w:rsidRDefault="00720170" w:rsidP="00850171">
      <w:pPr>
        <w:spacing w:after="0" w:line="240" w:lineRule="auto"/>
        <w:ind w:left="709"/>
        <w:jc w:val="both"/>
        <w:rPr>
          <w:rFonts w:ascii="Tahoma" w:hAnsi="Tahoma" w:cs="Tahoma"/>
        </w:rPr>
      </w:pPr>
    </w:p>
    <w:p w:rsidR="00850171" w:rsidRPr="00E019B4" w:rsidRDefault="00850171" w:rsidP="00CA076C">
      <w:pPr>
        <w:spacing w:after="0" w:line="240" w:lineRule="auto"/>
        <w:ind w:left="709"/>
        <w:jc w:val="both"/>
        <w:rPr>
          <w:rFonts w:ascii="Tahoma" w:hAnsi="Tahoma" w:cs="Tahoma"/>
        </w:rPr>
      </w:pPr>
    </w:p>
    <w:p w:rsidR="00B05AEA" w:rsidRPr="00E019B4" w:rsidRDefault="00CC3AA3" w:rsidP="00D60CD9">
      <w:pPr>
        <w:pStyle w:val="Prrafodelista"/>
        <w:numPr>
          <w:ilvl w:val="2"/>
          <w:numId w:val="1"/>
        </w:numPr>
        <w:tabs>
          <w:tab w:val="left" w:pos="2127"/>
        </w:tabs>
        <w:spacing w:after="0" w:line="240" w:lineRule="auto"/>
        <w:ind w:left="2127" w:hanging="709"/>
        <w:jc w:val="both"/>
        <w:rPr>
          <w:rFonts w:ascii="Tahoma" w:hAnsi="Tahoma" w:cs="Tahoma"/>
          <w:b/>
        </w:rPr>
      </w:pPr>
      <w:r w:rsidRPr="00E019B4">
        <w:rPr>
          <w:rFonts w:ascii="Tahoma" w:hAnsi="Tahoma" w:cs="Tahoma"/>
          <w:b/>
        </w:rPr>
        <w:t>Perspectivas 202</w:t>
      </w:r>
      <w:r w:rsidR="00F942EF" w:rsidRPr="00E019B4">
        <w:rPr>
          <w:rFonts w:ascii="Tahoma" w:hAnsi="Tahoma" w:cs="Tahoma"/>
          <w:b/>
        </w:rPr>
        <w:t>2</w:t>
      </w:r>
      <w:r w:rsidR="0055477B" w:rsidRPr="00E019B4">
        <w:rPr>
          <w:rFonts w:ascii="Tahoma" w:hAnsi="Tahoma" w:cs="Tahoma"/>
          <w:b/>
        </w:rPr>
        <w:t>–</w:t>
      </w:r>
      <w:r w:rsidR="00003713" w:rsidRPr="00E019B4">
        <w:rPr>
          <w:rFonts w:ascii="Tahoma" w:hAnsi="Tahoma" w:cs="Tahoma"/>
          <w:b/>
        </w:rPr>
        <w:t>202</w:t>
      </w:r>
      <w:r w:rsidR="00F942EF" w:rsidRPr="00E019B4">
        <w:rPr>
          <w:rFonts w:ascii="Tahoma" w:hAnsi="Tahoma" w:cs="Tahoma"/>
          <w:b/>
        </w:rPr>
        <w:t>7</w:t>
      </w:r>
      <w:r w:rsidR="0055477B" w:rsidRPr="00E019B4">
        <w:rPr>
          <w:rFonts w:ascii="Tahoma" w:hAnsi="Tahoma" w:cs="Tahoma"/>
          <w:b/>
        </w:rPr>
        <w:t xml:space="preserve"> (Proyecciones de Finanzas)</w:t>
      </w:r>
    </w:p>
    <w:p w:rsidR="00446366" w:rsidRPr="00E019B4" w:rsidRDefault="00003713" w:rsidP="00CA076C">
      <w:pPr>
        <w:spacing w:after="0" w:line="240" w:lineRule="auto"/>
        <w:ind w:left="709"/>
        <w:jc w:val="both"/>
        <w:rPr>
          <w:rFonts w:ascii="Tahoma" w:hAnsi="Tahoma" w:cs="Tahoma"/>
        </w:rPr>
      </w:pPr>
      <w:r w:rsidRPr="00E019B4">
        <w:rPr>
          <w:rFonts w:ascii="Tahoma" w:hAnsi="Tahoma" w:cs="Tahoma"/>
        </w:rPr>
        <w:t xml:space="preserve">De conformidad </w:t>
      </w:r>
      <w:r w:rsidR="00AE5A61" w:rsidRPr="00E019B4">
        <w:rPr>
          <w:rFonts w:ascii="Tahoma" w:hAnsi="Tahoma" w:cs="Tahoma"/>
        </w:rPr>
        <w:t>con</w:t>
      </w:r>
      <w:r w:rsidRPr="00E019B4">
        <w:rPr>
          <w:rFonts w:ascii="Tahoma" w:hAnsi="Tahoma" w:cs="Tahoma"/>
        </w:rPr>
        <w:t xml:space="preserve"> lo establecido por el CONAC, en los criterios para la elaboración y presentación homogénea de la información financiera y de los formatos referidos en la </w:t>
      </w:r>
      <w:r w:rsidRPr="00E019B4">
        <w:rPr>
          <w:rFonts w:ascii="Tahoma" w:hAnsi="Tahoma" w:cs="Tahoma"/>
          <w:i/>
          <w:iCs/>
        </w:rPr>
        <w:t>Ley de Disciplina Financiera de las Entidades Federativas y los Municipios</w:t>
      </w:r>
      <w:r w:rsidR="000E2D7B" w:rsidRPr="00E019B4">
        <w:rPr>
          <w:rFonts w:ascii="Tahoma" w:hAnsi="Tahoma" w:cs="Tahoma"/>
        </w:rPr>
        <w:t xml:space="preserve">, </w:t>
      </w:r>
      <w:r w:rsidR="00DA014F" w:rsidRPr="00E019B4">
        <w:rPr>
          <w:rFonts w:ascii="Tahoma" w:hAnsi="Tahoma" w:cs="Tahoma"/>
        </w:rPr>
        <w:t>específicamente en el último párrafo de</w:t>
      </w:r>
      <w:r w:rsidR="00AE5A61" w:rsidRPr="00E019B4">
        <w:rPr>
          <w:rFonts w:ascii="Tahoma" w:hAnsi="Tahoma" w:cs="Tahoma"/>
        </w:rPr>
        <w:t xml:space="preserve"> su </w:t>
      </w:r>
      <w:r w:rsidR="00DA014F" w:rsidRPr="00E019B4">
        <w:rPr>
          <w:rFonts w:ascii="Tahoma" w:hAnsi="Tahoma" w:cs="Tahoma"/>
        </w:rPr>
        <w:t>artículo 18</w:t>
      </w:r>
      <w:r w:rsidR="00AE5A61" w:rsidRPr="00E019B4">
        <w:rPr>
          <w:rFonts w:ascii="Tahoma" w:hAnsi="Tahoma" w:cs="Tahoma"/>
        </w:rPr>
        <w:t xml:space="preserve">, </w:t>
      </w:r>
      <w:r w:rsidR="000E2D7B" w:rsidRPr="00E019B4">
        <w:rPr>
          <w:rFonts w:ascii="Tahoma" w:hAnsi="Tahoma" w:cs="Tahoma"/>
        </w:rPr>
        <w:t>se presenta</w:t>
      </w:r>
      <w:r w:rsidR="002B4565" w:rsidRPr="00E019B4">
        <w:rPr>
          <w:rFonts w:ascii="Tahoma" w:hAnsi="Tahoma" w:cs="Tahoma"/>
        </w:rPr>
        <w:t>n las proyecciones de finanzas para el período 202</w:t>
      </w:r>
      <w:r w:rsidR="00222374" w:rsidRPr="00E019B4">
        <w:rPr>
          <w:rFonts w:ascii="Tahoma" w:hAnsi="Tahoma" w:cs="Tahoma"/>
        </w:rPr>
        <w:t>2</w:t>
      </w:r>
      <w:r w:rsidR="002B4565" w:rsidRPr="00E019B4">
        <w:rPr>
          <w:rFonts w:ascii="Tahoma" w:hAnsi="Tahoma" w:cs="Tahoma"/>
        </w:rPr>
        <w:t>-202</w:t>
      </w:r>
      <w:r w:rsidR="00222374" w:rsidRPr="00E019B4">
        <w:rPr>
          <w:rFonts w:ascii="Tahoma" w:hAnsi="Tahoma" w:cs="Tahoma"/>
        </w:rPr>
        <w:t>7</w:t>
      </w:r>
      <w:r w:rsidR="000E2D7B" w:rsidRPr="00E019B4">
        <w:rPr>
          <w:rFonts w:ascii="Tahoma" w:hAnsi="Tahoma" w:cs="Tahoma"/>
        </w:rPr>
        <w:t>:</w:t>
      </w:r>
    </w:p>
    <w:p w:rsidR="00043C38" w:rsidRPr="00E019B4" w:rsidRDefault="00043C38" w:rsidP="00CA076C">
      <w:pPr>
        <w:spacing w:after="0" w:line="240" w:lineRule="auto"/>
        <w:jc w:val="both"/>
        <w:rPr>
          <w:rFonts w:ascii="Tahoma" w:hAnsi="Tahoma" w:cs="Tahoma"/>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212E2A" w:rsidRPr="00E019B4" w:rsidRDefault="00212E2A" w:rsidP="00CA076C">
      <w:pPr>
        <w:spacing w:after="0" w:line="240" w:lineRule="auto"/>
        <w:ind w:left="709"/>
        <w:jc w:val="center"/>
        <w:rPr>
          <w:rFonts w:ascii="Tahoma" w:hAnsi="Tahoma" w:cs="Tahoma"/>
          <w:b/>
        </w:rPr>
      </w:pPr>
    </w:p>
    <w:p w:rsidR="00212E2A" w:rsidRPr="00E019B4" w:rsidRDefault="00212E2A" w:rsidP="00CA076C">
      <w:pPr>
        <w:spacing w:after="0" w:line="240" w:lineRule="auto"/>
        <w:ind w:left="709"/>
        <w:jc w:val="center"/>
        <w:rPr>
          <w:rFonts w:ascii="Tahoma" w:hAnsi="Tahoma" w:cs="Tahoma"/>
          <w:b/>
        </w:rPr>
      </w:pPr>
    </w:p>
    <w:p w:rsidR="00212E2A" w:rsidRPr="00E019B4" w:rsidRDefault="00212E2A" w:rsidP="00CA076C">
      <w:pPr>
        <w:spacing w:after="0" w:line="240" w:lineRule="auto"/>
        <w:ind w:left="709"/>
        <w:jc w:val="center"/>
        <w:rPr>
          <w:rFonts w:ascii="Tahoma" w:hAnsi="Tahoma" w:cs="Tahoma"/>
          <w:b/>
        </w:rPr>
      </w:pPr>
    </w:p>
    <w:p w:rsidR="00212E2A" w:rsidRPr="00E019B4" w:rsidRDefault="00212E2A"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D72005" w:rsidRPr="00E019B4" w:rsidRDefault="00D72005" w:rsidP="00CA076C">
      <w:pPr>
        <w:spacing w:after="0" w:line="240" w:lineRule="auto"/>
        <w:ind w:left="709"/>
        <w:jc w:val="center"/>
        <w:rPr>
          <w:rFonts w:ascii="Tahoma" w:hAnsi="Tahoma" w:cs="Tahoma"/>
          <w:b/>
        </w:rPr>
      </w:pPr>
    </w:p>
    <w:p w:rsidR="000E2D7B" w:rsidRPr="00E019B4" w:rsidRDefault="000E2D7B" w:rsidP="00CA076C">
      <w:pPr>
        <w:spacing w:after="0" w:line="240" w:lineRule="auto"/>
        <w:ind w:left="709"/>
        <w:jc w:val="center"/>
        <w:rPr>
          <w:rFonts w:ascii="Tahoma" w:hAnsi="Tahoma" w:cs="Tahoma"/>
          <w:b/>
        </w:rPr>
      </w:pPr>
      <w:r w:rsidRPr="00E019B4">
        <w:rPr>
          <w:rFonts w:ascii="Tahoma" w:hAnsi="Tahoma" w:cs="Tahoma"/>
          <w:b/>
        </w:rPr>
        <w:t>Formato 7</w:t>
      </w:r>
      <w:r w:rsidR="00F03EC7" w:rsidRPr="00E019B4">
        <w:rPr>
          <w:rFonts w:ascii="Tahoma" w:hAnsi="Tahoma" w:cs="Tahoma"/>
          <w:b/>
        </w:rPr>
        <w:t xml:space="preserve"> </w:t>
      </w:r>
      <w:r w:rsidRPr="00E019B4">
        <w:rPr>
          <w:rFonts w:ascii="Tahoma" w:hAnsi="Tahoma" w:cs="Tahoma"/>
          <w:b/>
        </w:rPr>
        <w:t>b) Proyecciones de Egresos</w:t>
      </w:r>
    </w:p>
    <w:p w:rsidR="00B05AEA" w:rsidRPr="00E019B4" w:rsidRDefault="00B05AEA" w:rsidP="00CA076C">
      <w:pPr>
        <w:spacing w:after="0" w:line="240" w:lineRule="auto"/>
        <w:ind w:left="709"/>
        <w:jc w:val="center"/>
        <w:rPr>
          <w:rFonts w:ascii="Tahoma" w:hAnsi="Tahoma" w:cs="Tahoma"/>
          <w:b/>
        </w:rPr>
      </w:pPr>
    </w:p>
    <w:p w:rsidR="00C71D64" w:rsidRPr="00E019B4" w:rsidRDefault="00CE2591" w:rsidP="005458B7">
      <w:pPr>
        <w:spacing w:after="0" w:line="240" w:lineRule="auto"/>
        <w:ind w:left="709"/>
        <w:jc w:val="center"/>
        <w:rPr>
          <w:rFonts w:ascii="Tahoma" w:hAnsi="Tahoma" w:cs="Tahoma"/>
          <w:b/>
        </w:rPr>
      </w:pPr>
      <w:r w:rsidRPr="00E019B4">
        <w:rPr>
          <w:rFonts w:ascii="Tahoma" w:hAnsi="Tahoma" w:cs="Tahoma"/>
          <w:b/>
          <w:noProof/>
        </w:rPr>
        <w:object w:dxaOrig="17201" w:dyaOrig="9719" w14:anchorId="661C3114">
          <v:shape id="_x0000_i1027" type="#_x0000_t75" style="width:447pt;height:388.5pt" o:ole="">
            <v:imagedata r:id="rId42" o:title=""/>
          </v:shape>
          <o:OLEObject Type="Embed" ProgID="Excel.Sheet.12" ShapeID="_x0000_i1027" DrawAspect="Content" ObjectID="_1704103922" r:id="rId43"/>
        </w:object>
      </w:r>
    </w:p>
    <w:p w:rsidR="00925470" w:rsidRPr="00E019B4" w:rsidRDefault="00925470" w:rsidP="00CA076C">
      <w:pPr>
        <w:spacing w:after="0" w:line="240" w:lineRule="auto"/>
        <w:ind w:left="1418" w:hanging="709"/>
        <w:jc w:val="both"/>
        <w:rPr>
          <w:rFonts w:ascii="Tahoma" w:hAnsi="Tahoma" w:cs="Tahoma"/>
          <w:sz w:val="14"/>
          <w:szCs w:val="14"/>
        </w:rPr>
      </w:pPr>
      <w:r w:rsidRPr="00E019B4">
        <w:rPr>
          <w:rFonts w:ascii="Tahoma" w:hAnsi="Tahoma" w:cs="Tahoma"/>
          <w:b/>
          <w:sz w:val="14"/>
          <w:szCs w:val="14"/>
        </w:rPr>
        <w:t>Nota:</w:t>
      </w:r>
      <w:r w:rsidRPr="00E019B4">
        <w:rPr>
          <w:rFonts w:ascii="Tahoma" w:hAnsi="Tahoma" w:cs="Tahoma"/>
          <w:sz w:val="14"/>
          <w:szCs w:val="14"/>
        </w:rPr>
        <w:tab/>
        <w:t xml:space="preserve">Información presentada conforme a las </w:t>
      </w:r>
      <w:r w:rsidR="00563FEC" w:rsidRPr="00E019B4">
        <w:rPr>
          <w:rFonts w:ascii="Tahoma" w:hAnsi="Tahoma" w:cs="Tahoma"/>
          <w:sz w:val="14"/>
          <w:szCs w:val="14"/>
        </w:rPr>
        <w:t>estimaciones realizadas en los i</w:t>
      </w:r>
      <w:r w:rsidRPr="00E019B4">
        <w:rPr>
          <w:rFonts w:ascii="Tahoma" w:hAnsi="Tahoma" w:cs="Tahoma"/>
          <w:sz w:val="14"/>
          <w:szCs w:val="14"/>
        </w:rPr>
        <w:t>ngresos con base a los Pre-criterios Generales de Política Económi</w:t>
      </w:r>
      <w:r w:rsidR="00995232" w:rsidRPr="00E019B4">
        <w:rPr>
          <w:rFonts w:ascii="Tahoma" w:hAnsi="Tahoma" w:cs="Tahoma"/>
          <w:sz w:val="14"/>
          <w:szCs w:val="14"/>
        </w:rPr>
        <w:t>ca para el Ejercicio Fiscal 202</w:t>
      </w:r>
      <w:r w:rsidR="005458B7" w:rsidRPr="00E019B4">
        <w:rPr>
          <w:rFonts w:ascii="Tahoma" w:hAnsi="Tahoma" w:cs="Tahoma"/>
          <w:sz w:val="14"/>
          <w:szCs w:val="14"/>
        </w:rPr>
        <w:t>2</w:t>
      </w:r>
      <w:r w:rsidRPr="00E019B4">
        <w:rPr>
          <w:rFonts w:ascii="Tahoma" w:hAnsi="Tahoma" w:cs="Tahoma"/>
          <w:sz w:val="14"/>
          <w:szCs w:val="14"/>
        </w:rPr>
        <w:t>.</w:t>
      </w:r>
    </w:p>
    <w:p w:rsidR="00B34520" w:rsidRPr="00E019B4" w:rsidRDefault="00925470" w:rsidP="00CA076C">
      <w:pPr>
        <w:spacing w:after="0" w:line="240" w:lineRule="auto"/>
        <w:ind w:left="709"/>
        <w:jc w:val="both"/>
        <w:rPr>
          <w:rFonts w:ascii="Tahoma" w:hAnsi="Tahoma" w:cs="Tahoma"/>
          <w:sz w:val="14"/>
          <w:szCs w:val="14"/>
        </w:rPr>
      </w:pPr>
      <w:r w:rsidRPr="00E019B4">
        <w:rPr>
          <w:rFonts w:ascii="Tahoma" w:hAnsi="Tahoma" w:cs="Tahoma"/>
          <w:b/>
          <w:sz w:val="14"/>
          <w:szCs w:val="14"/>
        </w:rPr>
        <w:t>Fuente:</w:t>
      </w:r>
      <w:r w:rsidRPr="00E019B4">
        <w:rPr>
          <w:rFonts w:ascii="Tahoma" w:hAnsi="Tahoma" w:cs="Tahoma"/>
          <w:b/>
          <w:sz w:val="14"/>
          <w:szCs w:val="14"/>
        </w:rPr>
        <w:tab/>
      </w:r>
      <w:r w:rsidRPr="00E019B4">
        <w:rPr>
          <w:rFonts w:ascii="Tahoma" w:hAnsi="Tahoma" w:cs="Tahoma"/>
          <w:sz w:val="14"/>
          <w:szCs w:val="14"/>
        </w:rPr>
        <w:t xml:space="preserve">Gobierno del Estado de Tabasco, SEFIN. </w:t>
      </w:r>
    </w:p>
    <w:p w:rsidR="00D60CD9" w:rsidRPr="00E019B4" w:rsidRDefault="00D60CD9" w:rsidP="00CA076C">
      <w:pPr>
        <w:spacing w:after="0" w:line="240" w:lineRule="auto"/>
        <w:ind w:left="709"/>
        <w:jc w:val="both"/>
        <w:rPr>
          <w:rFonts w:ascii="Tahoma" w:hAnsi="Tahoma" w:cs="Tahoma"/>
          <w:sz w:val="14"/>
          <w:szCs w:val="14"/>
        </w:rPr>
      </w:pPr>
    </w:p>
    <w:p w:rsidR="00766623" w:rsidRPr="00E019B4" w:rsidRDefault="00766623" w:rsidP="00CA076C">
      <w:pPr>
        <w:spacing w:after="0" w:line="240" w:lineRule="auto"/>
        <w:ind w:left="709"/>
        <w:jc w:val="both"/>
        <w:rPr>
          <w:rFonts w:ascii="Tahoma" w:hAnsi="Tahoma" w:cs="Tahoma"/>
          <w:sz w:val="14"/>
          <w:szCs w:val="14"/>
        </w:rPr>
      </w:pPr>
    </w:p>
    <w:p w:rsidR="004D6BFA" w:rsidRPr="00E019B4" w:rsidRDefault="004D6BFA" w:rsidP="00CA076C">
      <w:pPr>
        <w:spacing w:after="0" w:line="240" w:lineRule="auto"/>
        <w:jc w:val="both"/>
        <w:rPr>
          <w:rFonts w:ascii="Tahoma" w:hAnsi="Tahoma" w:cs="Tahoma"/>
          <w:b/>
          <w:vanish/>
        </w:rPr>
      </w:pPr>
    </w:p>
    <w:p w:rsidR="00B05AEA" w:rsidRPr="00E019B4" w:rsidRDefault="00920D49" w:rsidP="00D60CD9">
      <w:pPr>
        <w:pStyle w:val="Prrafodelista"/>
        <w:numPr>
          <w:ilvl w:val="2"/>
          <w:numId w:val="1"/>
        </w:numPr>
        <w:tabs>
          <w:tab w:val="left" w:pos="2127"/>
        </w:tabs>
        <w:spacing w:after="0" w:line="240" w:lineRule="auto"/>
        <w:ind w:left="2127" w:hanging="709"/>
        <w:jc w:val="both"/>
        <w:rPr>
          <w:rFonts w:ascii="Tahoma" w:hAnsi="Tahoma" w:cs="Tahoma"/>
          <w:b/>
        </w:rPr>
      </w:pPr>
      <w:r w:rsidRPr="00E019B4">
        <w:rPr>
          <w:rFonts w:ascii="Tahoma" w:hAnsi="Tahoma" w:cs="Tahoma"/>
          <w:b/>
        </w:rPr>
        <w:t>Riesgos R</w:t>
      </w:r>
      <w:r w:rsidR="004D6BFA" w:rsidRPr="00E019B4">
        <w:rPr>
          <w:rFonts w:ascii="Tahoma" w:hAnsi="Tahoma" w:cs="Tahoma"/>
          <w:b/>
        </w:rPr>
        <w:t>elevantes para las Finanzas Públicas</w:t>
      </w:r>
    </w:p>
    <w:p w:rsidR="00B34520" w:rsidRPr="00E019B4" w:rsidRDefault="00E70526" w:rsidP="00CA076C">
      <w:pPr>
        <w:spacing w:after="0" w:line="240" w:lineRule="auto"/>
        <w:ind w:left="709"/>
        <w:jc w:val="both"/>
        <w:rPr>
          <w:rFonts w:ascii="Tahoma" w:hAnsi="Tahoma" w:cs="Tahoma"/>
        </w:rPr>
      </w:pPr>
      <w:r w:rsidRPr="00E019B4">
        <w:rPr>
          <w:rFonts w:ascii="Tahoma" w:hAnsi="Tahoma" w:cs="Tahoma"/>
        </w:rPr>
        <w:t xml:space="preserve">El análisis de riesgo identificado para </w:t>
      </w:r>
      <w:r w:rsidR="00831BCD" w:rsidRPr="00E019B4">
        <w:rPr>
          <w:rFonts w:ascii="Tahoma" w:hAnsi="Tahoma" w:cs="Tahoma"/>
        </w:rPr>
        <w:t>las finanzas públicas estatales</w:t>
      </w:r>
      <w:r w:rsidRPr="00E019B4">
        <w:rPr>
          <w:rFonts w:ascii="Tahoma" w:hAnsi="Tahoma" w:cs="Tahoma"/>
        </w:rPr>
        <w:t xml:space="preserve"> constituye </w:t>
      </w:r>
      <w:r w:rsidR="00904030" w:rsidRPr="00E019B4">
        <w:rPr>
          <w:rFonts w:ascii="Tahoma" w:hAnsi="Tahoma" w:cs="Tahoma"/>
        </w:rPr>
        <w:t xml:space="preserve">un </w:t>
      </w:r>
      <w:r w:rsidRPr="00E019B4">
        <w:rPr>
          <w:rFonts w:ascii="Tahoma" w:hAnsi="Tahoma" w:cs="Tahoma"/>
        </w:rPr>
        <w:t>auténtico reto para la planeación, programaci</w:t>
      </w:r>
      <w:r w:rsidR="00D406BB" w:rsidRPr="00E019B4">
        <w:rPr>
          <w:rFonts w:ascii="Tahoma" w:hAnsi="Tahoma" w:cs="Tahoma"/>
        </w:rPr>
        <w:t xml:space="preserve">ón y presupuestación del gasto. Destacan en este sentido </w:t>
      </w:r>
      <w:r w:rsidR="00FA470F" w:rsidRPr="00E019B4">
        <w:rPr>
          <w:rFonts w:ascii="Tahoma" w:hAnsi="Tahoma" w:cs="Tahoma"/>
        </w:rPr>
        <w:t xml:space="preserve">la petrolización de los ingresos y </w:t>
      </w:r>
      <w:r w:rsidR="00B34520" w:rsidRPr="00E019B4">
        <w:rPr>
          <w:rFonts w:ascii="Tahoma" w:hAnsi="Tahoma" w:cs="Tahoma"/>
        </w:rPr>
        <w:t xml:space="preserve">una </w:t>
      </w:r>
      <w:r w:rsidR="00D406BB" w:rsidRPr="00E019B4">
        <w:rPr>
          <w:rFonts w:ascii="Tahoma" w:hAnsi="Tahoma" w:cs="Tahoma"/>
        </w:rPr>
        <w:t xml:space="preserve">eventual </w:t>
      </w:r>
      <w:r w:rsidR="00B34520" w:rsidRPr="00E019B4">
        <w:rPr>
          <w:rFonts w:ascii="Tahoma" w:hAnsi="Tahoma" w:cs="Tahoma"/>
        </w:rPr>
        <w:t>caída en el PIB, que provoque</w:t>
      </w:r>
      <w:r w:rsidR="00FA470F" w:rsidRPr="00E019B4">
        <w:rPr>
          <w:rFonts w:ascii="Tahoma" w:hAnsi="Tahoma" w:cs="Tahoma"/>
        </w:rPr>
        <w:t>n</w:t>
      </w:r>
      <w:r w:rsidR="00B34520" w:rsidRPr="00E019B4">
        <w:rPr>
          <w:rFonts w:ascii="Tahoma" w:hAnsi="Tahoma" w:cs="Tahoma"/>
        </w:rPr>
        <w:t xml:space="preserve"> una disminución en la recaudación de las participaciones federales estimadas</w:t>
      </w:r>
      <w:r w:rsidR="00AB07CD" w:rsidRPr="00E019B4">
        <w:rPr>
          <w:rFonts w:ascii="Tahoma" w:hAnsi="Tahoma" w:cs="Tahoma"/>
        </w:rPr>
        <w:t>,</w:t>
      </w:r>
      <w:r w:rsidR="00B34520" w:rsidRPr="00E019B4">
        <w:rPr>
          <w:rFonts w:ascii="Tahoma" w:hAnsi="Tahoma" w:cs="Tahoma"/>
        </w:rPr>
        <w:t xml:space="preserve"> y que </w:t>
      </w:r>
      <w:r w:rsidR="00B97142" w:rsidRPr="00E019B4">
        <w:rPr>
          <w:rFonts w:ascii="Tahoma" w:hAnsi="Tahoma" w:cs="Tahoma"/>
        </w:rPr>
        <w:t>e</w:t>
      </w:r>
      <w:r w:rsidR="00B34520" w:rsidRPr="00E019B4">
        <w:rPr>
          <w:rFonts w:ascii="Tahoma" w:hAnsi="Tahoma" w:cs="Tahoma"/>
        </w:rPr>
        <w:t xml:space="preserve">sta no sea compensada con el </w:t>
      </w:r>
      <w:r w:rsidR="00B34520" w:rsidRPr="00E019B4">
        <w:rPr>
          <w:rFonts w:ascii="Tahoma" w:hAnsi="Tahoma" w:cs="Tahoma"/>
          <w:i/>
          <w:iCs/>
        </w:rPr>
        <w:t>Fondo de Estabilización de los Ingresos de las Entidades Federativas</w:t>
      </w:r>
      <w:r w:rsidR="00B34520" w:rsidRPr="00E019B4">
        <w:rPr>
          <w:rFonts w:ascii="Tahoma" w:hAnsi="Tahoma" w:cs="Tahoma"/>
        </w:rPr>
        <w:t xml:space="preserve"> </w:t>
      </w:r>
      <w:r w:rsidR="00B34520" w:rsidRPr="00E019B4">
        <w:rPr>
          <w:rFonts w:ascii="Tahoma" w:hAnsi="Tahoma" w:cs="Tahoma"/>
          <w:i/>
        </w:rPr>
        <w:t>(FEI</w:t>
      </w:r>
      <w:r w:rsidR="00B97142" w:rsidRPr="00E019B4">
        <w:rPr>
          <w:rFonts w:ascii="Tahoma" w:hAnsi="Tahoma" w:cs="Tahoma"/>
          <w:i/>
        </w:rPr>
        <w:t>E</w:t>
      </w:r>
      <w:r w:rsidR="00B34520" w:rsidRPr="00E019B4">
        <w:rPr>
          <w:rFonts w:ascii="Tahoma" w:hAnsi="Tahoma" w:cs="Tahoma"/>
          <w:i/>
        </w:rPr>
        <w:t>F)</w:t>
      </w:r>
      <w:r w:rsidR="00B34520" w:rsidRPr="00E019B4">
        <w:rPr>
          <w:rFonts w:ascii="Tahoma" w:hAnsi="Tahoma" w:cs="Tahoma"/>
        </w:rPr>
        <w:t xml:space="preserve">. </w:t>
      </w:r>
    </w:p>
    <w:p w:rsidR="003B1004" w:rsidRPr="00E019B4" w:rsidRDefault="003B1004" w:rsidP="00CA076C">
      <w:pPr>
        <w:spacing w:after="0" w:line="240" w:lineRule="auto"/>
        <w:ind w:left="709"/>
        <w:jc w:val="both"/>
        <w:rPr>
          <w:rFonts w:ascii="Tahoma" w:hAnsi="Tahoma" w:cs="Tahoma"/>
        </w:rPr>
      </w:pPr>
    </w:p>
    <w:p w:rsidR="00EF345D" w:rsidRPr="00E019B4" w:rsidRDefault="00EF345D" w:rsidP="00EF345D">
      <w:pPr>
        <w:spacing w:after="0" w:line="240" w:lineRule="auto"/>
        <w:ind w:left="709"/>
        <w:jc w:val="both"/>
        <w:rPr>
          <w:rFonts w:ascii="Tahoma" w:hAnsi="Tahoma" w:cs="Tahoma"/>
        </w:rPr>
      </w:pPr>
      <w:r w:rsidRPr="00E019B4">
        <w:rPr>
          <w:rFonts w:ascii="Tahoma" w:hAnsi="Tahoma" w:cs="Tahoma"/>
        </w:rPr>
        <w:t>La actual administración pública estatal, desde su inició reconoció diversos adeudos de ejercicios anteriores y situaciones estructurales que han dado lugar a presiones financieras, que si bien, se han ido atendiendo en el trascurso del tiempo en la medida de las disponibilidades presupuestarias, los déficits son de tal magnitud que los requerimientos para resolverlas no están al alcance de los recursos disponibles, y que para el ejercicio fiscal 2022 representan riesgos ampliados por la pandemia, así como por el impacto de la gratuidad en los servicios de salud, y la descapitalización de los fondos de pensiones.</w:t>
      </w:r>
    </w:p>
    <w:p w:rsidR="00EF345D" w:rsidRPr="00E019B4" w:rsidRDefault="00EF345D" w:rsidP="00EF345D">
      <w:pPr>
        <w:spacing w:after="0" w:line="240" w:lineRule="auto"/>
        <w:ind w:left="709"/>
        <w:jc w:val="both"/>
        <w:rPr>
          <w:rFonts w:ascii="Tahoma" w:hAnsi="Tahoma" w:cs="Tahoma"/>
        </w:rPr>
      </w:pPr>
    </w:p>
    <w:p w:rsidR="00EF345D" w:rsidRPr="00E019B4" w:rsidRDefault="00EF345D" w:rsidP="00EF345D">
      <w:pPr>
        <w:spacing w:after="0" w:line="240" w:lineRule="auto"/>
        <w:ind w:left="709"/>
        <w:jc w:val="both"/>
        <w:rPr>
          <w:rFonts w:ascii="Tahoma" w:hAnsi="Tahoma" w:cs="Tahoma"/>
        </w:rPr>
      </w:pPr>
      <w:r w:rsidRPr="00E019B4">
        <w:rPr>
          <w:rFonts w:ascii="Tahoma" w:hAnsi="Tahoma" w:cs="Tahoma"/>
        </w:rPr>
        <w:t xml:space="preserve">Desde su creación en 1982 el Subsistema Telesecundarias se financiaba totalmente con recursos Federales. A partir de 2015 la transición del Fondo de Aportaciones para la Educación Básica (FAEB) al Fondo de Aportaciones para la Nómina Educativa y Gasto Operativo (FONE) consideró únicamente un monto de 536 mdp anuales, que representan </w:t>
      </w:r>
      <w:r w:rsidR="006723E5" w:rsidRPr="00E019B4">
        <w:rPr>
          <w:rFonts w:ascii="Tahoma" w:hAnsi="Tahoma" w:cs="Tahoma"/>
        </w:rPr>
        <w:t>28.9</w:t>
      </w:r>
      <w:r w:rsidRPr="00E019B4">
        <w:rPr>
          <w:rFonts w:ascii="Tahoma" w:hAnsi="Tahoma" w:cs="Tahoma"/>
        </w:rPr>
        <w:t xml:space="preserve">% del costo total de la nómina del Subsistema, dejando a cargo del Estado el importe restante por </w:t>
      </w:r>
      <w:r w:rsidR="006723E5" w:rsidRPr="00E019B4">
        <w:rPr>
          <w:rFonts w:ascii="Tahoma" w:hAnsi="Tahoma" w:cs="Tahoma"/>
        </w:rPr>
        <w:t>1 mil 323 millones 567 mil 667 pesos para el 2021.</w:t>
      </w:r>
    </w:p>
    <w:p w:rsidR="00EF345D" w:rsidRPr="00E019B4" w:rsidRDefault="00EF345D" w:rsidP="00EF345D">
      <w:pPr>
        <w:spacing w:after="0" w:line="240" w:lineRule="auto"/>
        <w:ind w:left="709"/>
        <w:jc w:val="both"/>
        <w:rPr>
          <w:rFonts w:ascii="Tahoma" w:hAnsi="Tahoma" w:cs="Tahoma"/>
        </w:rPr>
      </w:pPr>
    </w:p>
    <w:p w:rsidR="00CC12B2" w:rsidRPr="00E019B4" w:rsidRDefault="00CF56C0" w:rsidP="00CF56C0">
      <w:pPr>
        <w:spacing w:after="0" w:line="240" w:lineRule="auto"/>
        <w:ind w:left="709"/>
        <w:jc w:val="both"/>
        <w:rPr>
          <w:rFonts w:ascii="Tahoma" w:hAnsi="Tahoma" w:cs="Tahoma"/>
        </w:rPr>
      </w:pPr>
      <w:r w:rsidRPr="00E019B4">
        <w:rPr>
          <w:rFonts w:ascii="Tahoma" w:hAnsi="Tahoma" w:cs="Tahoma"/>
        </w:rPr>
        <w:t xml:space="preserve">Los Organismos Públicos Descentralizados que presentan riesgos para las finanzas públicas estatales son: el Colegio de Bachilleres de Tabasco (COBATAB) y el Colegio de Estudios Científicos y Tecnológicos (CECYTE); derivado de la </w:t>
      </w:r>
      <w:r w:rsidR="00106B24" w:rsidRPr="00E019B4">
        <w:rPr>
          <w:rFonts w:ascii="Tahoma" w:hAnsi="Tahoma" w:cs="Tahoma"/>
        </w:rPr>
        <w:t xml:space="preserve">negociación salarial a nivel central </w:t>
      </w:r>
      <w:r w:rsidRPr="00E019B4">
        <w:rPr>
          <w:rFonts w:ascii="Tahoma" w:hAnsi="Tahoma" w:cs="Tahoma"/>
        </w:rPr>
        <w:t>realizada en el año 2011</w:t>
      </w:r>
      <w:r w:rsidR="00106B24" w:rsidRPr="00E019B4">
        <w:rPr>
          <w:rFonts w:ascii="Tahoma" w:hAnsi="Tahoma" w:cs="Tahoma"/>
        </w:rPr>
        <w:t xml:space="preserve">, </w:t>
      </w:r>
      <w:r w:rsidRPr="00E019B4">
        <w:rPr>
          <w:rFonts w:ascii="Tahoma" w:hAnsi="Tahoma" w:cs="Tahoma"/>
        </w:rPr>
        <w:t>para lo cual la Federación incrementó su aportación y el Estado se vio impedido a realizar la aportación en la misma cantidad de recursos, puesto que el crecimiento de sus participaciones no fueron en la misma proporción.</w:t>
      </w:r>
    </w:p>
    <w:p w:rsidR="00CF56C0" w:rsidRPr="00E019B4" w:rsidRDefault="00CF56C0" w:rsidP="00CF56C0">
      <w:pPr>
        <w:spacing w:after="0" w:line="240" w:lineRule="auto"/>
        <w:ind w:left="709"/>
        <w:jc w:val="both"/>
        <w:rPr>
          <w:rFonts w:ascii="Tahoma" w:hAnsi="Tahoma" w:cs="Tahoma"/>
        </w:rPr>
      </w:pPr>
    </w:p>
    <w:p w:rsidR="00CC12B2" w:rsidRPr="00E019B4" w:rsidRDefault="00CC12B2" w:rsidP="00CA076C">
      <w:pPr>
        <w:spacing w:after="0" w:line="240" w:lineRule="auto"/>
        <w:ind w:left="709"/>
        <w:jc w:val="both"/>
        <w:rPr>
          <w:rFonts w:ascii="Tahoma" w:hAnsi="Tahoma" w:cs="Tahoma"/>
        </w:rPr>
      </w:pPr>
      <w:r w:rsidRPr="00E019B4">
        <w:rPr>
          <w:rFonts w:ascii="Tahoma" w:hAnsi="Tahoma" w:cs="Tahoma"/>
        </w:rPr>
        <w:t>Otra presión financiera importante son sin duda los juicios laborales y mercantiles a los que las pasadas administraciones de manera indolente e irresponsable no hicieron frente, dejando un grave problema, que puede derivar en una crisis financiera.</w:t>
      </w:r>
      <w:r w:rsidR="00897760" w:rsidRPr="00E019B4">
        <w:rPr>
          <w:rFonts w:ascii="Tahoma" w:hAnsi="Tahoma" w:cs="Tahoma"/>
        </w:rPr>
        <w:t xml:space="preserve"> Estos forman parte de los pasivos contingentes que, de acuerdo al CONAC, se definen como obligaciones que tienen su origen en hechos específicos e independientes del pasado, que en el futuro pueden ocurrir o no y, de acuerdo con lo que acontezca, desaparecen o se convierten en pasivos reales; para este caso en particular, con mecanismos de racionalización y de direccionamiento del gasto público, se pueden realizar las previsiones pertinentes para este tipo de sucesos, de acuerdo con lo establecido en la normatividad aplicable.</w:t>
      </w:r>
    </w:p>
    <w:p w:rsidR="00CF56C0" w:rsidRPr="00E019B4" w:rsidRDefault="00CF56C0" w:rsidP="00CA076C">
      <w:pPr>
        <w:spacing w:after="0" w:line="240" w:lineRule="auto"/>
        <w:ind w:left="709"/>
        <w:jc w:val="both"/>
        <w:rPr>
          <w:rFonts w:ascii="Tahoma" w:hAnsi="Tahoma" w:cs="Tahoma"/>
        </w:rPr>
      </w:pPr>
    </w:p>
    <w:p w:rsidR="00CF56C0" w:rsidRPr="00E019B4" w:rsidRDefault="00CF56C0" w:rsidP="00CF56C0">
      <w:pPr>
        <w:spacing w:after="0" w:line="240" w:lineRule="auto"/>
        <w:ind w:left="709"/>
        <w:jc w:val="both"/>
        <w:rPr>
          <w:rFonts w:ascii="Tahoma" w:hAnsi="Tahoma" w:cs="Tahoma"/>
        </w:rPr>
      </w:pPr>
      <w:r w:rsidRPr="00E019B4">
        <w:rPr>
          <w:rFonts w:ascii="Tahoma" w:hAnsi="Tahoma" w:cs="Tahoma"/>
        </w:rPr>
        <w:t>Ante la diversidad de riesgos económicos, la estrategia principal con la que cuenta el Gobierno del Estado es el fortalecimiento de los ingresos propios que dependen directamente de su accionar, sin embargo, esto sería insuficiente en el caso de una disminución de las participaciones federales.</w:t>
      </w:r>
    </w:p>
    <w:p w:rsidR="00CF56C0" w:rsidRPr="00E019B4" w:rsidRDefault="00CF56C0" w:rsidP="00CA076C">
      <w:pPr>
        <w:spacing w:after="0" w:line="240" w:lineRule="auto"/>
        <w:ind w:left="709"/>
        <w:jc w:val="both"/>
        <w:rPr>
          <w:rFonts w:ascii="Tahoma" w:hAnsi="Tahoma" w:cs="Tahoma"/>
        </w:rPr>
      </w:pPr>
    </w:p>
    <w:p w:rsidR="00106B24" w:rsidRPr="00E019B4" w:rsidRDefault="00106B24" w:rsidP="00CA076C">
      <w:pPr>
        <w:spacing w:after="0" w:line="240" w:lineRule="auto"/>
        <w:ind w:left="709"/>
        <w:jc w:val="both"/>
        <w:rPr>
          <w:rFonts w:ascii="Tahoma" w:hAnsi="Tahoma" w:cs="Tahoma"/>
        </w:rPr>
      </w:pPr>
    </w:p>
    <w:p w:rsidR="001B1F61" w:rsidRPr="00E019B4" w:rsidRDefault="001B1F61" w:rsidP="00CA076C">
      <w:pPr>
        <w:spacing w:after="0" w:line="240" w:lineRule="auto"/>
        <w:ind w:left="709"/>
        <w:jc w:val="both"/>
        <w:rPr>
          <w:rFonts w:ascii="Tahoma" w:hAnsi="Tahoma" w:cs="Tahoma"/>
        </w:rPr>
      </w:pPr>
    </w:p>
    <w:p w:rsidR="00B34520" w:rsidRPr="00E019B4" w:rsidRDefault="00B34520" w:rsidP="00CA076C">
      <w:pPr>
        <w:spacing w:after="0" w:line="240" w:lineRule="auto"/>
        <w:jc w:val="both"/>
        <w:rPr>
          <w:rFonts w:ascii="Tahoma" w:hAnsi="Tahoma" w:cs="Tahoma"/>
          <w:b/>
          <w:vanish/>
        </w:rPr>
      </w:pPr>
    </w:p>
    <w:p w:rsidR="00B05AEA" w:rsidRPr="00E019B4" w:rsidRDefault="00B34520" w:rsidP="00D60CD9">
      <w:pPr>
        <w:pStyle w:val="Prrafodelista"/>
        <w:numPr>
          <w:ilvl w:val="2"/>
          <w:numId w:val="1"/>
        </w:numPr>
        <w:tabs>
          <w:tab w:val="left" w:pos="2127"/>
        </w:tabs>
        <w:spacing w:after="0" w:line="240" w:lineRule="auto"/>
        <w:ind w:left="2127" w:hanging="709"/>
        <w:jc w:val="both"/>
        <w:rPr>
          <w:rFonts w:ascii="Tahoma" w:hAnsi="Tahoma" w:cs="Tahoma"/>
          <w:b/>
        </w:rPr>
      </w:pPr>
      <w:r w:rsidRPr="00E019B4">
        <w:rPr>
          <w:rFonts w:ascii="Tahoma" w:hAnsi="Tahoma" w:cs="Tahoma"/>
          <w:b/>
        </w:rPr>
        <w:t>Resultados de las Finanzas Públicas</w:t>
      </w:r>
    </w:p>
    <w:p w:rsidR="001E5A33" w:rsidRPr="00E019B4" w:rsidRDefault="00B34520" w:rsidP="001E5A33">
      <w:pPr>
        <w:pStyle w:val="Prrafodelista"/>
        <w:spacing w:after="0" w:line="240" w:lineRule="auto"/>
        <w:ind w:left="709"/>
        <w:jc w:val="both"/>
        <w:rPr>
          <w:rFonts w:ascii="Tahoma" w:hAnsi="Tahoma" w:cs="Tahoma"/>
        </w:rPr>
      </w:pPr>
      <w:r w:rsidRPr="00E019B4">
        <w:rPr>
          <w:rFonts w:ascii="Tahoma" w:hAnsi="Tahoma" w:cs="Tahoma"/>
        </w:rPr>
        <w:t xml:space="preserve">El </w:t>
      </w:r>
      <w:r w:rsidR="00B97142" w:rsidRPr="00E019B4">
        <w:rPr>
          <w:rFonts w:ascii="Tahoma" w:hAnsi="Tahoma" w:cs="Tahoma"/>
        </w:rPr>
        <w:t>CONAC</w:t>
      </w:r>
      <w:r w:rsidRPr="00E019B4">
        <w:rPr>
          <w:rFonts w:ascii="Tahoma" w:hAnsi="Tahoma" w:cs="Tahoma"/>
        </w:rPr>
        <w:t xml:space="preserve"> establece en los </w:t>
      </w:r>
      <w:r w:rsidR="00904030" w:rsidRPr="00E019B4">
        <w:rPr>
          <w:rFonts w:ascii="Tahoma" w:hAnsi="Tahoma" w:cs="Tahoma"/>
          <w:i/>
          <w:iCs/>
        </w:rPr>
        <w:t>C</w:t>
      </w:r>
      <w:r w:rsidRPr="00E019B4">
        <w:rPr>
          <w:rFonts w:ascii="Tahoma" w:hAnsi="Tahoma" w:cs="Tahoma"/>
          <w:i/>
          <w:iCs/>
        </w:rPr>
        <w:t>riterios para la elaboración y presentación homogénea de la información financiera y de los formatos a que hace referencia la</w:t>
      </w:r>
      <w:r w:rsidRPr="00E019B4">
        <w:rPr>
          <w:rFonts w:ascii="Tahoma" w:hAnsi="Tahoma" w:cs="Tahoma"/>
        </w:rPr>
        <w:t xml:space="preserve"> </w:t>
      </w:r>
      <w:r w:rsidRPr="00E019B4">
        <w:rPr>
          <w:rFonts w:ascii="Tahoma" w:hAnsi="Tahoma" w:cs="Tahoma"/>
          <w:i/>
          <w:iCs/>
        </w:rPr>
        <w:t>Ley de Disciplina Financiera de las Entidades Federativas y los Municipios</w:t>
      </w:r>
      <w:r w:rsidRPr="00E019B4">
        <w:rPr>
          <w:rFonts w:ascii="Tahoma" w:hAnsi="Tahoma" w:cs="Tahoma"/>
        </w:rPr>
        <w:t xml:space="preserve"> </w:t>
      </w:r>
      <w:r w:rsidR="00626EA4" w:rsidRPr="00E019B4">
        <w:rPr>
          <w:rFonts w:ascii="Tahoma" w:hAnsi="Tahoma" w:cs="Tahoma"/>
        </w:rPr>
        <w:t>este requerimiento. Las cifras se muestran a continuación</w:t>
      </w:r>
      <w:r w:rsidRPr="00E019B4">
        <w:rPr>
          <w:rFonts w:ascii="Tahoma" w:hAnsi="Tahoma" w:cs="Tahoma"/>
        </w:rPr>
        <w:t>:</w:t>
      </w: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p>
    <w:p w:rsidR="00B34520" w:rsidRPr="00E019B4" w:rsidRDefault="00B34520" w:rsidP="00CA076C">
      <w:pPr>
        <w:pStyle w:val="Prrafodelista"/>
        <w:spacing w:after="0" w:line="240" w:lineRule="auto"/>
        <w:ind w:left="709"/>
        <w:jc w:val="center"/>
        <w:rPr>
          <w:rFonts w:ascii="Tahoma" w:hAnsi="Tahoma" w:cs="Tahoma"/>
          <w:b/>
        </w:rPr>
      </w:pPr>
      <w:r w:rsidRPr="00E019B4">
        <w:rPr>
          <w:rFonts w:ascii="Tahoma" w:hAnsi="Tahoma" w:cs="Tahoma"/>
          <w:b/>
        </w:rPr>
        <w:t>Formato 7</w:t>
      </w:r>
      <w:r w:rsidR="00F03EC7" w:rsidRPr="00E019B4">
        <w:rPr>
          <w:rFonts w:ascii="Tahoma" w:hAnsi="Tahoma" w:cs="Tahoma"/>
          <w:b/>
        </w:rPr>
        <w:t xml:space="preserve"> </w:t>
      </w:r>
      <w:r w:rsidRPr="00E019B4">
        <w:rPr>
          <w:rFonts w:ascii="Tahoma" w:hAnsi="Tahoma" w:cs="Tahoma"/>
          <w:b/>
        </w:rPr>
        <w:t>d) Resultado de Egresos</w:t>
      </w:r>
    </w:p>
    <w:p w:rsidR="005458B7" w:rsidRPr="00E019B4" w:rsidRDefault="005458B7" w:rsidP="00CA076C">
      <w:pPr>
        <w:pStyle w:val="Prrafodelista"/>
        <w:spacing w:after="0" w:line="240" w:lineRule="auto"/>
        <w:ind w:left="709"/>
        <w:jc w:val="center"/>
        <w:rPr>
          <w:rFonts w:ascii="Tahoma" w:hAnsi="Tahoma" w:cs="Tahoma"/>
          <w:b/>
        </w:rPr>
      </w:pPr>
    </w:p>
    <w:p w:rsidR="00707D71" w:rsidRPr="00E019B4" w:rsidRDefault="00707D71" w:rsidP="00CA076C">
      <w:pPr>
        <w:pStyle w:val="Prrafodelista"/>
        <w:spacing w:after="0" w:line="240" w:lineRule="auto"/>
        <w:ind w:left="709"/>
        <w:jc w:val="center"/>
        <w:rPr>
          <w:rFonts w:ascii="Tahoma" w:hAnsi="Tahoma" w:cs="Tahoma"/>
          <w:b/>
        </w:rPr>
      </w:pPr>
      <w:r w:rsidRPr="00E019B4">
        <w:rPr>
          <w:rFonts w:ascii="Tahoma" w:hAnsi="Tahoma" w:cs="Tahoma"/>
          <w:b/>
        </w:rPr>
        <w:object w:dxaOrig="16513" w:dyaOrig="9486" w14:anchorId="1EA0E02D">
          <v:shape id="_x0000_i1028" type="#_x0000_t75" style="width:444.75pt;height:350.25pt" o:ole="">
            <v:imagedata r:id="rId44" o:title=""/>
          </v:shape>
          <o:OLEObject Type="Embed" ProgID="Excel.Sheet.12" ShapeID="_x0000_i1028" DrawAspect="Content" ObjectID="_1704103923" r:id="rId45"/>
        </w:object>
      </w:r>
    </w:p>
    <w:p w:rsidR="00925470" w:rsidRPr="00E019B4" w:rsidRDefault="00925470" w:rsidP="00920D49">
      <w:pPr>
        <w:pStyle w:val="Prrafodelista"/>
        <w:spacing w:after="0" w:line="240" w:lineRule="auto"/>
        <w:ind w:left="709"/>
        <w:rPr>
          <w:rFonts w:ascii="Tahoma" w:hAnsi="Tahoma" w:cs="Tahoma"/>
          <w:sz w:val="14"/>
          <w:szCs w:val="14"/>
        </w:rPr>
      </w:pPr>
      <w:r w:rsidRPr="00E019B4">
        <w:rPr>
          <w:rFonts w:ascii="Tahoma" w:hAnsi="Tahoma" w:cs="Tahoma"/>
          <w:b/>
          <w:sz w:val="14"/>
          <w:szCs w:val="14"/>
        </w:rPr>
        <w:t>Nota:</w:t>
      </w:r>
      <w:r w:rsidRPr="00E019B4">
        <w:rPr>
          <w:rFonts w:ascii="Tahoma" w:hAnsi="Tahoma" w:cs="Tahoma"/>
          <w:sz w:val="14"/>
          <w:szCs w:val="14"/>
        </w:rPr>
        <w:tab/>
        <w:t xml:space="preserve">1.-Los importes corresponden a los </w:t>
      </w:r>
      <w:r w:rsidR="00626EA4" w:rsidRPr="00E019B4">
        <w:rPr>
          <w:rFonts w:ascii="Tahoma" w:hAnsi="Tahoma" w:cs="Tahoma"/>
          <w:sz w:val="14"/>
          <w:szCs w:val="14"/>
        </w:rPr>
        <w:t>e</w:t>
      </w:r>
      <w:r w:rsidRPr="00E019B4">
        <w:rPr>
          <w:rFonts w:ascii="Tahoma" w:hAnsi="Tahoma" w:cs="Tahoma"/>
          <w:sz w:val="14"/>
          <w:szCs w:val="14"/>
        </w:rPr>
        <w:t xml:space="preserve">gresos </w:t>
      </w:r>
      <w:r w:rsidR="00626EA4" w:rsidRPr="00E019B4">
        <w:rPr>
          <w:rFonts w:ascii="Tahoma" w:hAnsi="Tahoma" w:cs="Tahoma"/>
          <w:sz w:val="14"/>
          <w:szCs w:val="14"/>
        </w:rPr>
        <w:t>t</w:t>
      </w:r>
      <w:r w:rsidRPr="00E019B4">
        <w:rPr>
          <w:rFonts w:ascii="Tahoma" w:hAnsi="Tahoma" w:cs="Tahoma"/>
          <w:sz w:val="14"/>
          <w:szCs w:val="14"/>
        </w:rPr>
        <w:t xml:space="preserve">otales </w:t>
      </w:r>
      <w:r w:rsidR="00626EA4" w:rsidRPr="00E019B4">
        <w:rPr>
          <w:rFonts w:ascii="Tahoma" w:hAnsi="Tahoma" w:cs="Tahoma"/>
          <w:sz w:val="14"/>
          <w:szCs w:val="14"/>
        </w:rPr>
        <w:t>d</w:t>
      </w:r>
      <w:r w:rsidRPr="00E019B4">
        <w:rPr>
          <w:rFonts w:ascii="Tahoma" w:hAnsi="Tahoma" w:cs="Tahoma"/>
          <w:sz w:val="14"/>
          <w:szCs w:val="14"/>
        </w:rPr>
        <w:t>evengados.</w:t>
      </w:r>
    </w:p>
    <w:p w:rsidR="00925470" w:rsidRPr="00E019B4" w:rsidRDefault="00925470" w:rsidP="00CA076C">
      <w:pPr>
        <w:spacing w:after="0" w:line="240" w:lineRule="auto"/>
        <w:ind w:left="1560" w:hanging="144"/>
        <w:jc w:val="both"/>
        <w:rPr>
          <w:rFonts w:ascii="Tahoma" w:hAnsi="Tahoma" w:cs="Tahoma"/>
          <w:sz w:val="14"/>
          <w:szCs w:val="14"/>
        </w:rPr>
      </w:pPr>
      <w:r w:rsidRPr="00E019B4">
        <w:rPr>
          <w:rFonts w:ascii="Tahoma" w:hAnsi="Tahoma" w:cs="Tahoma"/>
          <w:sz w:val="14"/>
          <w:szCs w:val="14"/>
        </w:rPr>
        <w:t>2.-Los importes corresponden a los egresos devengados al cierre trimestral más reciente disponible y estimado para el resto del ejercicio. Información con base a los Cierres de Cuenta Pública y Proyección Cierre Ejercicio 20</w:t>
      </w:r>
      <w:r w:rsidR="00F800F3" w:rsidRPr="00E019B4">
        <w:rPr>
          <w:rFonts w:ascii="Tahoma" w:hAnsi="Tahoma" w:cs="Tahoma"/>
          <w:sz w:val="14"/>
          <w:szCs w:val="14"/>
        </w:rPr>
        <w:t>2</w:t>
      </w:r>
      <w:r w:rsidR="005458B7" w:rsidRPr="00E019B4">
        <w:rPr>
          <w:rFonts w:ascii="Tahoma" w:hAnsi="Tahoma" w:cs="Tahoma"/>
          <w:sz w:val="14"/>
          <w:szCs w:val="14"/>
        </w:rPr>
        <w:t>1</w:t>
      </w:r>
      <w:r w:rsidRPr="00E019B4">
        <w:rPr>
          <w:rFonts w:ascii="Tahoma" w:hAnsi="Tahoma" w:cs="Tahoma"/>
          <w:sz w:val="14"/>
          <w:szCs w:val="14"/>
        </w:rPr>
        <w:t>.</w:t>
      </w:r>
    </w:p>
    <w:p w:rsidR="000A3A3C" w:rsidRPr="00E019B4" w:rsidRDefault="00925470" w:rsidP="00CA076C">
      <w:pPr>
        <w:spacing w:after="0" w:line="240" w:lineRule="auto"/>
        <w:ind w:left="709"/>
        <w:jc w:val="both"/>
        <w:rPr>
          <w:rFonts w:ascii="Tahoma" w:hAnsi="Tahoma" w:cs="Tahoma"/>
          <w:sz w:val="14"/>
          <w:szCs w:val="14"/>
        </w:rPr>
      </w:pPr>
      <w:r w:rsidRPr="00E019B4">
        <w:rPr>
          <w:rFonts w:ascii="Tahoma" w:hAnsi="Tahoma" w:cs="Tahoma"/>
          <w:b/>
          <w:sz w:val="14"/>
          <w:szCs w:val="14"/>
        </w:rPr>
        <w:t>Fuente:</w:t>
      </w:r>
      <w:r w:rsidRPr="00E019B4">
        <w:rPr>
          <w:rFonts w:ascii="Tahoma" w:hAnsi="Tahoma" w:cs="Tahoma"/>
          <w:sz w:val="14"/>
          <w:szCs w:val="14"/>
        </w:rPr>
        <w:tab/>
        <w:t>Gobierno del Estado de Tabasco, SEFIN.</w:t>
      </w:r>
    </w:p>
    <w:p w:rsidR="009B76F2" w:rsidRPr="00E019B4" w:rsidRDefault="009B76F2" w:rsidP="00CA076C">
      <w:pPr>
        <w:spacing w:after="0" w:line="240" w:lineRule="auto"/>
        <w:ind w:left="709"/>
        <w:jc w:val="both"/>
        <w:rPr>
          <w:rFonts w:ascii="Tahoma" w:hAnsi="Tahoma" w:cs="Tahoma"/>
          <w:sz w:val="14"/>
          <w:szCs w:val="14"/>
        </w:rPr>
      </w:pPr>
    </w:p>
    <w:p w:rsidR="00904030" w:rsidRPr="00E019B4" w:rsidRDefault="00904030" w:rsidP="00CA076C">
      <w:pPr>
        <w:spacing w:after="0" w:line="240" w:lineRule="auto"/>
        <w:ind w:left="709"/>
        <w:jc w:val="both"/>
        <w:rPr>
          <w:rFonts w:ascii="Tahoma" w:hAnsi="Tahoma" w:cs="Tahoma"/>
          <w:sz w:val="14"/>
          <w:szCs w:val="14"/>
        </w:rPr>
      </w:pPr>
    </w:p>
    <w:p w:rsidR="000A3A3C" w:rsidRPr="00E019B4" w:rsidRDefault="000A3A3C" w:rsidP="00CA076C">
      <w:pPr>
        <w:pStyle w:val="Prrafodelista"/>
        <w:numPr>
          <w:ilvl w:val="2"/>
          <w:numId w:val="1"/>
        </w:numPr>
        <w:tabs>
          <w:tab w:val="left" w:pos="2127"/>
        </w:tabs>
        <w:spacing w:after="0" w:line="240" w:lineRule="auto"/>
        <w:ind w:left="2127" w:hanging="709"/>
        <w:jc w:val="both"/>
        <w:rPr>
          <w:rFonts w:ascii="Tahoma" w:hAnsi="Tahoma" w:cs="Tahoma"/>
          <w:b/>
        </w:rPr>
      </w:pPr>
      <w:r w:rsidRPr="00E019B4">
        <w:rPr>
          <w:rFonts w:ascii="Tahoma" w:hAnsi="Tahoma" w:cs="Tahoma"/>
          <w:b/>
        </w:rPr>
        <w:t>Estudio Actuarial de Pensiones</w:t>
      </w:r>
    </w:p>
    <w:p w:rsidR="00707D71" w:rsidRPr="00E019B4" w:rsidRDefault="000A3A3C" w:rsidP="00CA076C">
      <w:pPr>
        <w:pStyle w:val="Prrafodelista"/>
        <w:spacing w:after="0" w:line="240" w:lineRule="auto"/>
        <w:ind w:left="709"/>
        <w:jc w:val="both"/>
        <w:rPr>
          <w:rFonts w:ascii="Tahoma" w:hAnsi="Tahoma" w:cs="Tahoma"/>
        </w:rPr>
      </w:pPr>
      <w:r w:rsidRPr="00E019B4">
        <w:rPr>
          <w:rFonts w:ascii="Tahoma" w:hAnsi="Tahoma" w:cs="Tahoma"/>
        </w:rPr>
        <w:t xml:space="preserve">El </w:t>
      </w:r>
      <w:r w:rsidR="00B97142" w:rsidRPr="00E019B4">
        <w:rPr>
          <w:rFonts w:ascii="Tahoma" w:hAnsi="Tahoma" w:cs="Tahoma"/>
        </w:rPr>
        <w:t>CONAC</w:t>
      </w:r>
      <w:r w:rsidRPr="00E019B4">
        <w:rPr>
          <w:rFonts w:ascii="Tahoma" w:hAnsi="Tahoma" w:cs="Tahoma"/>
        </w:rPr>
        <w:t xml:space="preserve">, en los </w:t>
      </w:r>
      <w:r w:rsidR="00904030" w:rsidRPr="00E019B4">
        <w:rPr>
          <w:rFonts w:ascii="Tahoma" w:hAnsi="Tahoma" w:cs="Tahoma"/>
          <w:i/>
          <w:iCs/>
        </w:rPr>
        <w:t>C</w:t>
      </w:r>
      <w:r w:rsidRPr="00E019B4">
        <w:rPr>
          <w:rFonts w:ascii="Tahoma" w:hAnsi="Tahoma" w:cs="Tahoma"/>
          <w:i/>
          <w:iCs/>
        </w:rPr>
        <w:t>riterios para la elaboración y presentación homogénea de la información financiera y de los formatos a que hace referencia la Ley de Disciplina Financiera de las Entidades Federativas y los Municipios</w:t>
      </w:r>
      <w:r w:rsidRPr="00E019B4">
        <w:rPr>
          <w:rFonts w:ascii="Tahoma" w:hAnsi="Tahoma" w:cs="Tahoma"/>
        </w:rPr>
        <w:t xml:space="preserve">, específicamente </w:t>
      </w:r>
      <w:r w:rsidR="00207B55" w:rsidRPr="00E019B4">
        <w:rPr>
          <w:rFonts w:ascii="Tahoma" w:hAnsi="Tahoma" w:cs="Tahoma"/>
        </w:rPr>
        <w:t>a través d</w:t>
      </w:r>
      <w:r w:rsidRPr="00E019B4">
        <w:rPr>
          <w:rFonts w:ascii="Tahoma" w:hAnsi="Tahoma" w:cs="Tahoma"/>
        </w:rPr>
        <w:t xml:space="preserve">el formato 8, </w:t>
      </w:r>
      <w:r w:rsidR="00626EA4" w:rsidRPr="00E019B4">
        <w:rPr>
          <w:rFonts w:ascii="Tahoma" w:hAnsi="Tahoma" w:cs="Tahoma"/>
        </w:rPr>
        <w:t xml:space="preserve">establece </w:t>
      </w:r>
      <w:r w:rsidR="00B06E5E" w:rsidRPr="00E019B4">
        <w:rPr>
          <w:rFonts w:ascii="Tahoma" w:hAnsi="Tahoma" w:cs="Tahoma"/>
        </w:rPr>
        <w:t xml:space="preserve">la obligatoriedad de </w:t>
      </w:r>
      <w:r w:rsidR="00626EA4" w:rsidRPr="00E019B4">
        <w:rPr>
          <w:rFonts w:ascii="Tahoma" w:hAnsi="Tahoma" w:cs="Tahoma"/>
        </w:rPr>
        <w:t xml:space="preserve">que </w:t>
      </w:r>
      <w:r w:rsidRPr="00E019B4">
        <w:rPr>
          <w:rFonts w:ascii="Tahoma" w:hAnsi="Tahoma" w:cs="Tahoma"/>
        </w:rPr>
        <w:t>se present</w:t>
      </w:r>
      <w:r w:rsidR="00626EA4" w:rsidRPr="00E019B4">
        <w:rPr>
          <w:rFonts w:ascii="Tahoma" w:hAnsi="Tahoma" w:cs="Tahoma"/>
        </w:rPr>
        <w:t>e</w:t>
      </w:r>
      <w:r w:rsidRPr="00E019B4">
        <w:rPr>
          <w:rFonts w:ascii="Tahoma" w:hAnsi="Tahoma" w:cs="Tahoma"/>
        </w:rPr>
        <w:t xml:space="preserve"> el </w:t>
      </w:r>
      <w:r w:rsidR="005E5A10" w:rsidRPr="00E019B4">
        <w:rPr>
          <w:rFonts w:ascii="Tahoma" w:hAnsi="Tahoma" w:cs="Tahoma"/>
        </w:rPr>
        <w:t>i</w:t>
      </w:r>
      <w:r w:rsidRPr="00E019B4">
        <w:rPr>
          <w:rFonts w:ascii="Tahoma" w:hAnsi="Tahoma" w:cs="Tahoma"/>
        </w:rPr>
        <w:t xml:space="preserve">nforme sobre los </w:t>
      </w:r>
      <w:r w:rsidR="005E5A10" w:rsidRPr="00E019B4">
        <w:rPr>
          <w:rFonts w:ascii="Tahoma" w:hAnsi="Tahoma" w:cs="Tahoma"/>
        </w:rPr>
        <w:t>e</w:t>
      </w:r>
      <w:r w:rsidRPr="00E019B4">
        <w:rPr>
          <w:rFonts w:ascii="Tahoma" w:hAnsi="Tahoma" w:cs="Tahoma"/>
        </w:rPr>
        <w:t xml:space="preserve">studios </w:t>
      </w:r>
      <w:r w:rsidR="005E5A10" w:rsidRPr="00E019B4">
        <w:rPr>
          <w:rFonts w:ascii="Tahoma" w:hAnsi="Tahoma" w:cs="Tahoma"/>
        </w:rPr>
        <w:t>a</w:t>
      </w:r>
      <w:r w:rsidRPr="00E019B4">
        <w:rPr>
          <w:rFonts w:ascii="Tahoma" w:hAnsi="Tahoma" w:cs="Tahoma"/>
        </w:rPr>
        <w:t>ctuariales.</w:t>
      </w:r>
    </w:p>
    <w:p w:rsidR="00707D71" w:rsidRPr="00E019B4" w:rsidRDefault="00707D71" w:rsidP="00CA076C">
      <w:pPr>
        <w:pStyle w:val="Prrafodelista"/>
        <w:spacing w:after="0" w:line="240" w:lineRule="auto"/>
        <w:ind w:left="709"/>
        <w:jc w:val="both"/>
        <w:rPr>
          <w:rFonts w:ascii="Tahoma" w:hAnsi="Tahoma" w:cs="Tahoma"/>
        </w:rPr>
      </w:pPr>
    </w:p>
    <w:p w:rsidR="000A3A3C" w:rsidRPr="00E019B4" w:rsidRDefault="00626EA4" w:rsidP="00CA076C">
      <w:pPr>
        <w:pStyle w:val="Prrafodelista"/>
        <w:spacing w:after="0" w:line="240" w:lineRule="auto"/>
        <w:ind w:left="709"/>
        <w:jc w:val="both"/>
        <w:rPr>
          <w:rFonts w:ascii="Tahoma" w:hAnsi="Tahoma" w:cs="Tahoma"/>
        </w:rPr>
      </w:pPr>
      <w:r w:rsidRPr="00E019B4">
        <w:rPr>
          <w:rFonts w:ascii="Tahoma" w:hAnsi="Tahoma" w:cs="Tahoma"/>
        </w:rPr>
        <w:t xml:space="preserve">En cumplimiento a lo anterior, </w:t>
      </w:r>
      <w:r w:rsidR="000A3A3C" w:rsidRPr="00E019B4">
        <w:rPr>
          <w:rFonts w:ascii="Tahoma" w:hAnsi="Tahoma" w:cs="Tahoma"/>
        </w:rPr>
        <w:t xml:space="preserve">se incluye en el </w:t>
      </w:r>
      <w:r w:rsidR="005D4BF3" w:rsidRPr="00E019B4">
        <w:rPr>
          <w:rFonts w:ascii="Tahoma" w:hAnsi="Tahoma" w:cs="Tahoma"/>
          <w:b/>
        </w:rPr>
        <w:t>A</w:t>
      </w:r>
      <w:r w:rsidR="000A3A3C" w:rsidRPr="00E019B4">
        <w:rPr>
          <w:rFonts w:ascii="Tahoma" w:hAnsi="Tahoma" w:cs="Tahoma"/>
          <w:b/>
        </w:rPr>
        <w:t xml:space="preserve">nexo </w:t>
      </w:r>
      <w:r w:rsidR="005D4BF3" w:rsidRPr="00E019B4">
        <w:rPr>
          <w:rFonts w:ascii="Tahoma" w:hAnsi="Tahoma" w:cs="Tahoma"/>
          <w:b/>
        </w:rPr>
        <w:t>I</w:t>
      </w:r>
      <w:r w:rsidR="005D4BF3" w:rsidRPr="00E019B4">
        <w:rPr>
          <w:rFonts w:ascii="Tahoma" w:hAnsi="Tahoma" w:cs="Tahoma"/>
        </w:rPr>
        <w:t xml:space="preserve"> </w:t>
      </w:r>
      <w:r w:rsidR="000A3A3C" w:rsidRPr="00E019B4">
        <w:rPr>
          <w:rFonts w:ascii="Tahoma" w:hAnsi="Tahoma" w:cs="Tahoma"/>
        </w:rPr>
        <w:t xml:space="preserve">que forma parte integral de este </w:t>
      </w:r>
      <w:r w:rsidR="000A3A3C" w:rsidRPr="00E019B4">
        <w:rPr>
          <w:rFonts w:ascii="Tahoma" w:hAnsi="Tahoma" w:cs="Tahoma"/>
          <w:i/>
          <w:iCs/>
        </w:rPr>
        <w:t xml:space="preserve">Proyecto de Decreto de Presupuesto </w:t>
      </w:r>
      <w:r w:rsidR="00F8112D" w:rsidRPr="00E019B4">
        <w:rPr>
          <w:rFonts w:ascii="Tahoma" w:hAnsi="Tahoma" w:cs="Tahoma"/>
          <w:i/>
          <w:iCs/>
        </w:rPr>
        <w:t xml:space="preserve">General </w:t>
      </w:r>
      <w:r w:rsidR="000A3A3C" w:rsidRPr="00E019B4">
        <w:rPr>
          <w:rFonts w:ascii="Tahoma" w:hAnsi="Tahoma" w:cs="Tahoma"/>
          <w:i/>
          <w:iCs/>
        </w:rPr>
        <w:t>de Egresos</w:t>
      </w:r>
      <w:r w:rsidR="000A3A3C" w:rsidRPr="00E019B4">
        <w:rPr>
          <w:rFonts w:ascii="Tahoma" w:hAnsi="Tahoma" w:cs="Tahoma"/>
        </w:rPr>
        <w:t xml:space="preserve"> el estudio actuarial de pensiones de los trabajadores del Gobierno del Estado de Tabasco</w:t>
      </w:r>
      <w:r w:rsidR="00F8112D" w:rsidRPr="00E019B4">
        <w:rPr>
          <w:rFonts w:ascii="Tahoma" w:hAnsi="Tahoma" w:cs="Tahoma"/>
        </w:rPr>
        <w:t>,</w:t>
      </w:r>
      <w:r w:rsidR="000A3A3C" w:rsidRPr="00E019B4">
        <w:rPr>
          <w:rFonts w:ascii="Tahoma" w:hAnsi="Tahoma" w:cs="Tahoma"/>
        </w:rPr>
        <w:t xml:space="preserve"> actualizado </w:t>
      </w:r>
      <w:r w:rsidR="005D4BF3" w:rsidRPr="00E019B4">
        <w:rPr>
          <w:rFonts w:ascii="Tahoma" w:hAnsi="Tahoma" w:cs="Tahoma"/>
        </w:rPr>
        <w:t xml:space="preserve">en el presente ejercicio </w:t>
      </w:r>
      <w:r w:rsidR="000A3A3C" w:rsidRPr="00E019B4">
        <w:rPr>
          <w:rFonts w:ascii="Tahoma" w:hAnsi="Tahoma" w:cs="Tahoma"/>
        </w:rPr>
        <w:t xml:space="preserve">por </w:t>
      </w:r>
      <w:r w:rsidRPr="00E019B4">
        <w:rPr>
          <w:rFonts w:ascii="Tahoma" w:hAnsi="Tahoma" w:cs="Tahoma"/>
        </w:rPr>
        <w:t>parte d</w:t>
      </w:r>
      <w:r w:rsidR="000A3A3C" w:rsidRPr="00E019B4">
        <w:rPr>
          <w:rFonts w:ascii="Tahoma" w:hAnsi="Tahoma" w:cs="Tahoma"/>
        </w:rPr>
        <w:t xml:space="preserve">el </w:t>
      </w:r>
      <w:r w:rsidR="005E5A10" w:rsidRPr="00E019B4">
        <w:rPr>
          <w:rFonts w:ascii="Tahoma" w:hAnsi="Tahoma" w:cs="Tahoma"/>
        </w:rPr>
        <w:t>Instituto de Seguridad Social del Estado de Tabasco (</w:t>
      </w:r>
      <w:r w:rsidR="00B97142" w:rsidRPr="00E019B4">
        <w:rPr>
          <w:rFonts w:ascii="Tahoma" w:hAnsi="Tahoma" w:cs="Tahoma"/>
        </w:rPr>
        <w:t>ISSET</w:t>
      </w:r>
      <w:r w:rsidR="005E5A10" w:rsidRPr="00E019B4">
        <w:rPr>
          <w:rFonts w:ascii="Tahoma" w:hAnsi="Tahoma" w:cs="Tahoma"/>
        </w:rPr>
        <w:t>)</w:t>
      </w:r>
      <w:r w:rsidR="000A3A3C" w:rsidRPr="00E019B4">
        <w:rPr>
          <w:rFonts w:ascii="Tahoma" w:hAnsi="Tahoma" w:cs="Tahoma"/>
        </w:rPr>
        <w:t>.</w:t>
      </w:r>
    </w:p>
    <w:p w:rsidR="00707D71" w:rsidRPr="00E019B4" w:rsidRDefault="00707D71" w:rsidP="00CA076C">
      <w:pPr>
        <w:pStyle w:val="Prrafodelista"/>
        <w:spacing w:after="0" w:line="240" w:lineRule="auto"/>
        <w:ind w:left="709"/>
        <w:jc w:val="both"/>
        <w:rPr>
          <w:rFonts w:ascii="Tahoma" w:hAnsi="Tahoma" w:cs="Tahoma"/>
        </w:rPr>
      </w:pPr>
    </w:p>
    <w:p w:rsidR="00707D71" w:rsidRPr="00E019B4" w:rsidRDefault="00707D71" w:rsidP="00CA076C">
      <w:pPr>
        <w:pStyle w:val="Prrafodelista"/>
        <w:spacing w:after="0" w:line="240" w:lineRule="auto"/>
        <w:ind w:left="709"/>
        <w:jc w:val="both"/>
        <w:rPr>
          <w:rFonts w:ascii="Tahoma" w:hAnsi="Tahoma" w:cs="Tahoma"/>
        </w:rPr>
      </w:pPr>
    </w:p>
    <w:p w:rsidR="00707D71" w:rsidRPr="00E019B4" w:rsidRDefault="00707D71" w:rsidP="00CA076C">
      <w:pPr>
        <w:pStyle w:val="Prrafodelista"/>
        <w:spacing w:after="0" w:line="240" w:lineRule="auto"/>
        <w:ind w:left="709"/>
        <w:jc w:val="both"/>
        <w:rPr>
          <w:rFonts w:ascii="Tahoma" w:hAnsi="Tahoma" w:cs="Tahoma"/>
        </w:rPr>
      </w:pPr>
    </w:p>
    <w:p w:rsidR="00707D71" w:rsidRPr="00E019B4" w:rsidRDefault="00707D71" w:rsidP="00CA076C">
      <w:pPr>
        <w:pStyle w:val="Prrafodelista"/>
        <w:spacing w:after="0" w:line="240" w:lineRule="auto"/>
        <w:ind w:left="709"/>
        <w:jc w:val="both"/>
        <w:rPr>
          <w:rFonts w:ascii="Tahoma" w:hAnsi="Tahoma" w:cs="Tahoma"/>
        </w:rPr>
      </w:pPr>
    </w:p>
    <w:p w:rsidR="00707D71" w:rsidRPr="00E019B4" w:rsidRDefault="00707D71" w:rsidP="00CA076C">
      <w:pPr>
        <w:pStyle w:val="Prrafodelista"/>
        <w:spacing w:after="0" w:line="240" w:lineRule="auto"/>
        <w:ind w:left="709"/>
        <w:jc w:val="both"/>
        <w:rPr>
          <w:rFonts w:ascii="Tahoma" w:hAnsi="Tahoma" w:cs="Tahoma"/>
        </w:rPr>
      </w:pPr>
    </w:p>
    <w:p w:rsidR="00880492" w:rsidRPr="00E019B4" w:rsidRDefault="00880492" w:rsidP="00CA076C">
      <w:pPr>
        <w:pStyle w:val="Prrafodelista"/>
        <w:numPr>
          <w:ilvl w:val="0"/>
          <w:numId w:val="1"/>
        </w:numPr>
        <w:spacing w:after="0" w:line="240" w:lineRule="auto"/>
        <w:ind w:left="993"/>
        <w:jc w:val="both"/>
        <w:rPr>
          <w:rFonts w:ascii="Tahoma" w:hAnsi="Tahoma" w:cs="Tahoma"/>
          <w:b/>
          <w:sz w:val="24"/>
          <w:szCs w:val="24"/>
        </w:rPr>
      </w:pPr>
      <w:r w:rsidRPr="00E019B4">
        <w:rPr>
          <w:rFonts w:ascii="Tahoma" w:hAnsi="Tahoma" w:cs="Tahoma"/>
          <w:b/>
          <w:sz w:val="24"/>
          <w:szCs w:val="24"/>
        </w:rPr>
        <w:t>Estimación del Gasto Público para 202</w:t>
      </w:r>
      <w:r w:rsidR="005458B7" w:rsidRPr="00E019B4">
        <w:rPr>
          <w:rFonts w:ascii="Tahoma" w:hAnsi="Tahoma" w:cs="Tahoma"/>
          <w:b/>
          <w:sz w:val="24"/>
          <w:szCs w:val="24"/>
        </w:rPr>
        <w:t>2</w:t>
      </w:r>
    </w:p>
    <w:p w:rsidR="006B1CC5" w:rsidRPr="00E019B4" w:rsidRDefault="006B1CC5" w:rsidP="00CA076C">
      <w:pPr>
        <w:spacing w:after="0" w:line="240" w:lineRule="auto"/>
        <w:jc w:val="both"/>
        <w:rPr>
          <w:rFonts w:ascii="Tahoma" w:hAnsi="Tahoma" w:cs="Tahoma"/>
          <w:b/>
          <w:vanish/>
        </w:rPr>
      </w:pPr>
    </w:p>
    <w:p w:rsidR="00880492" w:rsidRPr="00E019B4" w:rsidRDefault="009B76F2" w:rsidP="009B76F2">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2.1 </w:t>
      </w:r>
      <w:r w:rsidR="00880492" w:rsidRPr="00E019B4">
        <w:rPr>
          <w:rFonts w:ascii="Tahoma" w:hAnsi="Tahoma" w:cs="Tahoma"/>
          <w:b/>
        </w:rPr>
        <w:t xml:space="preserve"> Fuente de los </w:t>
      </w:r>
      <w:r w:rsidR="00920D49" w:rsidRPr="00E019B4">
        <w:rPr>
          <w:rFonts w:ascii="Tahoma" w:hAnsi="Tahoma" w:cs="Tahoma"/>
          <w:b/>
        </w:rPr>
        <w:t>R</w:t>
      </w:r>
      <w:r w:rsidR="00880492" w:rsidRPr="00E019B4">
        <w:rPr>
          <w:rFonts w:ascii="Tahoma" w:hAnsi="Tahoma" w:cs="Tahoma"/>
          <w:b/>
        </w:rPr>
        <w:t>ecursos</w:t>
      </w: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El Presupuesto General de Egresos 202</w:t>
      </w:r>
      <w:r w:rsidR="00FA5C5B" w:rsidRPr="00E019B4">
        <w:rPr>
          <w:rFonts w:ascii="Tahoma" w:hAnsi="Tahoma" w:cs="Tahoma"/>
        </w:rPr>
        <w:t>2</w:t>
      </w:r>
      <w:r w:rsidRPr="00E019B4">
        <w:rPr>
          <w:rFonts w:ascii="Tahoma" w:hAnsi="Tahoma" w:cs="Tahoma"/>
        </w:rPr>
        <w:t xml:space="preserve"> propuesto para el estado de Tabasco es de </w:t>
      </w:r>
      <w:r w:rsidR="007C227F" w:rsidRPr="00E019B4">
        <w:rPr>
          <w:rFonts w:ascii="Tahoma" w:hAnsi="Tahoma" w:cs="Tahoma"/>
          <w:b/>
        </w:rPr>
        <w:t>5</w:t>
      </w:r>
      <w:r w:rsidR="00033027" w:rsidRPr="00E019B4">
        <w:rPr>
          <w:rFonts w:ascii="Tahoma" w:hAnsi="Tahoma" w:cs="Tahoma"/>
          <w:b/>
        </w:rPr>
        <w:t>5</w:t>
      </w:r>
      <w:r w:rsidRPr="00E019B4">
        <w:rPr>
          <w:rFonts w:ascii="Tahoma" w:hAnsi="Tahoma" w:cs="Tahoma"/>
          <w:b/>
        </w:rPr>
        <w:t xml:space="preserve"> mil 9</w:t>
      </w:r>
      <w:r w:rsidR="00033027" w:rsidRPr="00E019B4">
        <w:rPr>
          <w:rFonts w:ascii="Tahoma" w:hAnsi="Tahoma" w:cs="Tahoma"/>
          <w:b/>
        </w:rPr>
        <w:t>54</w:t>
      </w:r>
      <w:r w:rsidRPr="00E019B4">
        <w:rPr>
          <w:rFonts w:ascii="Tahoma" w:hAnsi="Tahoma" w:cs="Tahoma"/>
          <w:b/>
        </w:rPr>
        <w:t xml:space="preserve"> millones </w:t>
      </w:r>
      <w:r w:rsidR="00033027" w:rsidRPr="00E019B4">
        <w:rPr>
          <w:rFonts w:ascii="Tahoma" w:hAnsi="Tahoma" w:cs="Tahoma"/>
          <w:b/>
        </w:rPr>
        <w:t>444</w:t>
      </w:r>
      <w:r w:rsidRPr="00E019B4">
        <w:rPr>
          <w:rFonts w:ascii="Tahoma" w:hAnsi="Tahoma" w:cs="Tahoma"/>
          <w:b/>
        </w:rPr>
        <w:t xml:space="preserve"> mil </w:t>
      </w:r>
      <w:r w:rsidR="00033027" w:rsidRPr="00E019B4">
        <w:rPr>
          <w:rFonts w:ascii="Tahoma" w:hAnsi="Tahoma" w:cs="Tahoma"/>
          <w:b/>
        </w:rPr>
        <w:t>956</w:t>
      </w:r>
      <w:r w:rsidRPr="00E019B4">
        <w:rPr>
          <w:rFonts w:ascii="Tahoma" w:hAnsi="Tahoma" w:cs="Tahoma"/>
          <w:b/>
        </w:rPr>
        <w:t xml:space="preserve"> pesos</w:t>
      </w:r>
      <w:r w:rsidR="00626EA4" w:rsidRPr="00E019B4">
        <w:rPr>
          <w:rFonts w:ascii="Tahoma" w:hAnsi="Tahoma" w:cs="Tahoma"/>
          <w:b/>
        </w:rPr>
        <w:t>,</w:t>
      </w:r>
      <w:r w:rsidRPr="00E019B4">
        <w:rPr>
          <w:rFonts w:ascii="Tahoma" w:hAnsi="Tahoma" w:cs="Tahoma"/>
        </w:rPr>
        <w:t xml:space="preserve"> </w:t>
      </w:r>
      <w:r w:rsidR="001F7EC1" w:rsidRPr="00E019B4">
        <w:rPr>
          <w:rFonts w:ascii="Tahoma" w:hAnsi="Tahoma" w:cs="Tahoma"/>
        </w:rPr>
        <w:t xml:space="preserve">y se encuentra </w:t>
      </w:r>
      <w:r w:rsidRPr="00E019B4">
        <w:rPr>
          <w:rFonts w:ascii="Tahoma" w:hAnsi="Tahoma" w:cs="Tahoma"/>
        </w:rPr>
        <w:t xml:space="preserve">integrado por los siguientes fondos de financiamiento: </w:t>
      </w:r>
    </w:p>
    <w:p w:rsidR="00920D49" w:rsidRPr="00E019B4" w:rsidRDefault="00920D49" w:rsidP="00CA076C">
      <w:pPr>
        <w:pStyle w:val="Prrafodelista"/>
        <w:spacing w:after="0" w:line="240" w:lineRule="auto"/>
        <w:ind w:left="709"/>
        <w:jc w:val="both"/>
        <w:rPr>
          <w:rFonts w:ascii="Tahoma" w:hAnsi="Tahoma" w:cs="Tahoma"/>
        </w:rPr>
      </w:pPr>
    </w:p>
    <w:p w:rsidR="00A71183" w:rsidRPr="00E019B4" w:rsidRDefault="00452034" w:rsidP="00CA076C">
      <w:pPr>
        <w:pStyle w:val="Prrafodelista"/>
        <w:spacing w:after="0" w:line="240" w:lineRule="auto"/>
        <w:ind w:left="709"/>
        <w:jc w:val="center"/>
        <w:rPr>
          <w:rFonts w:ascii="Tahoma" w:hAnsi="Tahoma" w:cs="Tahoma"/>
          <w:b/>
          <w:sz w:val="16"/>
          <w:szCs w:val="16"/>
        </w:rPr>
      </w:pPr>
      <w:r w:rsidRPr="00E019B4">
        <w:rPr>
          <w:rFonts w:ascii="Tahoma" w:hAnsi="Tahoma" w:cs="Tahoma"/>
          <w:b/>
          <w:noProof/>
          <w:sz w:val="16"/>
          <w:szCs w:val="16"/>
        </w:rPr>
        <w:object w:dxaOrig="7843" w:dyaOrig="1964" w14:anchorId="1BC3E14A">
          <v:shape id="_x0000_i1029" type="#_x0000_t75" style="width:391.5pt;height:98.25pt" o:ole="">
            <v:imagedata r:id="rId46" o:title=""/>
          </v:shape>
          <o:OLEObject Type="Embed" ProgID="Excel.Sheet.12" ShapeID="_x0000_i1029" DrawAspect="Content" ObjectID="_1704103924" r:id="rId47"/>
        </w:object>
      </w:r>
    </w:p>
    <w:p w:rsidR="00880492" w:rsidRPr="00E019B4" w:rsidRDefault="00880492" w:rsidP="00033027">
      <w:pPr>
        <w:pStyle w:val="Prrafodelista"/>
        <w:spacing w:after="0" w:line="240" w:lineRule="auto"/>
        <w:ind w:left="1276"/>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Ingresos.</w:t>
      </w:r>
    </w:p>
    <w:p w:rsidR="00880492" w:rsidRPr="00E019B4" w:rsidRDefault="00880492" w:rsidP="00CA076C">
      <w:pPr>
        <w:pStyle w:val="Prrafodelista"/>
        <w:spacing w:after="0" w:line="240" w:lineRule="auto"/>
        <w:ind w:left="709"/>
        <w:jc w:val="both"/>
        <w:rPr>
          <w:rFonts w:ascii="Tahoma" w:hAnsi="Tahoma" w:cs="Tahoma"/>
          <w:sz w:val="16"/>
          <w:szCs w:val="16"/>
        </w:rPr>
      </w:pPr>
    </w:p>
    <w:p w:rsidR="00880492" w:rsidRPr="00E019B4" w:rsidRDefault="00A80D58" w:rsidP="00CA076C">
      <w:pPr>
        <w:pStyle w:val="Prrafodelista"/>
        <w:spacing w:after="0" w:line="240" w:lineRule="auto"/>
        <w:ind w:left="709"/>
        <w:jc w:val="both"/>
        <w:rPr>
          <w:rFonts w:ascii="Tahoma" w:hAnsi="Tahoma" w:cs="Tahoma"/>
        </w:rPr>
      </w:pPr>
      <w:r w:rsidRPr="00E019B4">
        <w:rPr>
          <w:rFonts w:ascii="Tahoma" w:hAnsi="Tahoma" w:cs="Tahoma"/>
        </w:rPr>
        <w:t xml:space="preserve">Se tiene un </w:t>
      </w:r>
      <w:r w:rsidR="00F41756" w:rsidRPr="00E019B4">
        <w:rPr>
          <w:rFonts w:ascii="Tahoma" w:hAnsi="Tahoma" w:cs="Tahoma"/>
        </w:rPr>
        <w:t>incremento</w:t>
      </w:r>
      <w:r w:rsidRPr="00E019B4">
        <w:rPr>
          <w:rFonts w:ascii="Tahoma" w:hAnsi="Tahoma" w:cs="Tahoma"/>
        </w:rPr>
        <w:t xml:space="preserve"> general del </w:t>
      </w:r>
      <w:r w:rsidR="005B64E0" w:rsidRPr="00E019B4">
        <w:rPr>
          <w:rFonts w:ascii="Tahoma" w:hAnsi="Tahoma" w:cs="Tahoma"/>
        </w:rPr>
        <w:t>9.5</w:t>
      </w:r>
      <w:r w:rsidRPr="00E019B4">
        <w:rPr>
          <w:rFonts w:ascii="Tahoma" w:hAnsi="Tahoma" w:cs="Tahoma"/>
        </w:rPr>
        <w:t>% c</w:t>
      </w:r>
      <w:r w:rsidR="00626EA4" w:rsidRPr="00E019B4">
        <w:rPr>
          <w:rFonts w:ascii="Tahoma" w:hAnsi="Tahoma" w:cs="Tahoma"/>
        </w:rPr>
        <w:t>o</w:t>
      </w:r>
      <w:r w:rsidR="00880492" w:rsidRPr="00E019B4">
        <w:rPr>
          <w:rFonts w:ascii="Tahoma" w:hAnsi="Tahoma" w:cs="Tahoma"/>
        </w:rPr>
        <w:t>n relación a los fondos estimados en el presupuesto inicial 20</w:t>
      </w:r>
      <w:r w:rsidR="001F7EC1" w:rsidRPr="00E019B4">
        <w:rPr>
          <w:rFonts w:ascii="Tahoma" w:hAnsi="Tahoma" w:cs="Tahoma"/>
        </w:rPr>
        <w:t>2</w:t>
      </w:r>
      <w:r w:rsidR="00033027" w:rsidRPr="00E019B4">
        <w:rPr>
          <w:rFonts w:ascii="Tahoma" w:hAnsi="Tahoma" w:cs="Tahoma"/>
        </w:rPr>
        <w:t>1</w:t>
      </w:r>
      <w:r w:rsidRPr="00E019B4">
        <w:rPr>
          <w:rFonts w:ascii="Tahoma" w:hAnsi="Tahoma" w:cs="Tahoma"/>
        </w:rPr>
        <w:t xml:space="preserve">; de manera individual </w:t>
      </w:r>
      <w:r w:rsidR="00880492" w:rsidRPr="00E019B4">
        <w:rPr>
          <w:rFonts w:ascii="Tahoma" w:hAnsi="Tahoma" w:cs="Tahoma"/>
        </w:rPr>
        <w:t>los ingresos est</w:t>
      </w:r>
      <w:r w:rsidR="00F8112D" w:rsidRPr="00E019B4">
        <w:rPr>
          <w:rFonts w:ascii="Tahoma" w:hAnsi="Tahoma" w:cs="Tahoma"/>
        </w:rPr>
        <w:t>a</w:t>
      </w:r>
      <w:r w:rsidRPr="00E019B4">
        <w:rPr>
          <w:rFonts w:ascii="Tahoma" w:hAnsi="Tahoma" w:cs="Tahoma"/>
        </w:rPr>
        <w:t>ta</w:t>
      </w:r>
      <w:r w:rsidR="00F8112D" w:rsidRPr="00E019B4">
        <w:rPr>
          <w:rFonts w:ascii="Tahoma" w:hAnsi="Tahoma" w:cs="Tahoma"/>
        </w:rPr>
        <w:t xml:space="preserve">les </w:t>
      </w:r>
      <w:r w:rsidRPr="00E019B4">
        <w:rPr>
          <w:rFonts w:ascii="Tahoma" w:hAnsi="Tahoma" w:cs="Tahoma"/>
        </w:rPr>
        <w:t xml:space="preserve">crecen </w:t>
      </w:r>
      <w:r w:rsidR="00033027" w:rsidRPr="00E019B4">
        <w:rPr>
          <w:rFonts w:ascii="Tahoma" w:hAnsi="Tahoma" w:cs="Tahoma"/>
        </w:rPr>
        <w:t>un 5</w:t>
      </w:r>
      <w:r w:rsidR="00290B6C" w:rsidRPr="00E019B4">
        <w:rPr>
          <w:rFonts w:ascii="Tahoma" w:hAnsi="Tahoma" w:cs="Tahoma"/>
        </w:rPr>
        <w:t>.4</w:t>
      </w:r>
      <w:r w:rsidR="00880492" w:rsidRPr="00E019B4">
        <w:rPr>
          <w:rFonts w:ascii="Tahoma" w:hAnsi="Tahoma" w:cs="Tahoma"/>
        </w:rPr>
        <w:t>%</w:t>
      </w:r>
      <w:r w:rsidR="006F1E6E" w:rsidRPr="00E019B4">
        <w:rPr>
          <w:rFonts w:ascii="Tahoma" w:hAnsi="Tahoma" w:cs="Tahoma"/>
        </w:rPr>
        <w:t xml:space="preserve">, </w:t>
      </w:r>
      <w:r w:rsidR="00033027" w:rsidRPr="00E019B4">
        <w:rPr>
          <w:rFonts w:ascii="Tahoma" w:hAnsi="Tahoma" w:cs="Tahoma"/>
        </w:rPr>
        <w:t xml:space="preserve">las Participaciones Federales (Ramo 28) </w:t>
      </w:r>
      <w:r w:rsidRPr="00E019B4">
        <w:rPr>
          <w:rFonts w:ascii="Tahoma" w:hAnsi="Tahoma" w:cs="Tahoma"/>
        </w:rPr>
        <w:t xml:space="preserve">aumentan en </w:t>
      </w:r>
      <w:r w:rsidR="00290B6C" w:rsidRPr="00E019B4">
        <w:rPr>
          <w:rFonts w:ascii="Tahoma" w:hAnsi="Tahoma" w:cs="Tahoma"/>
        </w:rPr>
        <w:t>7.9</w:t>
      </w:r>
      <w:r w:rsidR="00033027" w:rsidRPr="00E019B4">
        <w:rPr>
          <w:rFonts w:ascii="Tahoma" w:hAnsi="Tahoma" w:cs="Tahoma"/>
        </w:rPr>
        <w:t xml:space="preserve">%; el Fondo de Aportaciones Federales (Ramo 33) </w:t>
      </w:r>
      <w:r w:rsidRPr="00E019B4">
        <w:rPr>
          <w:rFonts w:ascii="Tahoma" w:hAnsi="Tahoma" w:cs="Tahoma"/>
        </w:rPr>
        <w:t xml:space="preserve">crece </w:t>
      </w:r>
      <w:r w:rsidR="00290B6C" w:rsidRPr="00E019B4">
        <w:rPr>
          <w:rFonts w:ascii="Tahoma" w:hAnsi="Tahoma" w:cs="Tahoma"/>
        </w:rPr>
        <w:t>13.9</w:t>
      </w:r>
      <w:r w:rsidR="00033027" w:rsidRPr="00E019B4">
        <w:rPr>
          <w:rFonts w:ascii="Tahoma" w:hAnsi="Tahoma" w:cs="Tahoma"/>
        </w:rPr>
        <w:t xml:space="preserve">%, </w:t>
      </w:r>
      <w:r w:rsidRPr="00E019B4">
        <w:rPr>
          <w:rFonts w:ascii="Tahoma" w:hAnsi="Tahoma" w:cs="Tahoma"/>
        </w:rPr>
        <w:t xml:space="preserve">mientras </w:t>
      </w:r>
      <w:r w:rsidR="00033027" w:rsidRPr="00E019B4">
        <w:rPr>
          <w:rFonts w:ascii="Tahoma" w:hAnsi="Tahoma" w:cs="Tahoma"/>
        </w:rPr>
        <w:t xml:space="preserve">las acciones federales convenidas </w:t>
      </w:r>
      <w:r w:rsidRPr="00E019B4">
        <w:rPr>
          <w:rFonts w:ascii="Tahoma" w:hAnsi="Tahoma" w:cs="Tahoma"/>
        </w:rPr>
        <w:t xml:space="preserve">crecen </w:t>
      </w:r>
      <w:r w:rsidR="00033027" w:rsidRPr="00E019B4">
        <w:rPr>
          <w:rFonts w:ascii="Tahoma" w:hAnsi="Tahoma" w:cs="Tahoma"/>
        </w:rPr>
        <w:t xml:space="preserve">un </w:t>
      </w:r>
      <w:r w:rsidR="00290B6C" w:rsidRPr="00E019B4">
        <w:rPr>
          <w:rFonts w:ascii="Tahoma" w:hAnsi="Tahoma" w:cs="Tahoma"/>
        </w:rPr>
        <w:t>7.7</w:t>
      </w:r>
      <w:r w:rsidR="00033027" w:rsidRPr="00E019B4">
        <w:rPr>
          <w:rFonts w:ascii="Tahoma" w:hAnsi="Tahoma" w:cs="Tahoma"/>
        </w:rPr>
        <w:t xml:space="preserve">% y </w:t>
      </w:r>
      <w:r w:rsidR="006F1E6E" w:rsidRPr="00E019B4">
        <w:rPr>
          <w:rFonts w:ascii="Tahoma" w:hAnsi="Tahoma" w:cs="Tahoma"/>
        </w:rPr>
        <w:t xml:space="preserve">las </w:t>
      </w:r>
      <w:r w:rsidR="009E5B21" w:rsidRPr="00E019B4">
        <w:rPr>
          <w:rFonts w:ascii="Tahoma" w:hAnsi="Tahoma" w:cs="Tahoma"/>
        </w:rPr>
        <w:t>t</w:t>
      </w:r>
      <w:r w:rsidR="006F1E6E" w:rsidRPr="00E019B4">
        <w:rPr>
          <w:rFonts w:ascii="Tahoma" w:hAnsi="Tahoma" w:cs="Tahoma"/>
        </w:rPr>
        <w:t xml:space="preserve">ransferencias, asignaciones, subsidios y otras un </w:t>
      </w:r>
      <w:r w:rsidR="00033027" w:rsidRPr="00E019B4">
        <w:rPr>
          <w:rFonts w:ascii="Tahoma" w:hAnsi="Tahoma" w:cs="Tahoma"/>
        </w:rPr>
        <w:t>6</w:t>
      </w:r>
      <w:r w:rsidR="006F1E6E" w:rsidRPr="00E019B4">
        <w:rPr>
          <w:rFonts w:ascii="Tahoma" w:hAnsi="Tahoma" w:cs="Tahoma"/>
        </w:rPr>
        <w:t>%</w:t>
      </w:r>
      <w:r w:rsidR="00920D49" w:rsidRPr="00E019B4">
        <w:rPr>
          <w:rFonts w:ascii="Tahoma" w:hAnsi="Tahoma" w:cs="Tahoma"/>
        </w:rPr>
        <w:t>.</w:t>
      </w:r>
      <w:r w:rsidR="00B97142" w:rsidRPr="00E019B4">
        <w:rPr>
          <w:rFonts w:ascii="Tahoma" w:hAnsi="Tahoma" w:cs="Tahoma"/>
        </w:rPr>
        <w:t xml:space="preserve"> </w:t>
      </w:r>
    </w:p>
    <w:p w:rsidR="00CF6D4D" w:rsidRPr="00E019B4" w:rsidRDefault="00CF6D4D" w:rsidP="00CA076C">
      <w:pPr>
        <w:pStyle w:val="Prrafodelista"/>
        <w:spacing w:after="0" w:line="240" w:lineRule="auto"/>
        <w:ind w:left="709"/>
        <w:jc w:val="both"/>
        <w:rPr>
          <w:rFonts w:ascii="Tahoma" w:hAnsi="Tahoma" w:cs="Tahoma"/>
        </w:rPr>
      </w:pPr>
    </w:p>
    <w:p w:rsidR="00880492" w:rsidRPr="00E019B4" w:rsidRDefault="009B76F2" w:rsidP="009B76F2">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 xml:space="preserve">2.2 </w:t>
      </w:r>
      <w:r w:rsidR="00880492" w:rsidRPr="00E019B4">
        <w:rPr>
          <w:rFonts w:ascii="Tahoma" w:hAnsi="Tahoma" w:cs="Tahoma"/>
          <w:b/>
        </w:rPr>
        <w:t>Recursos de Libre Disposición</w:t>
      </w: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La suma de los Ingresos Estatales y las Participaciones Federales (Ramo 28) conforman los recursos de libre disposición, los cuales para el </w:t>
      </w:r>
      <w:r w:rsidR="00EB7308" w:rsidRPr="00E019B4">
        <w:rPr>
          <w:rFonts w:ascii="Tahoma" w:hAnsi="Tahoma" w:cs="Tahoma"/>
        </w:rPr>
        <w:t>E</w:t>
      </w:r>
      <w:r w:rsidRPr="00E019B4">
        <w:rPr>
          <w:rFonts w:ascii="Tahoma" w:hAnsi="Tahoma" w:cs="Tahoma"/>
        </w:rPr>
        <w:t>jercicio</w:t>
      </w:r>
      <w:r w:rsidR="00EB7308" w:rsidRPr="00E019B4">
        <w:rPr>
          <w:rFonts w:ascii="Tahoma" w:hAnsi="Tahoma" w:cs="Tahoma"/>
        </w:rPr>
        <w:t xml:space="preserve"> Fiscal</w:t>
      </w:r>
      <w:r w:rsidRPr="00E019B4">
        <w:rPr>
          <w:rFonts w:ascii="Tahoma" w:hAnsi="Tahoma" w:cs="Tahoma"/>
        </w:rPr>
        <w:t xml:space="preserve"> 202</w:t>
      </w:r>
      <w:r w:rsidR="00920D49" w:rsidRPr="00E019B4">
        <w:rPr>
          <w:rFonts w:ascii="Tahoma" w:hAnsi="Tahoma" w:cs="Tahoma"/>
        </w:rPr>
        <w:t>2</w:t>
      </w:r>
      <w:r w:rsidRPr="00E019B4">
        <w:rPr>
          <w:rFonts w:ascii="Tahoma" w:hAnsi="Tahoma" w:cs="Tahoma"/>
        </w:rPr>
        <w:t xml:space="preserve"> suman </w:t>
      </w:r>
      <w:r w:rsidR="006600E2" w:rsidRPr="00E019B4">
        <w:rPr>
          <w:rFonts w:ascii="Tahoma" w:hAnsi="Tahoma" w:cs="Tahoma"/>
          <w:b/>
        </w:rPr>
        <w:t>31</w:t>
      </w:r>
      <w:r w:rsidRPr="00E019B4">
        <w:rPr>
          <w:rFonts w:ascii="Tahoma" w:hAnsi="Tahoma" w:cs="Tahoma"/>
          <w:b/>
        </w:rPr>
        <w:t xml:space="preserve"> mil </w:t>
      </w:r>
      <w:r w:rsidR="006600E2" w:rsidRPr="00E019B4">
        <w:rPr>
          <w:rFonts w:ascii="Tahoma" w:hAnsi="Tahoma" w:cs="Tahoma"/>
          <w:b/>
        </w:rPr>
        <w:t>52</w:t>
      </w:r>
      <w:r w:rsidRPr="00E019B4">
        <w:rPr>
          <w:rFonts w:ascii="Tahoma" w:hAnsi="Tahoma" w:cs="Tahoma"/>
          <w:b/>
        </w:rPr>
        <w:t xml:space="preserve"> millones </w:t>
      </w:r>
      <w:r w:rsidR="006600E2" w:rsidRPr="00E019B4">
        <w:rPr>
          <w:rFonts w:ascii="Tahoma" w:hAnsi="Tahoma" w:cs="Tahoma"/>
          <w:b/>
        </w:rPr>
        <w:t>607</w:t>
      </w:r>
      <w:r w:rsidRPr="00E019B4">
        <w:rPr>
          <w:rFonts w:ascii="Tahoma" w:hAnsi="Tahoma" w:cs="Tahoma"/>
          <w:b/>
        </w:rPr>
        <w:t xml:space="preserve"> mil </w:t>
      </w:r>
      <w:r w:rsidR="006600E2" w:rsidRPr="00E019B4">
        <w:rPr>
          <w:rFonts w:ascii="Tahoma" w:hAnsi="Tahoma" w:cs="Tahoma"/>
          <w:b/>
        </w:rPr>
        <w:t>17</w:t>
      </w:r>
      <w:r w:rsidRPr="00E019B4">
        <w:rPr>
          <w:rFonts w:ascii="Tahoma" w:hAnsi="Tahoma" w:cs="Tahoma"/>
          <w:b/>
        </w:rPr>
        <w:t xml:space="preserve"> pesos</w:t>
      </w:r>
      <w:r w:rsidRPr="00E019B4">
        <w:rPr>
          <w:rFonts w:ascii="Tahoma" w:hAnsi="Tahoma" w:cs="Tahoma"/>
        </w:rPr>
        <w:t xml:space="preserve">. </w:t>
      </w:r>
    </w:p>
    <w:p w:rsidR="007C227F" w:rsidRPr="00E019B4" w:rsidRDefault="007C227F" w:rsidP="00CA076C">
      <w:pPr>
        <w:pStyle w:val="Prrafodelista"/>
        <w:spacing w:after="0" w:line="240" w:lineRule="auto"/>
        <w:ind w:left="709"/>
        <w:jc w:val="center"/>
        <w:rPr>
          <w:rFonts w:ascii="Tahoma" w:hAnsi="Tahoma" w:cs="Tahoma"/>
          <w:b/>
          <w:sz w:val="16"/>
          <w:szCs w:val="16"/>
        </w:rPr>
      </w:pPr>
    </w:p>
    <w:p w:rsidR="00CF6D4D" w:rsidRPr="00E019B4" w:rsidRDefault="00290B6C" w:rsidP="00CA076C">
      <w:pPr>
        <w:pStyle w:val="Prrafodelista"/>
        <w:spacing w:after="0" w:line="240" w:lineRule="auto"/>
        <w:ind w:left="709"/>
        <w:jc w:val="center"/>
        <w:rPr>
          <w:rFonts w:ascii="Tahoma" w:hAnsi="Tahoma" w:cs="Tahoma"/>
          <w:b/>
          <w:sz w:val="16"/>
          <w:szCs w:val="16"/>
        </w:rPr>
      </w:pPr>
      <w:r w:rsidRPr="00E019B4">
        <w:rPr>
          <w:rFonts w:ascii="Tahoma" w:hAnsi="Tahoma" w:cs="Tahoma"/>
          <w:b/>
          <w:noProof/>
          <w:sz w:val="16"/>
          <w:szCs w:val="16"/>
        </w:rPr>
        <w:object w:dxaOrig="7472" w:dyaOrig="977" w14:anchorId="5568B97B">
          <v:shape id="_x0000_i1030" type="#_x0000_t75" style="width:374.25pt;height:48.75pt" o:ole="">
            <v:imagedata r:id="rId48" o:title=""/>
          </v:shape>
          <o:OLEObject Type="Embed" ProgID="Excel.Sheet.12" ShapeID="_x0000_i1030" DrawAspect="Content" ObjectID="_1704103925" r:id="rId49"/>
        </w:object>
      </w:r>
    </w:p>
    <w:p w:rsidR="00880492" w:rsidRPr="00E019B4" w:rsidRDefault="00880492" w:rsidP="00CA076C">
      <w:pPr>
        <w:pStyle w:val="Prrafodelista"/>
        <w:spacing w:after="0" w:line="240" w:lineRule="auto"/>
        <w:ind w:left="1560"/>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Ingresos.</w:t>
      </w:r>
    </w:p>
    <w:p w:rsidR="00880492" w:rsidRPr="00E019B4" w:rsidRDefault="00880492" w:rsidP="00CA076C">
      <w:pPr>
        <w:pStyle w:val="Prrafodelista"/>
        <w:spacing w:after="0" w:line="240" w:lineRule="auto"/>
        <w:ind w:left="709"/>
        <w:jc w:val="both"/>
        <w:rPr>
          <w:rFonts w:ascii="Tahoma" w:hAnsi="Tahoma" w:cs="Tahoma"/>
          <w:sz w:val="16"/>
          <w:szCs w:val="16"/>
        </w:rPr>
      </w:pP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Los </w:t>
      </w:r>
      <w:r w:rsidR="005E5A10" w:rsidRPr="00E019B4">
        <w:rPr>
          <w:rFonts w:ascii="Tahoma" w:hAnsi="Tahoma" w:cs="Tahoma"/>
        </w:rPr>
        <w:t>i</w:t>
      </w:r>
      <w:r w:rsidRPr="00E019B4">
        <w:rPr>
          <w:rFonts w:ascii="Tahoma" w:hAnsi="Tahoma" w:cs="Tahoma"/>
        </w:rPr>
        <w:t xml:space="preserve">ngresos </w:t>
      </w:r>
      <w:r w:rsidR="005E5A10" w:rsidRPr="00E019B4">
        <w:rPr>
          <w:rFonts w:ascii="Tahoma" w:hAnsi="Tahoma" w:cs="Tahoma"/>
        </w:rPr>
        <w:t>e</w:t>
      </w:r>
      <w:r w:rsidRPr="00E019B4">
        <w:rPr>
          <w:rFonts w:ascii="Tahoma" w:hAnsi="Tahoma" w:cs="Tahoma"/>
        </w:rPr>
        <w:t>statales son los recursos provenientes de l</w:t>
      </w:r>
      <w:r w:rsidR="00B25136" w:rsidRPr="00E019B4">
        <w:rPr>
          <w:rFonts w:ascii="Tahoma" w:hAnsi="Tahoma" w:cs="Tahoma"/>
        </w:rPr>
        <w:t xml:space="preserve">a recaudación propia </w:t>
      </w:r>
      <w:r w:rsidRPr="00E019B4">
        <w:rPr>
          <w:rFonts w:ascii="Tahoma" w:hAnsi="Tahoma" w:cs="Tahoma"/>
        </w:rPr>
        <w:t xml:space="preserve">obtenida de los conceptos comprendidos en la </w:t>
      </w:r>
      <w:r w:rsidRPr="00E019B4">
        <w:rPr>
          <w:rFonts w:ascii="Tahoma" w:hAnsi="Tahoma" w:cs="Tahoma"/>
          <w:i/>
          <w:iCs/>
        </w:rPr>
        <w:t>Ley de Hacie</w:t>
      </w:r>
      <w:r w:rsidR="00B25136" w:rsidRPr="00E019B4">
        <w:rPr>
          <w:rFonts w:ascii="Tahoma" w:hAnsi="Tahoma" w:cs="Tahoma"/>
          <w:i/>
          <w:iCs/>
        </w:rPr>
        <w:t>nda</w:t>
      </w:r>
      <w:r w:rsidR="00B97142" w:rsidRPr="00E019B4">
        <w:rPr>
          <w:rFonts w:ascii="Tahoma" w:hAnsi="Tahoma" w:cs="Tahoma"/>
          <w:i/>
          <w:iCs/>
        </w:rPr>
        <w:t xml:space="preserve"> del Estado de Tabasco</w:t>
      </w:r>
      <w:r w:rsidR="00B25136" w:rsidRPr="00E019B4">
        <w:rPr>
          <w:rFonts w:ascii="Tahoma" w:hAnsi="Tahoma" w:cs="Tahoma"/>
        </w:rPr>
        <w:t>; reflejan un crecimiento de</w:t>
      </w:r>
      <w:r w:rsidR="00B254E5" w:rsidRPr="00E019B4">
        <w:rPr>
          <w:rFonts w:ascii="Tahoma" w:hAnsi="Tahoma" w:cs="Tahoma"/>
        </w:rPr>
        <w:t>l</w:t>
      </w:r>
      <w:r w:rsidRPr="00E019B4">
        <w:rPr>
          <w:rFonts w:ascii="Tahoma" w:hAnsi="Tahoma" w:cs="Tahoma"/>
        </w:rPr>
        <w:t xml:space="preserve"> </w:t>
      </w:r>
      <w:r w:rsidR="006600E2" w:rsidRPr="00E019B4">
        <w:rPr>
          <w:rFonts w:ascii="Tahoma" w:hAnsi="Tahoma" w:cs="Tahoma"/>
        </w:rPr>
        <w:t>5</w:t>
      </w:r>
      <w:r w:rsidR="005B64E0" w:rsidRPr="00E019B4">
        <w:rPr>
          <w:rFonts w:ascii="Tahoma" w:hAnsi="Tahoma" w:cs="Tahoma"/>
        </w:rPr>
        <w:t>.4</w:t>
      </w:r>
      <w:r w:rsidRPr="00E019B4">
        <w:rPr>
          <w:rFonts w:ascii="Tahoma" w:hAnsi="Tahoma" w:cs="Tahoma"/>
        </w:rPr>
        <w:t>% en comparación al monto inicial en 20</w:t>
      </w:r>
      <w:r w:rsidR="00CF6D4D" w:rsidRPr="00E019B4">
        <w:rPr>
          <w:rFonts w:ascii="Tahoma" w:hAnsi="Tahoma" w:cs="Tahoma"/>
        </w:rPr>
        <w:t>2</w:t>
      </w:r>
      <w:r w:rsidR="006600E2" w:rsidRPr="00E019B4">
        <w:rPr>
          <w:rFonts w:ascii="Tahoma" w:hAnsi="Tahoma" w:cs="Tahoma"/>
        </w:rPr>
        <w:t>1</w:t>
      </w:r>
      <w:r w:rsidRPr="00E019B4">
        <w:rPr>
          <w:rFonts w:ascii="Tahoma" w:hAnsi="Tahoma" w:cs="Tahoma"/>
        </w:rPr>
        <w:t xml:space="preserve">. </w:t>
      </w:r>
    </w:p>
    <w:p w:rsidR="005E5A10" w:rsidRPr="00E019B4" w:rsidRDefault="005E5A10" w:rsidP="00CA076C">
      <w:pPr>
        <w:pStyle w:val="Prrafodelista"/>
        <w:spacing w:after="0" w:line="240" w:lineRule="auto"/>
        <w:ind w:left="709"/>
        <w:jc w:val="both"/>
        <w:rPr>
          <w:rFonts w:ascii="Tahoma" w:hAnsi="Tahoma" w:cs="Tahoma"/>
        </w:rPr>
      </w:pP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La estimación de las </w:t>
      </w:r>
      <w:r w:rsidR="00B254E5" w:rsidRPr="00E019B4">
        <w:rPr>
          <w:rFonts w:ascii="Tahoma" w:hAnsi="Tahoma" w:cs="Tahoma"/>
          <w:i/>
          <w:iCs/>
        </w:rPr>
        <w:t>P</w:t>
      </w:r>
      <w:r w:rsidRPr="00E019B4">
        <w:rPr>
          <w:rFonts w:ascii="Tahoma" w:hAnsi="Tahoma" w:cs="Tahoma"/>
          <w:i/>
          <w:iCs/>
        </w:rPr>
        <w:t xml:space="preserve">articipaciones </w:t>
      </w:r>
      <w:r w:rsidR="00B254E5" w:rsidRPr="00E019B4">
        <w:rPr>
          <w:rFonts w:ascii="Tahoma" w:hAnsi="Tahoma" w:cs="Tahoma"/>
          <w:i/>
          <w:iCs/>
        </w:rPr>
        <w:t>F</w:t>
      </w:r>
      <w:r w:rsidRPr="00E019B4">
        <w:rPr>
          <w:rFonts w:ascii="Tahoma" w:hAnsi="Tahoma" w:cs="Tahoma"/>
          <w:i/>
          <w:iCs/>
        </w:rPr>
        <w:t>ederales</w:t>
      </w:r>
      <w:r w:rsidRPr="00E019B4">
        <w:rPr>
          <w:rFonts w:ascii="Tahoma" w:hAnsi="Tahoma" w:cs="Tahoma"/>
        </w:rPr>
        <w:t xml:space="preserve"> (Ramo 28) se realiza </w:t>
      </w:r>
      <w:r w:rsidR="00626EA4" w:rsidRPr="00E019B4">
        <w:rPr>
          <w:rFonts w:ascii="Tahoma" w:hAnsi="Tahoma" w:cs="Tahoma"/>
        </w:rPr>
        <w:t>con</w:t>
      </w:r>
      <w:r w:rsidRPr="00E019B4">
        <w:rPr>
          <w:rFonts w:ascii="Tahoma" w:hAnsi="Tahoma" w:cs="Tahoma"/>
        </w:rPr>
        <w:t xml:space="preserve"> base </w:t>
      </w:r>
      <w:r w:rsidR="00626EA4" w:rsidRPr="00E019B4">
        <w:rPr>
          <w:rFonts w:ascii="Tahoma" w:hAnsi="Tahoma" w:cs="Tahoma"/>
        </w:rPr>
        <w:t>en</w:t>
      </w:r>
      <w:r w:rsidRPr="00E019B4">
        <w:rPr>
          <w:rFonts w:ascii="Tahoma" w:hAnsi="Tahoma" w:cs="Tahoma"/>
        </w:rPr>
        <w:t xml:space="preserve"> las proyecciones presentadas en los </w:t>
      </w:r>
      <w:r w:rsidR="00AC21FB" w:rsidRPr="00E019B4">
        <w:rPr>
          <w:rFonts w:ascii="Tahoma" w:hAnsi="Tahoma" w:cs="Tahoma"/>
          <w:i/>
          <w:iCs/>
        </w:rPr>
        <w:t>P</w:t>
      </w:r>
      <w:r w:rsidRPr="00E019B4">
        <w:rPr>
          <w:rFonts w:ascii="Tahoma" w:hAnsi="Tahoma" w:cs="Tahoma"/>
          <w:i/>
          <w:iCs/>
        </w:rPr>
        <w:t xml:space="preserve">re-criterios de </w:t>
      </w:r>
      <w:r w:rsidR="00AC21FB" w:rsidRPr="00E019B4">
        <w:rPr>
          <w:rFonts w:ascii="Tahoma" w:hAnsi="Tahoma" w:cs="Tahoma"/>
          <w:i/>
          <w:iCs/>
        </w:rPr>
        <w:t>P</w:t>
      </w:r>
      <w:r w:rsidRPr="00E019B4">
        <w:rPr>
          <w:rFonts w:ascii="Tahoma" w:hAnsi="Tahoma" w:cs="Tahoma"/>
          <w:i/>
          <w:iCs/>
        </w:rPr>
        <w:t xml:space="preserve">olítica </w:t>
      </w:r>
      <w:r w:rsidR="00AC21FB" w:rsidRPr="00E019B4">
        <w:rPr>
          <w:rFonts w:ascii="Tahoma" w:hAnsi="Tahoma" w:cs="Tahoma"/>
          <w:i/>
          <w:iCs/>
        </w:rPr>
        <w:t>E</w:t>
      </w:r>
      <w:r w:rsidRPr="00E019B4">
        <w:rPr>
          <w:rFonts w:ascii="Tahoma" w:hAnsi="Tahoma" w:cs="Tahoma"/>
          <w:i/>
          <w:iCs/>
        </w:rPr>
        <w:t>conómica</w:t>
      </w:r>
      <w:r w:rsidRPr="00E019B4">
        <w:rPr>
          <w:rFonts w:ascii="Tahoma" w:hAnsi="Tahoma" w:cs="Tahoma"/>
        </w:rPr>
        <w:t xml:space="preserve"> que elabora la S</w:t>
      </w:r>
      <w:r w:rsidR="00B97142" w:rsidRPr="00E019B4">
        <w:rPr>
          <w:rFonts w:ascii="Tahoma" w:hAnsi="Tahoma" w:cs="Tahoma"/>
        </w:rPr>
        <w:t xml:space="preserve">ecretaría de </w:t>
      </w:r>
      <w:r w:rsidRPr="00E019B4">
        <w:rPr>
          <w:rFonts w:ascii="Tahoma" w:hAnsi="Tahoma" w:cs="Tahoma"/>
        </w:rPr>
        <w:t>H</w:t>
      </w:r>
      <w:r w:rsidR="00B97142" w:rsidRPr="00E019B4">
        <w:rPr>
          <w:rFonts w:ascii="Tahoma" w:hAnsi="Tahoma" w:cs="Tahoma"/>
        </w:rPr>
        <w:t xml:space="preserve">acienda y </w:t>
      </w:r>
      <w:r w:rsidRPr="00E019B4">
        <w:rPr>
          <w:rFonts w:ascii="Tahoma" w:hAnsi="Tahoma" w:cs="Tahoma"/>
        </w:rPr>
        <w:t>C</w:t>
      </w:r>
      <w:r w:rsidR="00B97142" w:rsidRPr="00E019B4">
        <w:rPr>
          <w:rFonts w:ascii="Tahoma" w:hAnsi="Tahoma" w:cs="Tahoma"/>
        </w:rPr>
        <w:t xml:space="preserve">rédito </w:t>
      </w:r>
      <w:r w:rsidRPr="00E019B4">
        <w:rPr>
          <w:rFonts w:ascii="Tahoma" w:hAnsi="Tahoma" w:cs="Tahoma"/>
        </w:rPr>
        <w:t>P</w:t>
      </w:r>
      <w:r w:rsidR="00B97142" w:rsidRPr="00E019B4">
        <w:rPr>
          <w:rFonts w:ascii="Tahoma" w:hAnsi="Tahoma" w:cs="Tahoma"/>
        </w:rPr>
        <w:t>úblico</w:t>
      </w:r>
      <w:r w:rsidR="00B25136" w:rsidRPr="00E019B4">
        <w:rPr>
          <w:rFonts w:ascii="Tahoma" w:hAnsi="Tahoma" w:cs="Tahoma"/>
        </w:rPr>
        <w:t>,</w:t>
      </w:r>
      <w:r w:rsidRPr="00E019B4">
        <w:rPr>
          <w:rFonts w:ascii="Tahoma" w:hAnsi="Tahoma" w:cs="Tahoma"/>
        </w:rPr>
        <w:t xml:space="preserve"> y tomando </w:t>
      </w:r>
      <w:r w:rsidR="00626EA4" w:rsidRPr="00E019B4">
        <w:rPr>
          <w:rFonts w:ascii="Tahoma" w:hAnsi="Tahoma" w:cs="Tahoma"/>
        </w:rPr>
        <w:t xml:space="preserve">en cuenta </w:t>
      </w:r>
      <w:r w:rsidRPr="00E019B4">
        <w:rPr>
          <w:rFonts w:ascii="Tahoma" w:hAnsi="Tahoma" w:cs="Tahoma"/>
        </w:rPr>
        <w:t>el crecimiento esperado de la economía nacional, la recaudación tributaria nacional y estatal</w:t>
      </w:r>
      <w:r w:rsidR="00626EA4" w:rsidRPr="00E019B4">
        <w:rPr>
          <w:rFonts w:ascii="Tahoma" w:hAnsi="Tahoma" w:cs="Tahoma"/>
        </w:rPr>
        <w:t>,</w:t>
      </w:r>
      <w:r w:rsidRPr="00E019B4">
        <w:rPr>
          <w:rFonts w:ascii="Tahoma" w:hAnsi="Tahoma" w:cs="Tahoma"/>
        </w:rPr>
        <w:t xml:space="preserve"> así como el precio de referencia del barril de petróleo</w:t>
      </w:r>
      <w:r w:rsidR="00626EA4" w:rsidRPr="00E019B4">
        <w:rPr>
          <w:rFonts w:ascii="Tahoma" w:hAnsi="Tahoma" w:cs="Tahoma"/>
        </w:rPr>
        <w:t xml:space="preserve">. Esta fuente de financiamiento </w:t>
      </w:r>
      <w:r w:rsidR="00E442AF" w:rsidRPr="00E019B4">
        <w:rPr>
          <w:rFonts w:ascii="Tahoma" w:hAnsi="Tahoma" w:cs="Tahoma"/>
        </w:rPr>
        <w:t xml:space="preserve">presenta un </w:t>
      </w:r>
      <w:r w:rsidR="006600E2" w:rsidRPr="00E019B4">
        <w:rPr>
          <w:rFonts w:ascii="Tahoma" w:hAnsi="Tahoma" w:cs="Tahoma"/>
        </w:rPr>
        <w:t>incr</w:t>
      </w:r>
      <w:r w:rsidR="006F1E6E" w:rsidRPr="00E019B4">
        <w:rPr>
          <w:rFonts w:ascii="Tahoma" w:hAnsi="Tahoma" w:cs="Tahoma"/>
        </w:rPr>
        <w:t xml:space="preserve">emento </w:t>
      </w:r>
      <w:r w:rsidR="00E442AF" w:rsidRPr="00E019B4">
        <w:rPr>
          <w:rFonts w:ascii="Tahoma" w:hAnsi="Tahoma" w:cs="Tahoma"/>
        </w:rPr>
        <w:t>de</w:t>
      </w:r>
      <w:r w:rsidR="00B254E5" w:rsidRPr="00E019B4">
        <w:rPr>
          <w:rFonts w:ascii="Tahoma" w:hAnsi="Tahoma" w:cs="Tahoma"/>
        </w:rPr>
        <w:t>l</w:t>
      </w:r>
      <w:r w:rsidRPr="00E019B4">
        <w:rPr>
          <w:rFonts w:ascii="Tahoma" w:hAnsi="Tahoma" w:cs="Tahoma"/>
        </w:rPr>
        <w:t xml:space="preserve"> </w:t>
      </w:r>
      <w:r w:rsidR="00290B6C" w:rsidRPr="00E019B4">
        <w:rPr>
          <w:rFonts w:ascii="Tahoma" w:hAnsi="Tahoma" w:cs="Tahoma"/>
        </w:rPr>
        <w:t>7.9</w:t>
      </w:r>
      <w:r w:rsidRPr="00E019B4">
        <w:rPr>
          <w:rFonts w:ascii="Tahoma" w:hAnsi="Tahoma" w:cs="Tahoma"/>
        </w:rPr>
        <w:t xml:space="preserve">% </w:t>
      </w:r>
      <w:r w:rsidR="00626EA4" w:rsidRPr="00E019B4">
        <w:rPr>
          <w:rFonts w:ascii="Tahoma" w:hAnsi="Tahoma" w:cs="Tahoma"/>
        </w:rPr>
        <w:t>co</w:t>
      </w:r>
      <w:r w:rsidRPr="00E019B4">
        <w:rPr>
          <w:rFonts w:ascii="Tahoma" w:hAnsi="Tahoma" w:cs="Tahoma"/>
        </w:rPr>
        <w:t>n relación al inicial de 20</w:t>
      </w:r>
      <w:r w:rsidR="00CF6D4D" w:rsidRPr="00E019B4">
        <w:rPr>
          <w:rFonts w:ascii="Tahoma" w:hAnsi="Tahoma" w:cs="Tahoma"/>
        </w:rPr>
        <w:t>2</w:t>
      </w:r>
      <w:r w:rsidR="006600E2" w:rsidRPr="00E019B4">
        <w:rPr>
          <w:rFonts w:ascii="Tahoma" w:hAnsi="Tahoma" w:cs="Tahoma"/>
        </w:rPr>
        <w:t>1</w:t>
      </w:r>
      <w:r w:rsidR="00E2424C" w:rsidRPr="00E019B4">
        <w:rPr>
          <w:rFonts w:ascii="Tahoma" w:hAnsi="Tahoma" w:cs="Tahoma"/>
        </w:rPr>
        <w:t>.</w:t>
      </w:r>
    </w:p>
    <w:p w:rsidR="00BF1B36" w:rsidRPr="00E019B4" w:rsidRDefault="00BF1B36" w:rsidP="00CA076C">
      <w:pPr>
        <w:pStyle w:val="Prrafodelista"/>
        <w:spacing w:after="0" w:line="240" w:lineRule="auto"/>
        <w:ind w:left="709"/>
        <w:jc w:val="both"/>
        <w:rPr>
          <w:rFonts w:ascii="Tahoma" w:hAnsi="Tahoma" w:cs="Tahoma"/>
        </w:rPr>
      </w:pPr>
    </w:p>
    <w:p w:rsidR="00880492" w:rsidRPr="00E019B4" w:rsidRDefault="009B76F2" w:rsidP="009B76F2">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2.3 </w:t>
      </w:r>
      <w:r w:rsidR="00880492" w:rsidRPr="00E019B4">
        <w:rPr>
          <w:rFonts w:ascii="Tahoma" w:hAnsi="Tahoma" w:cs="Tahoma"/>
          <w:b/>
        </w:rPr>
        <w:t>Fondo de Aportaciones Federales (Ramo 33)</w:t>
      </w: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Las </w:t>
      </w:r>
      <w:r w:rsidRPr="00E019B4">
        <w:rPr>
          <w:rFonts w:ascii="Tahoma" w:hAnsi="Tahoma" w:cs="Tahoma"/>
          <w:i/>
          <w:iCs/>
        </w:rPr>
        <w:t>Aportaciones Federales para Entidades Federativas y Municipios</w:t>
      </w:r>
      <w:r w:rsidRPr="00E019B4">
        <w:rPr>
          <w:rFonts w:ascii="Tahoma" w:hAnsi="Tahoma" w:cs="Tahoma"/>
        </w:rPr>
        <w:t xml:space="preserve"> </w:t>
      </w:r>
      <w:r w:rsidR="00E2424C" w:rsidRPr="00E019B4">
        <w:rPr>
          <w:rFonts w:ascii="Tahoma" w:hAnsi="Tahoma" w:cs="Tahoma"/>
        </w:rPr>
        <w:t>(</w:t>
      </w:r>
      <w:r w:rsidRPr="00E019B4">
        <w:rPr>
          <w:rFonts w:ascii="Tahoma" w:hAnsi="Tahoma" w:cs="Tahoma"/>
        </w:rPr>
        <w:t>Ramo 33</w:t>
      </w:r>
      <w:r w:rsidR="00E2424C" w:rsidRPr="00E019B4">
        <w:rPr>
          <w:rFonts w:ascii="Tahoma" w:hAnsi="Tahoma" w:cs="Tahoma"/>
        </w:rPr>
        <w:t>)</w:t>
      </w:r>
      <w:r w:rsidRPr="00E019B4">
        <w:rPr>
          <w:rFonts w:ascii="Tahoma" w:hAnsi="Tahoma" w:cs="Tahoma"/>
        </w:rPr>
        <w:t xml:space="preserve"> </w:t>
      </w:r>
      <w:r w:rsidR="00E2424C" w:rsidRPr="00E019B4">
        <w:rPr>
          <w:rFonts w:ascii="Tahoma" w:hAnsi="Tahoma" w:cs="Tahoma"/>
        </w:rPr>
        <w:t xml:space="preserve">constituyen </w:t>
      </w:r>
      <w:r w:rsidRPr="00E019B4">
        <w:rPr>
          <w:rFonts w:ascii="Tahoma" w:hAnsi="Tahoma" w:cs="Tahoma"/>
        </w:rPr>
        <w:t xml:space="preserve">el mecanismo presupuestario diseñado para que el </w:t>
      </w:r>
      <w:r w:rsidR="00E2424C" w:rsidRPr="00E019B4">
        <w:rPr>
          <w:rFonts w:ascii="Tahoma" w:hAnsi="Tahoma" w:cs="Tahoma"/>
        </w:rPr>
        <w:t>G</w:t>
      </w:r>
      <w:r w:rsidR="00B97142" w:rsidRPr="00E019B4">
        <w:rPr>
          <w:rFonts w:ascii="Tahoma" w:hAnsi="Tahoma" w:cs="Tahoma"/>
        </w:rPr>
        <w:t>obierno F</w:t>
      </w:r>
      <w:r w:rsidRPr="00E019B4">
        <w:rPr>
          <w:rFonts w:ascii="Tahoma" w:hAnsi="Tahoma" w:cs="Tahoma"/>
        </w:rPr>
        <w:t>ederal transfiera a los estados y municipios recursos que les permitan fortalecer su capacidad de respuesta y atender demandas en los rubros de:</w:t>
      </w:r>
    </w:p>
    <w:p w:rsidR="00895E08" w:rsidRPr="00E019B4" w:rsidRDefault="00895E08" w:rsidP="00CA076C">
      <w:pPr>
        <w:pStyle w:val="Prrafodelista"/>
        <w:spacing w:after="0" w:line="240" w:lineRule="auto"/>
        <w:ind w:left="709"/>
        <w:jc w:val="both"/>
        <w:rPr>
          <w:rFonts w:ascii="Tahoma" w:hAnsi="Tahoma" w:cs="Tahoma"/>
        </w:rPr>
      </w:pPr>
    </w:p>
    <w:p w:rsidR="00880492" w:rsidRPr="00E019B4" w:rsidRDefault="00880492"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Educación</w:t>
      </w:r>
    </w:p>
    <w:p w:rsidR="00880492" w:rsidRPr="00E019B4" w:rsidRDefault="00880492"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Salud</w:t>
      </w:r>
    </w:p>
    <w:p w:rsidR="00880492" w:rsidRPr="00E019B4" w:rsidRDefault="00CF6D4D"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Infraestructura social</w:t>
      </w:r>
    </w:p>
    <w:p w:rsidR="00880492" w:rsidRPr="00E019B4" w:rsidRDefault="00880492"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Fortalecimiento financiero y seguridad pública</w:t>
      </w:r>
    </w:p>
    <w:p w:rsidR="00880492" w:rsidRPr="00E019B4" w:rsidRDefault="00880492"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Programas alimenticios y de asistencia social</w:t>
      </w:r>
    </w:p>
    <w:p w:rsidR="00880492" w:rsidRPr="00E019B4" w:rsidRDefault="00880492"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Infraestructura educativa</w:t>
      </w:r>
    </w:p>
    <w:p w:rsidR="00D95A7B" w:rsidRPr="00E019B4" w:rsidRDefault="00D95A7B" w:rsidP="00467D18">
      <w:pPr>
        <w:pStyle w:val="Prrafodelista"/>
        <w:numPr>
          <w:ilvl w:val="0"/>
          <w:numId w:val="3"/>
        </w:numPr>
        <w:spacing w:after="0" w:line="240" w:lineRule="auto"/>
        <w:ind w:left="1985"/>
        <w:jc w:val="both"/>
        <w:rPr>
          <w:rFonts w:ascii="Tahoma" w:hAnsi="Tahoma" w:cs="Tahoma"/>
        </w:rPr>
      </w:pPr>
      <w:r w:rsidRPr="00E019B4">
        <w:rPr>
          <w:rFonts w:ascii="Tahoma" w:hAnsi="Tahoma" w:cs="Tahoma"/>
        </w:rPr>
        <w:t xml:space="preserve">Fortalecimiento de los </w:t>
      </w:r>
      <w:r w:rsidR="00B254E5" w:rsidRPr="00E019B4">
        <w:rPr>
          <w:rFonts w:ascii="Tahoma" w:hAnsi="Tahoma" w:cs="Tahoma"/>
        </w:rPr>
        <w:t>m</w:t>
      </w:r>
      <w:r w:rsidRPr="00E019B4">
        <w:rPr>
          <w:rFonts w:ascii="Tahoma" w:hAnsi="Tahoma" w:cs="Tahoma"/>
        </w:rPr>
        <w:t xml:space="preserve">unicipios </w:t>
      </w:r>
    </w:p>
    <w:p w:rsidR="00920D49" w:rsidRPr="00E019B4" w:rsidRDefault="00920D49" w:rsidP="00A27B3C">
      <w:pPr>
        <w:pStyle w:val="Prrafodelista"/>
        <w:spacing w:after="0" w:line="240" w:lineRule="auto"/>
        <w:ind w:left="1985"/>
        <w:jc w:val="both"/>
        <w:rPr>
          <w:rFonts w:ascii="Tahoma" w:hAnsi="Tahoma" w:cs="Tahoma"/>
        </w:rPr>
      </w:pP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Estas </w:t>
      </w:r>
      <w:r w:rsidR="008F4F28" w:rsidRPr="00E019B4">
        <w:rPr>
          <w:rFonts w:ascii="Tahoma" w:hAnsi="Tahoma" w:cs="Tahoma"/>
        </w:rPr>
        <w:t>a</w:t>
      </w:r>
      <w:r w:rsidRPr="00E019B4">
        <w:rPr>
          <w:rFonts w:ascii="Tahoma" w:hAnsi="Tahoma" w:cs="Tahoma"/>
        </w:rPr>
        <w:t xml:space="preserve">portaciones </w:t>
      </w:r>
      <w:r w:rsidR="008F4F28" w:rsidRPr="00E019B4">
        <w:rPr>
          <w:rFonts w:ascii="Tahoma" w:hAnsi="Tahoma" w:cs="Tahoma"/>
        </w:rPr>
        <w:t>f</w:t>
      </w:r>
      <w:r w:rsidRPr="00E019B4">
        <w:rPr>
          <w:rFonts w:ascii="Tahoma" w:hAnsi="Tahoma" w:cs="Tahoma"/>
        </w:rPr>
        <w:t>ederales se distribuyen a l</w:t>
      </w:r>
      <w:r w:rsidR="00E2424C" w:rsidRPr="00E019B4">
        <w:rPr>
          <w:rFonts w:ascii="Tahoma" w:hAnsi="Tahoma" w:cs="Tahoma"/>
        </w:rPr>
        <w:t xml:space="preserve">as entidades federativas </w:t>
      </w:r>
      <w:r w:rsidRPr="00E019B4">
        <w:rPr>
          <w:rFonts w:ascii="Tahoma" w:hAnsi="Tahoma" w:cs="Tahoma"/>
        </w:rPr>
        <w:t>a través de diversos subfondos</w:t>
      </w:r>
      <w:r w:rsidR="00E2424C" w:rsidRPr="00E019B4">
        <w:rPr>
          <w:rFonts w:ascii="Tahoma" w:hAnsi="Tahoma" w:cs="Tahoma"/>
        </w:rPr>
        <w:t>,</w:t>
      </w:r>
      <w:r w:rsidR="00B97142" w:rsidRPr="00E019B4">
        <w:rPr>
          <w:rFonts w:ascii="Tahoma" w:hAnsi="Tahoma" w:cs="Tahoma"/>
        </w:rPr>
        <w:t xml:space="preserve"> con base en</w:t>
      </w:r>
      <w:r w:rsidRPr="00E019B4">
        <w:rPr>
          <w:rFonts w:ascii="Tahoma" w:hAnsi="Tahoma" w:cs="Tahoma"/>
        </w:rPr>
        <w:t xml:space="preserve"> lo establecido en </w:t>
      </w:r>
      <w:r w:rsidR="00B97142" w:rsidRPr="00E019B4">
        <w:rPr>
          <w:rFonts w:ascii="Tahoma" w:hAnsi="Tahoma" w:cs="Tahoma"/>
        </w:rPr>
        <w:t xml:space="preserve">los artículos </w:t>
      </w:r>
      <w:r w:rsidR="00365813" w:rsidRPr="00E019B4">
        <w:rPr>
          <w:rFonts w:ascii="Tahoma" w:hAnsi="Tahoma" w:cs="Tahoma"/>
        </w:rPr>
        <w:t xml:space="preserve">del </w:t>
      </w:r>
      <w:r w:rsidR="00B97142" w:rsidRPr="00E019B4">
        <w:rPr>
          <w:rFonts w:ascii="Tahoma" w:hAnsi="Tahoma" w:cs="Tahoma"/>
        </w:rPr>
        <w:t>25 a</w:t>
      </w:r>
      <w:r w:rsidR="00365813" w:rsidRPr="00E019B4">
        <w:rPr>
          <w:rFonts w:ascii="Tahoma" w:hAnsi="Tahoma" w:cs="Tahoma"/>
        </w:rPr>
        <w:t>l</w:t>
      </w:r>
      <w:r w:rsidR="00B97142" w:rsidRPr="00E019B4">
        <w:rPr>
          <w:rFonts w:ascii="Tahoma" w:hAnsi="Tahoma" w:cs="Tahoma"/>
        </w:rPr>
        <w:t xml:space="preserve"> 51 d</w:t>
      </w:r>
      <w:r w:rsidRPr="00E019B4">
        <w:rPr>
          <w:rFonts w:ascii="Tahoma" w:hAnsi="Tahoma" w:cs="Tahoma"/>
        </w:rPr>
        <w:t xml:space="preserve">el capítulo V de la </w:t>
      </w:r>
      <w:r w:rsidRPr="00E019B4">
        <w:rPr>
          <w:rFonts w:ascii="Tahoma" w:hAnsi="Tahoma" w:cs="Tahoma"/>
          <w:i/>
          <w:iCs/>
        </w:rPr>
        <w:t>Ley de Coordinación Fiscal</w:t>
      </w:r>
      <w:r w:rsidR="00271AD2" w:rsidRPr="00E019B4">
        <w:rPr>
          <w:rFonts w:ascii="Tahoma" w:hAnsi="Tahoma" w:cs="Tahoma"/>
        </w:rPr>
        <w:t>.</w:t>
      </w:r>
    </w:p>
    <w:p w:rsidR="00880492" w:rsidRPr="00E019B4" w:rsidRDefault="00880492" w:rsidP="00CA076C">
      <w:pPr>
        <w:pStyle w:val="Prrafodelista"/>
        <w:spacing w:after="0" w:line="240" w:lineRule="auto"/>
        <w:ind w:left="709"/>
        <w:jc w:val="both"/>
        <w:rPr>
          <w:rFonts w:ascii="Tahoma" w:hAnsi="Tahoma" w:cs="Tahoma"/>
        </w:rPr>
      </w:pPr>
    </w:p>
    <w:p w:rsidR="00880492" w:rsidRPr="00E019B4" w:rsidRDefault="00D95A7B" w:rsidP="00CA076C">
      <w:pPr>
        <w:pStyle w:val="Prrafodelista"/>
        <w:spacing w:after="0" w:line="240" w:lineRule="auto"/>
        <w:ind w:left="709"/>
        <w:jc w:val="both"/>
        <w:rPr>
          <w:rFonts w:ascii="Tahoma" w:hAnsi="Tahoma" w:cs="Tahoma"/>
        </w:rPr>
      </w:pPr>
      <w:r w:rsidRPr="00E019B4">
        <w:rPr>
          <w:rFonts w:ascii="Tahoma" w:hAnsi="Tahoma" w:cs="Tahoma"/>
        </w:rPr>
        <w:t xml:space="preserve">Derivado de </w:t>
      </w:r>
      <w:r w:rsidR="00CF6D4D" w:rsidRPr="00E019B4">
        <w:rPr>
          <w:rFonts w:ascii="Tahoma" w:hAnsi="Tahoma" w:cs="Tahoma"/>
        </w:rPr>
        <w:t xml:space="preserve">las estimaciones presentadas en el </w:t>
      </w:r>
      <w:r w:rsidR="00CF6D4D" w:rsidRPr="00E019B4">
        <w:rPr>
          <w:rFonts w:ascii="Tahoma" w:hAnsi="Tahoma" w:cs="Tahoma"/>
          <w:i/>
          <w:iCs/>
        </w:rPr>
        <w:t>Anteproyecto de Presupuesto de Egresos de la Federación</w:t>
      </w:r>
      <w:r w:rsidR="00CF6D4D" w:rsidRPr="00E019B4">
        <w:rPr>
          <w:rFonts w:ascii="Tahoma" w:hAnsi="Tahoma" w:cs="Tahoma"/>
        </w:rPr>
        <w:t>, l</w:t>
      </w:r>
      <w:r w:rsidR="00880492" w:rsidRPr="00E019B4">
        <w:rPr>
          <w:rFonts w:ascii="Tahoma" w:hAnsi="Tahoma" w:cs="Tahoma"/>
        </w:rPr>
        <w:t xml:space="preserve">os recursos provenientes del </w:t>
      </w:r>
      <w:r w:rsidR="00880492" w:rsidRPr="00E019B4">
        <w:rPr>
          <w:rFonts w:ascii="Tahoma" w:hAnsi="Tahoma" w:cs="Tahoma"/>
          <w:i/>
          <w:iCs/>
        </w:rPr>
        <w:t>Fondo de Aportaciones Federales</w:t>
      </w:r>
      <w:r w:rsidR="00880492" w:rsidRPr="00E019B4">
        <w:rPr>
          <w:rFonts w:ascii="Tahoma" w:hAnsi="Tahoma" w:cs="Tahoma"/>
        </w:rPr>
        <w:t xml:space="preserve"> (Ramo 33) se </w:t>
      </w:r>
      <w:r w:rsidR="00CF6D4D" w:rsidRPr="00E019B4">
        <w:rPr>
          <w:rFonts w:ascii="Tahoma" w:hAnsi="Tahoma" w:cs="Tahoma"/>
        </w:rPr>
        <w:t>proyecta</w:t>
      </w:r>
      <w:r w:rsidR="00303C9B" w:rsidRPr="00E019B4">
        <w:rPr>
          <w:rFonts w:ascii="Tahoma" w:hAnsi="Tahoma" w:cs="Tahoma"/>
        </w:rPr>
        <w:t>n</w:t>
      </w:r>
      <w:r w:rsidR="00880492" w:rsidRPr="00E019B4">
        <w:rPr>
          <w:rFonts w:ascii="Tahoma" w:hAnsi="Tahoma" w:cs="Tahoma"/>
        </w:rPr>
        <w:t xml:space="preserve"> inicialmente por </w:t>
      </w:r>
      <w:r w:rsidR="00880492" w:rsidRPr="00E019B4">
        <w:rPr>
          <w:rFonts w:ascii="Tahoma" w:hAnsi="Tahoma" w:cs="Tahoma"/>
          <w:b/>
        </w:rPr>
        <w:t>1</w:t>
      </w:r>
      <w:r w:rsidR="00D6646C" w:rsidRPr="00E019B4">
        <w:rPr>
          <w:rFonts w:ascii="Tahoma" w:hAnsi="Tahoma" w:cs="Tahoma"/>
          <w:b/>
        </w:rPr>
        <w:t>7</w:t>
      </w:r>
      <w:r w:rsidR="00880492" w:rsidRPr="00E019B4">
        <w:rPr>
          <w:rFonts w:ascii="Tahoma" w:hAnsi="Tahoma" w:cs="Tahoma"/>
          <w:b/>
        </w:rPr>
        <w:t xml:space="preserve"> mil </w:t>
      </w:r>
      <w:r w:rsidR="00D6646C" w:rsidRPr="00E019B4">
        <w:rPr>
          <w:rFonts w:ascii="Tahoma" w:hAnsi="Tahoma" w:cs="Tahoma"/>
          <w:b/>
        </w:rPr>
        <w:t>923</w:t>
      </w:r>
      <w:r w:rsidR="00880492" w:rsidRPr="00E019B4">
        <w:rPr>
          <w:rFonts w:ascii="Tahoma" w:hAnsi="Tahoma" w:cs="Tahoma"/>
          <w:b/>
        </w:rPr>
        <w:t xml:space="preserve"> millones </w:t>
      </w:r>
      <w:r w:rsidR="00D74D5A" w:rsidRPr="00E019B4">
        <w:rPr>
          <w:rFonts w:ascii="Tahoma" w:hAnsi="Tahoma" w:cs="Tahoma"/>
          <w:b/>
        </w:rPr>
        <w:t>4</w:t>
      </w:r>
      <w:r w:rsidR="00D6646C" w:rsidRPr="00E019B4">
        <w:rPr>
          <w:rFonts w:ascii="Tahoma" w:hAnsi="Tahoma" w:cs="Tahoma"/>
          <w:b/>
        </w:rPr>
        <w:t>90</w:t>
      </w:r>
      <w:r w:rsidR="00880492" w:rsidRPr="00E019B4">
        <w:rPr>
          <w:rFonts w:ascii="Tahoma" w:hAnsi="Tahoma" w:cs="Tahoma"/>
          <w:b/>
        </w:rPr>
        <w:t xml:space="preserve"> mil </w:t>
      </w:r>
      <w:r w:rsidR="00D6646C" w:rsidRPr="00E019B4">
        <w:rPr>
          <w:rFonts w:ascii="Tahoma" w:hAnsi="Tahoma" w:cs="Tahoma"/>
          <w:b/>
        </w:rPr>
        <w:t>189</w:t>
      </w:r>
      <w:r w:rsidR="00880492" w:rsidRPr="00E019B4">
        <w:rPr>
          <w:rFonts w:ascii="Tahoma" w:hAnsi="Tahoma" w:cs="Tahoma"/>
          <w:b/>
        </w:rPr>
        <w:t xml:space="preserve"> pesos</w:t>
      </w:r>
      <w:r w:rsidR="00E442AF" w:rsidRPr="00E019B4">
        <w:rPr>
          <w:rFonts w:ascii="Tahoma" w:hAnsi="Tahoma" w:cs="Tahoma"/>
        </w:rPr>
        <w:t xml:space="preserve">, con un </w:t>
      </w:r>
      <w:r w:rsidR="00D6646C" w:rsidRPr="00E019B4">
        <w:rPr>
          <w:rFonts w:ascii="Tahoma" w:hAnsi="Tahoma" w:cs="Tahoma"/>
        </w:rPr>
        <w:t>in</w:t>
      </w:r>
      <w:r w:rsidR="00ED33AC" w:rsidRPr="00E019B4">
        <w:rPr>
          <w:rFonts w:ascii="Tahoma" w:hAnsi="Tahoma" w:cs="Tahoma"/>
        </w:rPr>
        <w:t xml:space="preserve">cremento </w:t>
      </w:r>
      <w:r w:rsidR="00E442AF" w:rsidRPr="00E019B4">
        <w:rPr>
          <w:rFonts w:ascii="Tahoma" w:hAnsi="Tahoma" w:cs="Tahoma"/>
        </w:rPr>
        <w:t>de</w:t>
      </w:r>
      <w:r w:rsidR="00880492" w:rsidRPr="00E019B4">
        <w:rPr>
          <w:rFonts w:ascii="Tahoma" w:hAnsi="Tahoma" w:cs="Tahoma"/>
        </w:rPr>
        <w:t xml:space="preserve"> </w:t>
      </w:r>
      <w:r w:rsidR="00D6646C" w:rsidRPr="00E019B4">
        <w:rPr>
          <w:rFonts w:ascii="Tahoma" w:hAnsi="Tahoma" w:cs="Tahoma"/>
        </w:rPr>
        <w:t>1</w:t>
      </w:r>
      <w:r w:rsidR="00D343F1" w:rsidRPr="00E019B4">
        <w:rPr>
          <w:rFonts w:ascii="Tahoma" w:hAnsi="Tahoma" w:cs="Tahoma"/>
        </w:rPr>
        <w:t>3.9</w:t>
      </w:r>
      <w:r w:rsidR="00880492" w:rsidRPr="00E019B4">
        <w:rPr>
          <w:rFonts w:ascii="Tahoma" w:hAnsi="Tahoma" w:cs="Tahoma"/>
        </w:rPr>
        <w:t xml:space="preserve">% </w:t>
      </w:r>
      <w:r w:rsidR="00E2424C" w:rsidRPr="00E019B4">
        <w:rPr>
          <w:rFonts w:ascii="Tahoma" w:hAnsi="Tahoma" w:cs="Tahoma"/>
        </w:rPr>
        <w:t>con</w:t>
      </w:r>
      <w:r w:rsidR="00880492" w:rsidRPr="00E019B4">
        <w:rPr>
          <w:rFonts w:ascii="Tahoma" w:hAnsi="Tahoma" w:cs="Tahoma"/>
        </w:rPr>
        <w:t xml:space="preserve"> relación a lo inicialmente autorizado en el </w:t>
      </w:r>
      <w:r w:rsidR="00365813" w:rsidRPr="00E019B4">
        <w:rPr>
          <w:rFonts w:ascii="Tahoma" w:hAnsi="Tahoma" w:cs="Tahoma"/>
        </w:rPr>
        <w:t>E</w:t>
      </w:r>
      <w:r w:rsidR="00880492" w:rsidRPr="00E019B4">
        <w:rPr>
          <w:rFonts w:ascii="Tahoma" w:hAnsi="Tahoma" w:cs="Tahoma"/>
        </w:rPr>
        <w:t>jercicio</w:t>
      </w:r>
      <w:r w:rsidR="00365813" w:rsidRPr="00E019B4">
        <w:rPr>
          <w:rFonts w:ascii="Tahoma" w:hAnsi="Tahoma" w:cs="Tahoma"/>
        </w:rPr>
        <w:t xml:space="preserve"> Fiscal</w:t>
      </w:r>
      <w:r w:rsidR="00880492" w:rsidRPr="00E019B4">
        <w:rPr>
          <w:rFonts w:ascii="Tahoma" w:hAnsi="Tahoma" w:cs="Tahoma"/>
        </w:rPr>
        <w:t xml:space="preserve"> 20</w:t>
      </w:r>
      <w:r w:rsidR="00D74D5A" w:rsidRPr="00E019B4">
        <w:rPr>
          <w:rFonts w:ascii="Tahoma" w:hAnsi="Tahoma" w:cs="Tahoma"/>
        </w:rPr>
        <w:t>2</w:t>
      </w:r>
      <w:r w:rsidR="00D6646C" w:rsidRPr="00E019B4">
        <w:rPr>
          <w:rFonts w:ascii="Tahoma" w:hAnsi="Tahoma" w:cs="Tahoma"/>
        </w:rPr>
        <w:t>1</w:t>
      </w:r>
      <w:r w:rsidR="00303C9B" w:rsidRPr="00E019B4">
        <w:rPr>
          <w:rFonts w:ascii="Tahoma" w:hAnsi="Tahoma" w:cs="Tahoma"/>
        </w:rPr>
        <w:t>;</w:t>
      </w:r>
      <w:r w:rsidR="00D6646C" w:rsidRPr="00E019B4">
        <w:rPr>
          <w:rFonts w:ascii="Tahoma" w:hAnsi="Tahoma" w:cs="Tahoma"/>
        </w:rPr>
        <w:t xml:space="preserve"> los fondos que presentan los principales crecimientos son: </w:t>
      </w:r>
      <w:r w:rsidR="00303C9B" w:rsidRPr="00E019B4">
        <w:rPr>
          <w:rFonts w:ascii="Tahoma" w:hAnsi="Tahoma" w:cs="Tahoma"/>
        </w:rPr>
        <w:t>1</w:t>
      </w:r>
      <w:r w:rsidR="00CA0AF5" w:rsidRPr="00E019B4">
        <w:rPr>
          <w:rFonts w:ascii="Tahoma" w:hAnsi="Tahoma" w:cs="Tahoma"/>
        </w:rPr>
        <w:t>8.8</w:t>
      </w:r>
      <w:r w:rsidR="00303C9B" w:rsidRPr="00E019B4">
        <w:rPr>
          <w:rFonts w:ascii="Tahoma" w:hAnsi="Tahoma" w:cs="Tahoma"/>
        </w:rPr>
        <w:t xml:space="preserve">% </w:t>
      </w:r>
      <w:r w:rsidR="00D6646C" w:rsidRPr="00E019B4">
        <w:rPr>
          <w:rFonts w:ascii="Tahoma" w:hAnsi="Tahoma" w:cs="Tahoma"/>
        </w:rPr>
        <w:t xml:space="preserve">el Fondo de Aportaciones para la </w:t>
      </w:r>
      <w:r w:rsidR="00F41756" w:rsidRPr="00E019B4">
        <w:rPr>
          <w:rFonts w:ascii="Tahoma" w:hAnsi="Tahoma" w:cs="Tahoma"/>
        </w:rPr>
        <w:t>Nómina</w:t>
      </w:r>
      <w:r w:rsidR="00D6646C" w:rsidRPr="00E019B4">
        <w:rPr>
          <w:rFonts w:ascii="Tahoma" w:hAnsi="Tahoma" w:cs="Tahoma"/>
        </w:rPr>
        <w:t xml:space="preserve"> Educativa y el Gasto Operativo</w:t>
      </w:r>
      <w:r w:rsidR="00303C9B" w:rsidRPr="00E019B4">
        <w:rPr>
          <w:rFonts w:ascii="Tahoma" w:hAnsi="Tahoma" w:cs="Tahoma"/>
        </w:rPr>
        <w:t xml:space="preserve"> (FONE), 1</w:t>
      </w:r>
      <w:r w:rsidR="00CA0AF5" w:rsidRPr="00E019B4">
        <w:rPr>
          <w:rFonts w:ascii="Tahoma" w:hAnsi="Tahoma" w:cs="Tahoma"/>
        </w:rPr>
        <w:t>5.6</w:t>
      </w:r>
      <w:r w:rsidR="00303C9B" w:rsidRPr="00E019B4">
        <w:rPr>
          <w:rFonts w:ascii="Tahoma" w:hAnsi="Tahoma" w:cs="Tahoma"/>
        </w:rPr>
        <w:t>% el Fondo de Aportaciones Múltiples (FAM) y 1</w:t>
      </w:r>
      <w:r w:rsidR="00CA0AF5" w:rsidRPr="00E019B4">
        <w:rPr>
          <w:rFonts w:ascii="Tahoma" w:hAnsi="Tahoma" w:cs="Tahoma"/>
        </w:rPr>
        <w:t>4.9</w:t>
      </w:r>
      <w:r w:rsidR="00303C9B" w:rsidRPr="00E019B4">
        <w:rPr>
          <w:rFonts w:ascii="Tahoma" w:hAnsi="Tahoma" w:cs="Tahoma"/>
        </w:rPr>
        <w:t xml:space="preserve">% el Fondo para la Infraestructura Social (FAIS); </w:t>
      </w:r>
      <w:r w:rsidR="00ED33AC" w:rsidRPr="00E019B4">
        <w:rPr>
          <w:rFonts w:ascii="Tahoma" w:hAnsi="Tahoma" w:cs="Tahoma"/>
        </w:rPr>
        <w:t xml:space="preserve">la totalidad de estos recursos </w:t>
      </w:r>
      <w:r w:rsidR="00880492" w:rsidRPr="00E019B4">
        <w:rPr>
          <w:rFonts w:ascii="Tahoma" w:hAnsi="Tahoma" w:cs="Tahoma"/>
        </w:rPr>
        <w:t>se distribuyen de la siguiente manera:</w:t>
      </w:r>
    </w:p>
    <w:p w:rsidR="00D95A7B" w:rsidRPr="00E019B4" w:rsidRDefault="00D95A7B" w:rsidP="00CA076C">
      <w:pPr>
        <w:pStyle w:val="Prrafodelista"/>
        <w:spacing w:after="0" w:line="240" w:lineRule="auto"/>
        <w:ind w:left="709"/>
        <w:jc w:val="both"/>
        <w:rPr>
          <w:rFonts w:ascii="Tahoma" w:hAnsi="Tahoma" w:cs="Tahoma"/>
        </w:rPr>
      </w:pPr>
    </w:p>
    <w:p w:rsidR="00920D49" w:rsidRPr="00E019B4" w:rsidRDefault="00920D49" w:rsidP="00CA076C">
      <w:pPr>
        <w:pStyle w:val="Prrafodelista"/>
        <w:spacing w:after="0" w:line="240" w:lineRule="auto"/>
        <w:ind w:left="709"/>
        <w:jc w:val="both"/>
        <w:rPr>
          <w:rFonts w:ascii="Tahoma" w:hAnsi="Tahoma" w:cs="Tahoma"/>
        </w:rPr>
      </w:pPr>
    </w:p>
    <w:p w:rsidR="004045D8" w:rsidRPr="00E019B4" w:rsidRDefault="00CA0AF5" w:rsidP="00CA076C">
      <w:pPr>
        <w:pStyle w:val="Prrafodelista"/>
        <w:spacing w:after="0" w:line="240" w:lineRule="auto"/>
        <w:ind w:left="709"/>
        <w:jc w:val="center"/>
        <w:rPr>
          <w:rFonts w:ascii="Tahoma" w:hAnsi="Tahoma" w:cs="Tahoma"/>
          <w:sz w:val="14"/>
          <w:szCs w:val="14"/>
        </w:rPr>
      </w:pPr>
      <w:r w:rsidRPr="00E019B4">
        <w:rPr>
          <w:rFonts w:ascii="Tahoma" w:hAnsi="Tahoma" w:cs="Tahoma"/>
          <w:sz w:val="14"/>
          <w:szCs w:val="14"/>
        </w:rPr>
        <w:object w:dxaOrig="7682" w:dyaOrig="6160" w14:anchorId="155F8DE0">
          <v:shape id="_x0000_i1031" type="#_x0000_t75" style="width:383.25pt;height:307.5pt" o:ole="">
            <v:imagedata r:id="rId50" o:title=""/>
          </v:shape>
          <o:OLEObject Type="Embed" ProgID="Excel.Sheet.12" ShapeID="_x0000_i1031" DrawAspect="Content" ObjectID="_1704103926" r:id="rId51"/>
        </w:object>
      </w:r>
    </w:p>
    <w:p w:rsidR="00D95A7B" w:rsidRPr="00E019B4" w:rsidRDefault="00D95A7B" w:rsidP="00CA076C">
      <w:pPr>
        <w:pStyle w:val="Prrafodelista"/>
        <w:spacing w:after="0" w:line="240" w:lineRule="auto"/>
        <w:ind w:left="1418"/>
        <w:rPr>
          <w:rFonts w:ascii="Tahoma" w:hAnsi="Tahoma" w:cs="Tahoma"/>
          <w:sz w:val="14"/>
          <w:szCs w:val="14"/>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Ingresos</w:t>
      </w:r>
    </w:p>
    <w:p w:rsidR="00163DD5" w:rsidRPr="00E019B4" w:rsidRDefault="00163DD5" w:rsidP="00811C89">
      <w:pPr>
        <w:spacing w:after="0" w:line="240" w:lineRule="auto"/>
        <w:rPr>
          <w:rFonts w:ascii="Tahoma" w:hAnsi="Tahoma" w:cs="Tahoma"/>
          <w:sz w:val="14"/>
          <w:szCs w:val="14"/>
        </w:rPr>
      </w:pPr>
    </w:p>
    <w:p w:rsidR="005B64E0" w:rsidRPr="00E019B4" w:rsidRDefault="005B64E0" w:rsidP="00811C89">
      <w:pPr>
        <w:spacing w:after="0" w:line="240" w:lineRule="auto"/>
        <w:rPr>
          <w:rFonts w:ascii="Tahoma" w:hAnsi="Tahoma" w:cs="Tahoma"/>
          <w:sz w:val="14"/>
          <w:szCs w:val="14"/>
        </w:rPr>
      </w:pPr>
    </w:p>
    <w:p w:rsidR="00163DD5" w:rsidRPr="00E019B4" w:rsidRDefault="00163DD5" w:rsidP="00CA076C">
      <w:pPr>
        <w:pStyle w:val="Prrafodelista"/>
        <w:spacing w:after="0" w:line="240" w:lineRule="auto"/>
        <w:ind w:left="709"/>
        <w:jc w:val="center"/>
        <w:rPr>
          <w:rFonts w:ascii="Tahoma" w:hAnsi="Tahoma" w:cs="Tahoma"/>
          <w:sz w:val="14"/>
          <w:szCs w:val="14"/>
        </w:rPr>
      </w:pPr>
    </w:p>
    <w:p w:rsidR="00163DD5" w:rsidRPr="00E019B4" w:rsidRDefault="00811C89" w:rsidP="00CB4D86">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 xml:space="preserve">2.4 </w:t>
      </w:r>
      <w:r w:rsidR="00880492" w:rsidRPr="00E019B4">
        <w:rPr>
          <w:rFonts w:ascii="Tahoma" w:hAnsi="Tahoma" w:cs="Tahoma"/>
          <w:b/>
        </w:rPr>
        <w:t>Acciones Federales Convenidas</w:t>
      </w: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El </w:t>
      </w:r>
      <w:r w:rsidR="00920D49" w:rsidRPr="00E019B4">
        <w:rPr>
          <w:rFonts w:ascii="Tahoma" w:hAnsi="Tahoma" w:cs="Tahoma"/>
        </w:rPr>
        <w:t>A</w:t>
      </w:r>
      <w:r w:rsidRPr="00E019B4">
        <w:rPr>
          <w:rFonts w:ascii="Tahoma" w:hAnsi="Tahoma" w:cs="Tahoma"/>
        </w:rPr>
        <w:t>rtíc</w:t>
      </w:r>
      <w:r w:rsidR="00133B2E" w:rsidRPr="00E019B4">
        <w:rPr>
          <w:rFonts w:ascii="Tahoma" w:hAnsi="Tahoma" w:cs="Tahoma"/>
        </w:rPr>
        <w:t xml:space="preserve">ulo 33 de la </w:t>
      </w:r>
      <w:r w:rsidR="00133B2E" w:rsidRPr="00E019B4">
        <w:rPr>
          <w:rFonts w:ascii="Tahoma" w:hAnsi="Tahoma" w:cs="Tahoma"/>
          <w:i/>
          <w:iCs/>
        </w:rPr>
        <w:t>Ley de Planeación</w:t>
      </w:r>
      <w:r w:rsidR="00133B2E" w:rsidRPr="00E019B4">
        <w:rPr>
          <w:rFonts w:ascii="Tahoma" w:hAnsi="Tahoma" w:cs="Tahoma"/>
        </w:rPr>
        <w:t xml:space="preserve"> </w:t>
      </w:r>
      <w:r w:rsidR="00271AD2" w:rsidRPr="00E019B4">
        <w:rPr>
          <w:rFonts w:ascii="Tahoma" w:hAnsi="Tahoma" w:cs="Tahoma"/>
        </w:rPr>
        <w:t>f</w:t>
      </w:r>
      <w:r w:rsidRPr="00E019B4">
        <w:rPr>
          <w:rFonts w:ascii="Tahoma" w:hAnsi="Tahoma" w:cs="Tahoma"/>
        </w:rPr>
        <w:t xml:space="preserve">ederal establece que </w:t>
      </w:r>
      <w:r w:rsidR="00E2424C" w:rsidRPr="00E019B4">
        <w:rPr>
          <w:rFonts w:ascii="Tahoma" w:hAnsi="Tahoma" w:cs="Tahoma"/>
        </w:rPr>
        <w:t>e</w:t>
      </w:r>
      <w:r w:rsidRPr="00E019B4">
        <w:rPr>
          <w:rFonts w:ascii="Tahoma" w:hAnsi="Tahoma" w:cs="Tahoma"/>
        </w:rPr>
        <w:t xml:space="preserve">l Ejecutivo </w:t>
      </w:r>
      <w:r w:rsidR="00133B2E" w:rsidRPr="00E019B4">
        <w:rPr>
          <w:rFonts w:ascii="Tahoma" w:hAnsi="Tahoma" w:cs="Tahoma"/>
        </w:rPr>
        <w:t xml:space="preserve">Federal podrá convenir con los </w:t>
      </w:r>
      <w:r w:rsidR="008F4F28" w:rsidRPr="00E019B4">
        <w:rPr>
          <w:rFonts w:ascii="Tahoma" w:hAnsi="Tahoma" w:cs="Tahoma"/>
        </w:rPr>
        <w:t>g</w:t>
      </w:r>
      <w:r w:rsidRPr="00E019B4">
        <w:rPr>
          <w:rFonts w:ascii="Tahoma" w:hAnsi="Tahoma" w:cs="Tahoma"/>
        </w:rPr>
        <w:t xml:space="preserve">obiernos de las entidades federativas, satisfaciendo las formalidades que en cada caso procedan, la coordinación que se requiera a efecto de que éstos participen en la planeación nacional del desarrollo; coadyuven, en el ámbito de sus respectivas competencias, a la consecución de los objetivos de la planeación nacional, y para que las acciones a realizarse por dichas instancias se planeen de manera conjunta. </w:t>
      </w:r>
    </w:p>
    <w:p w:rsidR="00B57F1E" w:rsidRPr="00E019B4" w:rsidRDefault="00B57F1E" w:rsidP="00CA076C">
      <w:pPr>
        <w:pStyle w:val="Prrafodelista"/>
        <w:spacing w:after="0" w:line="240" w:lineRule="auto"/>
        <w:ind w:left="709"/>
        <w:rPr>
          <w:rFonts w:ascii="Tahoma" w:hAnsi="Tahoma" w:cs="Tahoma"/>
          <w:b/>
          <w:sz w:val="16"/>
          <w:szCs w:val="16"/>
        </w:rPr>
      </w:pPr>
    </w:p>
    <w:p w:rsidR="00B57F1E" w:rsidRPr="00E019B4" w:rsidRDefault="00CA0AF5" w:rsidP="00CA076C">
      <w:pPr>
        <w:pStyle w:val="Prrafodelista"/>
        <w:spacing w:after="0" w:line="240" w:lineRule="auto"/>
        <w:ind w:left="709"/>
        <w:jc w:val="center"/>
        <w:rPr>
          <w:rFonts w:ascii="Tahoma" w:hAnsi="Tahoma" w:cs="Tahoma"/>
          <w:b/>
          <w:sz w:val="16"/>
          <w:szCs w:val="16"/>
        </w:rPr>
      </w:pPr>
      <w:r w:rsidRPr="00E019B4">
        <w:rPr>
          <w:rFonts w:ascii="Tahoma" w:hAnsi="Tahoma" w:cs="Tahoma"/>
          <w:b/>
          <w:noProof/>
          <w:sz w:val="16"/>
          <w:szCs w:val="16"/>
        </w:rPr>
        <w:object w:dxaOrig="7553" w:dyaOrig="673" w14:anchorId="57AABD5E">
          <v:shape id="_x0000_i1032" type="#_x0000_t75" style="width:378pt;height:33.75pt" o:ole="">
            <v:imagedata r:id="rId52" o:title=""/>
          </v:shape>
          <o:OLEObject Type="Embed" ProgID="Excel.Sheet.12" ShapeID="_x0000_i1032" DrawAspect="Content" ObjectID="_1704103927" r:id="rId53"/>
        </w:object>
      </w:r>
    </w:p>
    <w:p w:rsidR="00880492" w:rsidRPr="00E019B4" w:rsidRDefault="00880492" w:rsidP="00CA076C">
      <w:pPr>
        <w:pStyle w:val="Prrafodelista"/>
        <w:spacing w:after="0" w:line="240" w:lineRule="auto"/>
        <w:ind w:left="1418"/>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Ingresos.</w:t>
      </w:r>
    </w:p>
    <w:p w:rsidR="00880492" w:rsidRPr="00E019B4" w:rsidRDefault="00880492" w:rsidP="00CA076C">
      <w:pPr>
        <w:pStyle w:val="Prrafodelista"/>
        <w:spacing w:after="0" w:line="240" w:lineRule="auto"/>
        <w:ind w:left="709"/>
        <w:jc w:val="both"/>
        <w:rPr>
          <w:rFonts w:ascii="Tahoma" w:hAnsi="Tahoma" w:cs="Tahoma"/>
        </w:rPr>
      </w:pP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En este rubro se estima recibir para el </w:t>
      </w:r>
      <w:r w:rsidR="00365813" w:rsidRPr="00E019B4">
        <w:rPr>
          <w:rFonts w:ascii="Tahoma" w:hAnsi="Tahoma" w:cs="Tahoma"/>
        </w:rPr>
        <w:t xml:space="preserve">Ejercicio Fiscal </w:t>
      </w:r>
      <w:r w:rsidRPr="00E019B4">
        <w:rPr>
          <w:rFonts w:ascii="Tahoma" w:hAnsi="Tahoma" w:cs="Tahoma"/>
        </w:rPr>
        <w:t>202</w:t>
      </w:r>
      <w:r w:rsidR="00F942EF" w:rsidRPr="00E019B4">
        <w:rPr>
          <w:rFonts w:ascii="Tahoma" w:hAnsi="Tahoma" w:cs="Tahoma"/>
        </w:rPr>
        <w:t>2</w:t>
      </w:r>
      <w:r w:rsidRPr="00E019B4">
        <w:rPr>
          <w:rFonts w:ascii="Tahoma" w:hAnsi="Tahoma" w:cs="Tahoma"/>
        </w:rPr>
        <w:t xml:space="preserve"> la cantidad </w:t>
      </w:r>
      <w:r w:rsidR="007C013E" w:rsidRPr="00E019B4">
        <w:rPr>
          <w:rFonts w:ascii="Tahoma" w:hAnsi="Tahoma" w:cs="Tahoma"/>
          <w:b/>
        </w:rPr>
        <w:t>de 5</w:t>
      </w:r>
      <w:r w:rsidRPr="00E019B4">
        <w:rPr>
          <w:rFonts w:ascii="Tahoma" w:hAnsi="Tahoma" w:cs="Tahoma"/>
          <w:b/>
        </w:rPr>
        <w:t xml:space="preserve"> mil </w:t>
      </w:r>
      <w:r w:rsidR="00486457" w:rsidRPr="00E019B4">
        <w:rPr>
          <w:rFonts w:ascii="Tahoma" w:hAnsi="Tahoma" w:cs="Tahoma"/>
          <w:b/>
        </w:rPr>
        <w:t>535</w:t>
      </w:r>
      <w:r w:rsidRPr="00E019B4">
        <w:rPr>
          <w:rFonts w:ascii="Tahoma" w:hAnsi="Tahoma" w:cs="Tahoma"/>
          <w:b/>
        </w:rPr>
        <w:t xml:space="preserve"> millones </w:t>
      </w:r>
      <w:r w:rsidR="0032323E" w:rsidRPr="00E019B4">
        <w:rPr>
          <w:rFonts w:ascii="Tahoma" w:hAnsi="Tahoma" w:cs="Tahoma"/>
          <w:b/>
        </w:rPr>
        <w:t>97 mil 540 p</w:t>
      </w:r>
      <w:r w:rsidRPr="00E019B4">
        <w:rPr>
          <w:rFonts w:ascii="Tahoma" w:hAnsi="Tahoma" w:cs="Tahoma"/>
          <w:b/>
        </w:rPr>
        <w:t>esos</w:t>
      </w:r>
      <w:r w:rsidR="00E4079E" w:rsidRPr="00E019B4">
        <w:rPr>
          <w:rFonts w:ascii="Tahoma" w:hAnsi="Tahoma" w:cs="Tahoma"/>
          <w:b/>
        </w:rPr>
        <w:t>,</w:t>
      </w:r>
      <w:r w:rsidRPr="00E019B4">
        <w:rPr>
          <w:rFonts w:ascii="Tahoma" w:hAnsi="Tahoma" w:cs="Tahoma"/>
        </w:rPr>
        <w:t xml:space="preserve"> l</w:t>
      </w:r>
      <w:r w:rsidR="00365813" w:rsidRPr="00E019B4">
        <w:rPr>
          <w:rFonts w:ascii="Tahoma" w:hAnsi="Tahoma" w:cs="Tahoma"/>
        </w:rPr>
        <w:t>a</w:t>
      </w:r>
      <w:r w:rsidRPr="00E019B4">
        <w:rPr>
          <w:rFonts w:ascii="Tahoma" w:hAnsi="Tahoma" w:cs="Tahoma"/>
        </w:rPr>
        <w:t xml:space="preserve"> cual</w:t>
      </w:r>
      <w:r w:rsidR="00486457" w:rsidRPr="00E019B4">
        <w:rPr>
          <w:rFonts w:ascii="Tahoma" w:hAnsi="Tahoma" w:cs="Tahoma"/>
        </w:rPr>
        <w:t xml:space="preserve"> </w:t>
      </w:r>
      <w:r w:rsidRPr="00E019B4">
        <w:rPr>
          <w:rFonts w:ascii="Tahoma" w:hAnsi="Tahoma" w:cs="Tahoma"/>
        </w:rPr>
        <w:t>puede tener variaciones considerables ya que depende de las gestiones realizadas por los ejecut</w:t>
      </w:r>
      <w:r w:rsidR="00133B2E" w:rsidRPr="00E019B4">
        <w:rPr>
          <w:rFonts w:ascii="Tahoma" w:hAnsi="Tahoma" w:cs="Tahoma"/>
        </w:rPr>
        <w:t xml:space="preserve">ores del gasto con el </w:t>
      </w:r>
      <w:r w:rsidR="005A5095" w:rsidRPr="00E019B4">
        <w:rPr>
          <w:rFonts w:ascii="Tahoma" w:hAnsi="Tahoma" w:cs="Tahoma"/>
        </w:rPr>
        <w:t>g</w:t>
      </w:r>
      <w:r w:rsidR="00133B2E" w:rsidRPr="00E019B4">
        <w:rPr>
          <w:rFonts w:ascii="Tahoma" w:hAnsi="Tahoma" w:cs="Tahoma"/>
        </w:rPr>
        <w:t>obierno f</w:t>
      </w:r>
      <w:r w:rsidRPr="00E019B4">
        <w:rPr>
          <w:rFonts w:ascii="Tahoma" w:hAnsi="Tahoma" w:cs="Tahoma"/>
        </w:rPr>
        <w:t>ederal</w:t>
      </w:r>
      <w:r w:rsidR="00133B2E" w:rsidRPr="00E019B4">
        <w:rPr>
          <w:rFonts w:ascii="Tahoma" w:hAnsi="Tahoma" w:cs="Tahoma"/>
        </w:rPr>
        <w:t>.</w:t>
      </w:r>
      <w:r w:rsidR="007C013E" w:rsidRPr="00E019B4">
        <w:rPr>
          <w:rFonts w:ascii="Tahoma" w:hAnsi="Tahoma" w:cs="Tahoma"/>
        </w:rPr>
        <w:t xml:space="preserve"> </w:t>
      </w:r>
      <w:r w:rsidR="00133B2E" w:rsidRPr="00E019B4">
        <w:rPr>
          <w:rFonts w:ascii="Tahoma" w:hAnsi="Tahoma" w:cs="Tahoma"/>
        </w:rPr>
        <w:t>Cabe destacar</w:t>
      </w:r>
      <w:r w:rsidR="00E2424C" w:rsidRPr="00E019B4">
        <w:rPr>
          <w:rFonts w:ascii="Tahoma" w:hAnsi="Tahoma" w:cs="Tahoma"/>
        </w:rPr>
        <w:t xml:space="preserve"> que </w:t>
      </w:r>
      <w:r w:rsidR="00133B2E" w:rsidRPr="00E019B4">
        <w:rPr>
          <w:rFonts w:ascii="Tahoma" w:hAnsi="Tahoma" w:cs="Tahoma"/>
        </w:rPr>
        <w:t>e</w:t>
      </w:r>
      <w:r w:rsidRPr="00E019B4">
        <w:rPr>
          <w:rFonts w:ascii="Tahoma" w:hAnsi="Tahoma" w:cs="Tahoma"/>
        </w:rPr>
        <w:t xml:space="preserve">stas se concretan a través de los convenios respectivos y responden a </w:t>
      </w:r>
      <w:r w:rsidR="007C013E" w:rsidRPr="00E019B4">
        <w:rPr>
          <w:rFonts w:ascii="Tahoma" w:hAnsi="Tahoma" w:cs="Tahoma"/>
        </w:rPr>
        <w:t>reglas de operación específicas.</w:t>
      </w:r>
    </w:p>
    <w:p w:rsidR="00880492" w:rsidRPr="00E019B4" w:rsidRDefault="00880492" w:rsidP="00CA076C">
      <w:pPr>
        <w:pStyle w:val="Prrafodelista"/>
        <w:spacing w:after="0" w:line="240" w:lineRule="auto"/>
        <w:ind w:left="709"/>
        <w:jc w:val="both"/>
        <w:rPr>
          <w:rFonts w:ascii="Tahoma" w:hAnsi="Tahoma" w:cs="Tahoma"/>
        </w:rPr>
      </w:pPr>
    </w:p>
    <w:p w:rsidR="002641CB" w:rsidRPr="00E019B4" w:rsidRDefault="007C013E" w:rsidP="00CA076C">
      <w:pPr>
        <w:pStyle w:val="Prrafodelista"/>
        <w:spacing w:after="0" w:line="240" w:lineRule="auto"/>
        <w:ind w:left="709"/>
        <w:jc w:val="both"/>
        <w:rPr>
          <w:rFonts w:ascii="Tahoma" w:hAnsi="Tahoma" w:cs="Tahoma"/>
        </w:rPr>
      </w:pPr>
      <w:r w:rsidRPr="00E019B4">
        <w:rPr>
          <w:rFonts w:ascii="Tahoma" w:hAnsi="Tahoma" w:cs="Tahoma"/>
        </w:rPr>
        <w:t xml:space="preserve">Esta fuente de ingresos </w:t>
      </w:r>
      <w:r w:rsidR="00486457" w:rsidRPr="00E019B4">
        <w:rPr>
          <w:rFonts w:ascii="Tahoma" w:hAnsi="Tahoma" w:cs="Tahoma"/>
        </w:rPr>
        <w:t xml:space="preserve">presenta un crecimiento del </w:t>
      </w:r>
      <w:r w:rsidR="00CA0AF5" w:rsidRPr="00E019B4">
        <w:rPr>
          <w:rFonts w:ascii="Tahoma" w:hAnsi="Tahoma" w:cs="Tahoma"/>
        </w:rPr>
        <w:t>7.7</w:t>
      </w:r>
      <w:r w:rsidR="00486457" w:rsidRPr="00E019B4">
        <w:rPr>
          <w:rFonts w:ascii="Tahoma" w:hAnsi="Tahoma" w:cs="Tahoma"/>
        </w:rPr>
        <w:t xml:space="preserve">% con relación al inicial 2021, </w:t>
      </w:r>
      <w:r w:rsidR="00F41756" w:rsidRPr="00E019B4">
        <w:rPr>
          <w:rFonts w:ascii="Tahoma" w:hAnsi="Tahoma" w:cs="Tahoma"/>
        </w:rPr>
        <w:t>que incide principalmente en el Ramo 12 de Salud y el Ramo 16 Medio Ambiente y Recursos Naturales.</w:t>
      </w:r>
      <w:r w:rsidR="00486457" w:rsidRPr="00E019B4">
        <w:rPr>
          <w:rFonts w:ascii="Tahoma" w:hAnsi="Tahoma" w:cs="Tahoma"/>
        </w:rPr>
        <w:t xml:space="preserve"> </w:t>
      </w:r>
    </w:p>
    <w:p w:rsidR="00365813" w:rsidRPr="00E019B4" w:rsidRDefault="00365813" w:rsidP="00CA076C">
      <w:pPr>
        <w:pStyle w:val="Prrafodelista"/>
        <w:spacing w:after="0" w:line="240" w:lineRule="auto"/>
        <w:ind w:left="709"/>
        <w:jc w:val="both"/>
        <w:rPr>
          <w:rFonts w:ascii="Tahoma" w:hAnsi="Tahoma" w:cs="Tahoma"/>
        </w:rPr>
      </w:pPr>
    </w:p>
    <w:p w:rsidR="00F876C3" w:rsidRPr="00E019B4" w:rsidRDefault="00811C89" w:rsidP="00CB4D86">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2.5 </w:t>
      </w:r>
      <w:r w:rsidR="00880492" w:rsidRPr="00E019B4">
        <w:rPr>
          <w:rFonts w:ascii="Tahoma" w:hAnsi="Tahoma" w:cs="Tahoma"/>
          <w:b/>
        </w:rPr>
        <w:t>Transferencias, Asignaciones, Subsidios y Otras Ayudas</w:t>
      </w:r>
    </w:p>
    <w:p w:rsidR="00880492" w:rsidRPr="00E019B4" w:rsidRDefault="00880492" w:rsidP="00CA076C">
      <w:pPr>
        <w:pStyle w:val="Prrafodelista"/>
        <w:spacing w:after="0" w:line="240" w:lineRule="auto"/>
        <w:ind w:left="709"/>
        <w:jc w:val="both"/>
        <w:rPr>
          <w:rFonts w:ascii="Tahoma" w:hAnsi="Tahoma" w:cs="Tahoma"/>
        </w:rPr>
      </w:pPr>
      <w:r w:rsidRPr="00E019B4">
        <w:rPr>
          <w:rFonts w:ascii="Tahoma" w:hAnsi="Tahoma" w:cs="Tahoma"/>
        </w:rPr>
        <w:t xml:space="preserve">Los recursos asignados a este rubro de gasto ascienden a </w:t>
      </w:r>
      <w:r w:rsidR="00E2424C" w:rsidRPr="00E019B4">
        <w:rPr>
          <w:rFonts w:ascii="Tahoma" w:hAnsi="Tahoma" w:cs="Tahoma"/>
          <w:b/>
        </w:rPr>
        <w:t>1</w:t>
      </w:r>
      <w:r w:rsidRPr="00E019B4">
        <w:rPr>
          <w:rFonts w:ascii="Tahoma" w:hAnsi="Tahoma" w:cs="Tahoma"/>
          <w:b/>
        </w:rPr>
        <w:t xml:space="preserve"> mil </w:t>
      </w:r>
      <w:r w:rsidR="00B365FB" w:rsidRPr="00E019B4">
        <w:rPr>
          <w:rFonts w:ascii="Tahoma" w:hAnsi="Tahoma" w:cs="Tahoma"/>
          <w:b/>
        </w:rPr>
        <w:t>443</w:t>
      </w:r>
      <w:r w:rsidRPr="00E019B4">
        <w:rPr>
          <w:rFonts w:ascii="Tahoma" w:hAnsi="Tahoma" w:cs="Tahoma"/>
          <w:b/>
        </w:rPr>
        <w:t xml:space="preserve"> millones</w:t>
      </w:r>
      <w:r w:rsidR="0032323E" w:rsidRPr="00E019B4">
        <w:rPr>
          <w:rFonts w:ascii="Tahoma" w:hAnsi="Tahoma" w:cs="Tahoma"/>
          <w:b/>
        </w:rPr>
        <w:t xml:space="preserve"> 250 mil 210 pesos</w:t>
      </w:r>
      <w:r w:rsidRPr="00E019B4">
        <w:rPr>
          <w:rFonts w:ascii="Tahoma" w:hAnsi="Tahoma" w:cs="Tahoma"/>
        </w:rPr>
        <w:t>, mismos que provienen de las transferencias</w:t>
      </w:r>
      <w:r w:rsidR="00A71175" w:rsidRPr="00E019B4">
        <w:rPr>
          <w:rFonts w:ascii="Tahoma" w:hAnsi="Tahoma" w:cs="Tahoma"/>
        </w:rPr>
        <w:t xml:space="preserve"> y</w:t>
      </w:r>
      <w:r w:rsidRPr="00E019B4">
        <w:rPr>
          <w:rFonts w:ascii="Tahoma" w:hAnsi="Tahoma" w:cs="Tahoma"/>
        </w:rPr>
        <w:t xml:space="preserve"> asignaciones, detalladas conforme a lo siguiente:</w:t>
      </w:r>
    </w:p>
    <w:p w:rsidR="00880492" w:rsidRPr="00E019B4" w:rsidRDefault="00880492" w:rsidP="00CA076C">
      <w:pPr>
        <w:pStyle w:val="Prrafodelista"/>
        <w:spacing w:after="0" w:line="240" w:lineRule="auto"/>
        <w:ind w:left="709"/>
        <w:jc w:val="both"/>
        <w:rPr>
          <w:rFonts w:ascii="Tahoma" w:hAnsi="Tahoma" w:cs="Tahoma"/>
        </w:rPr>
      </w:pPr>
    </w:p>
    <w:p w:rsidR="00880492" w:rsidRPr="00E019B4" w:rsidRDefault="00880492" w:rsidP="00467D18">
      <w:pPr>
        <w:pStyle w:val="Prrafodelista"/>
        <w:numPr>
          <w:ilvl w:val="0"/>
          <w:numId w:val="8"/>
        </w:numPr>
        <w:spacing w:after="0" w:line="240" w:lineRule="auto"/>
        <w:ind w:left="1843"/>
        <w:jc w:val="both"/>
        <w:rPr>
          <w:rFonts w:ascii="Tahoma" w:hAnsi="Tahoma" w:cs="Tahoma"/>
        </w:rPr>
      </w:pPr>
      <w:r w:rsidRPr="00E019B4">
        <w:rPr>
          <w:rFonts w:ascii="Tahoma" w:hAnsi="Tahoma" w:cs="Tahoma"/>
        </w:rPr>
        <w:t>1,</w:t>
      </w:r>
      <w:r w:rsidR="00611A9A" w:rsidRPr="00E019B4">
        <w:rPr>
          <w:rFonts w:ascii="Tahoma" w:hAnsi="Tahoma" w:cs="Tahoma"/>
        </w:rPr>
        <w:t xml:space="preserve">431 </w:t>
      </w:r>
      <w:r w:rsidRPr="00E019B4">
        <w:rPr>
          <w:rFonts w:ascii="Tahoma" w:hAnsi="Tahoma" w:cs="Tahoma"/>
        </w:rPr>
        <w:t xml:space="preserve">millones </w:t>
      </w:r>
      <w:r w:rsidR="00611A9A" w:rsidRPr="00E019B4">
        <w:rPr>
          <w:rFonts w:ascii="Tahoma" w:hAnsi="Tahoma" w:cs="Tahoma"/>
        </w:rPr>
        <w:t xml:space="preserve">250 mil 210 </w:t>
      </w:r>
      <w:r w:rsidRPr="00E019B4">
        <w:rPr>
          <w:rFonts w:ascii="Tahoma" w:hAnsi="Tahoma" w:cs="Tahoma"/>
        </w:rPr>
        <w:t xml:space="preserve">pesos del </w:t>
      </w:r>
      <w:r w:rsidRPr="00E019B4">
        <w:rPr>
          <w:rFonts w:ascii="Tahoma" w:hAnsi="Tahoma" w:cs="Tahoma"/>
          <w:i/>
          <w:iCs/>
        </w:rPr>
        <w:t>Fondo para Entidades Federativas y Municipios Productores de Hidrocarburos.</w:t>
      </w:r>
    </w:p>
    <w:p w:rsidR="002641CB" w:rsidRPr="00E019B4" w:rsidRDefault="00880492" w:rsidP="00467D18">
      <w:pPr>
        <w:pStyle w:val="Prrafodelista"/>
        <w:numPr>
          <w:ilvl w:val="0"/>
          <w:numId w:val="8"/>
        </w:numPr>
        <w:spacing w:after="0" w:line="240" w:lineRule="auto"/>
        <w:ind w:left="1843"/>
        <w:jc w:val="both"/>
        <w:rPr>
          <w:rFonts w:ascii="Tahoma" w:hAnsi="Tahoma" w:cs="Tahoma"/>
        </w:rPr>
      </w:pPr>
      <w:r w:rsidRPr="00E019B4">
        <w:rPr>
          <w:rFonts w:ascii="Tahoma" w:hAnsi="Tahoma" w:cs="Tahoma"/>
        </w:rPr>
        <w:t>1</w:t>
      </w:r>
      <w:r w:rsidR="00611A9A" w:rsidRPr="00E019B4">
        <w:rPr>
          <w:rFonts w:ascii="Tahoma" w:hAnsi="Tahoma" w:cs="Tahoma"/>
        </w:rPr>
        <w:t>1</w:t>
      </w:r>
      <w:r w:rsidRPr="00E019B4">
        <w:rPr>
          <w:rFonts w:ascii="Tahoma" w:hAnsi="Tahoma" w:cs="Tahoma"/>
        </w:rPr>
        <w:t xml:space="preserve"> millone</w:t>
      </w:r>
      <w:r w:rsidR="00003455" w:rsidRPr="00E019B4">
        <w:rPr>
          <w:rFonts w:ascii="Tahoma" w:hAnsi="Tahoma" w:cs="Tahoma"/>
        </w:rPr>
        <w:t xml:space="preserve">s de pesos del </w:t>
      </w:r>
      <w:r w:rsidR="00003455" w:rsidRPr="00E019B4">
        <w:rPr>
          <w:rFonts w:ascii="Tahoma" w:hAnsi="Tahoma" w:cs="Tahoma"/>
          <w:i/>
          <w:iCs/>
        </w:rPr>
        <w:t>Fondo</w:t>
      </w:r>
      <w:r w:rsidR="00617E26" w:rsidRPr="00E019B4">
        <w:rPr>
          <w:rFonts w:ascii="Tahoma" w:hAnsi="Tahoma" w:cs="Tahoma"/>
          <w:i/>
          <w:iCs/>
        </w:rPr>
        <w:t xml:space="preserve"> para la Accesibilidad del Transporte Público para las Personas con Discapacidad</w:t>
      </w:r>
      <w:r w:rsidR="00617E26" w:rsidRPr="00E019B4">
        <w:rPr>
          <w:rFonts w:ascii="Tahoma" w:hAnsi="Tahoma" w:cs="Tahoma"/>
        </w:rPr>
        <w:t xml:space="preserve"> (FOTRADIS)</w:t>
      </w:r>
      <w:r w:rsidR="003074D9" w:rsidRPr="00E019B4">
        <w:rPr>
          <w:rFonts w:ascii="Tahoma" w:hAnsi="Tahoma" w:cs="Tahoma"/>
        </w:rPr>
        <w:t>.</w:t>
      </w:r>
    </w:p>
    <w:p w:rsidR="00F942EF" w:rsidRPr="00E019B4" w:rsidRDefault="00F942EF" w:rsidP="00467D18">
      <w:pPr>
        <w:pStyle w:val="Prrafodelista"/>
        <w:numPr>
          <w:ilvl w:val="0"/>
          <w:numId w:val="8"/>
        </w:numPr>
        <w:spacing w:after="0" w:line="240" w:lineRule="auto"/>
        <w:ind w:left="1843"/>
        <w:jc w:val="both"/>
        <w:rPr>
          <w:rFonts w:ascii="Tahoma" w:hAnsi="Tahoma" w:cs="Tahoma"/>
        </w:rPr>
      </w:pPr>
      <w:r w:rsidRPr="00E019B4">
        <w:rPr>
          <w:rFonts w:ascii="Tahoma" w:hAnsi="Tahoma" w:cs="Tahoma"/>
        </w:rPr>
        <w:t>1 millón de pesos para Armonización Contable.</w:t>
      </w:r>
    </w:p>
    <w:p w:rsidR="00365813" w:rsidRPr="00E019B4" w:rsidRDefault="00365813" w:rsidP="00CA076C">
      <w:pPr>
        <w:pStyle w:val="Prrafodelista"/>
        <w:spacing w:after="0" w:line="240" w:lineRule="auto"/>
        <w:ind w:left="1843"/>
        <w:jc w:val="both"/>
        <w:rPr>
          <w:rFonts w:ascii="Tahoma" w:hAnsi="Tahoma" w:cs="Tahoma"/>
        </w:rPr>
      </w:pPr>
    </w:p>
    <w:p w:rsidR="008632C4" w:rsidRPr="00E019B4" w:rsidRDefault="00CB4D86" w:rsidP="00CB4D86">
      <w:pPr>
        <w:spacing w:after="0" w:line="240" w:lineRule="auto"/>
        <w:jc w:val="both"/>
        <w:rPr>
          <w:rFonts w:ascii="Tahoma" w:hAnsi="Tahoma" w:cs="Tahoma"/>
          <w:b/>
          <w:sz w:val="24"/>
          <w:szCs w:val="24"/>
        </w:rPr>
      </w:pPr>
      <w:r w:rsidRPr="00E019B4">
        <w:rPr>
          <w:rFonts w:ascii="Tahoma" w:hAnsi="Tahoma" w:cs="Tahoma"/>
          <w:b/>
          <w:sz w:val="24"/>
          <w:szCs w:val="24"/>
        </w:rPr>
        <w:tab/>
        <w:t xml:space="preserve">3. </w:t>
      </w:r>
      <w:r w:rsidR="008632C4" w:rsidRPr="00E019B4">
        <w:rPr>
          <w:rFonts w:ascii="Tahoma" w:hAnsi="Tahoma" w:cs="Tahoma"/>
          <w:b/>
          <w:sz w:val="24"/>
          <w:szCs w:val="24"/>
        </w:rPr>
        <w:t>Uso de los recursos</w:t>
      </w:r>
    </w:p>
    <w:p w:rsidR="008632C4" w:rsidRPr="00E019B4" w:rsidRDefault="008632C4" w:rsidP="00CA076C">
      <w:pPr>
        <w:spacing w:after="0" w:line="240" w:lineRule="auto"/>
        <w:jc w:val="both"/>
        <w:rPr>
          <w:rFonts w:ascii="Tahoma" w:hAnsi="Tahoma" w:cs="Tahoma"/>
          <w:b/>
          <w:vanish/>
        </w:rPr>
      </w:pPr>
    </w:p>
    <w:p w:rsidR="00F876C3" w:rsidRPr="00E019B4" w:rsidRDefault="00CB4D86" w:rsidP="00CB4D86">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 xml:space="preserve">3.1 </w:t>
      </w:r>
      <w:r w:rsidR="008632C4" w:rsidRPr="00E019B4">
        <w:rPr>
          <w:rFonts w:ascii="Tahoma" w:hAnsi="Tahoma" w:cs="Tahoma"/>
          <w:b/>
        </w:rPr>
        <w:t xml:space="preserve"> Gasto Neto</w:t>
      </w: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El gasto público es la cantidad de recursos financiero</w:t>
      </w:r>
      <w:r w:rsidR="00B4758E" w:rsidRPr="00E019B4">
        <w:rPr>
          <w:rFonts w:ascii="Tahoma" w:hAnsi="Tahoma" w:cs="Tahoma"/>
        </w:rPr>
        <w:t>s, materiales y humanos que el G</w:t>
      </w:r>
      <w:r w:rsidRPr="00E019B4">
        <w:rPr>
          <w:rFonts w:ascii="Tahoma" w:hAnsi="Tahoma" w:cs="Tahoma"/>
        </w:rPr>
        <w:t xml:space="preserve">obierno emplea para el cumplimiento de sus funciones, entre las que se encuentran de manera primordial la de satisfacer los servicios públicos de la sociedad. La meta del </w:t>
      </w:r>
      <w:r w:rsidR="00271AD2" w:rsidRPr="00E019B4">
        <w:rPr>
          <w:rFonts w:ascii="Tahoma" w:hAnsi="Tahoma" w:cs="Tahoma"/>
        </w:rPr>
        <w:t>g</w:t>
      </w:r>
      <w:r w:rsidRPr="00E019B4">
        <w:rPr>
          <w:rFonts w:ascii="Tahoma" w:hAnsi="Tahoma" w:cs="Tahoma"/>
        </w:rPr>
        <w:t xml:space="preserve">asto </w:t>
      </w:r>
      <w:r w:rsidR="00271AD2" w:rsidRPr="00E019B4">
        <w:rPr>
          <w:rFonts w:ascii="Tahoma" w:hAnsi="Tahoma" w:cs="Tahoma"/>
        </w:rPr>
        <w:t>p</w:t>
      </w:r>
      <w:r w:rsidRPr="00E019B4">
        <w:rPr>
          <w:rFonts w:ascii="Tahoma" w:hAnsi="Tahoma" w:cs="Tahoma"/>
        </w:rPr>
        <w:t xml:space="preserve">úblico es promover una </w:t>
      </w:r>
      <w:r w:rsidR="0046264A" w:rsidRPr="00E019B4">
        <w:rPr>
          <w:rFonts w:ascii="Tahoma" w:hAnsi="Tahoma" w:cs="Tahoma"/>
        </w:rPr>
        <w:t>H</w:t>
      </w:r>
      <w:r w:rsidRPr="00E019B4">
        <w:rPr>
          <w:rFonts w:ascii="Tahoma" w:hAnsi="Tahoma" w:cs="Tahoma"/>
        </w:rPr>
        <w:t xml:space="preserve">acienda responsable, eficaz, eficiente y transparente que </w:t>
      </w:r>
      <w:r w:rsidR="00365813" w:rsidRPr="00E019B4">
        <w:rPr>
          <w:rFonts w:ascii="Tahoma" w:hAnsi="Tahoma" w:cs="Tahoma"/>
        </w:rPr>
        <w:t>permita</w:t>
      </w:r>
      <w:r w:rsidRPr="00E019B4">
        <w:rPr>
          <w:rFonts w:ascii="Tahoma" w:hAnsi="Tahoma" w:cs="Tahoma"/>
        </w:rPr>
        <w:t xml:space="preserve"> condiciones de bienestar entre la población tabasqueña.</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De este modo, el gasto total previsto para el </w:t>
      </w:r>
      <w:r w:rsidR="00365813" w:rsidRPr="00E019B4">
        <w:rPr>
          <w:rFonts w:ascii="Tahoma" w:hAnsi="Tahoma" w:cs="Tahoma"/>
        </w:rPr>
        <w:t>E</w:t>
      </w:r>
      <w:r w:rsidRPr="00E019B4">
        <w:rPr>
          <w:rFonts w:ascii="Tahoma" w:hAnsi="Tahoma" w:cs="Tahoma"/>
        </w:rPr>
        <w:t xml:space="preserve">jercicio </w:t>
      </w:r>
      <w:r w:rsidR="00365813" w:rsidRPr="00E019B4">
        <w:rPr>
          <w:rFonts w:ascii="Tahoma" w:hAnsi="Tahoma" w:cs="Tahoma"/>
        </w:rPr>
        <w:t>F</w:t>
      </w:r>
      <w:r w:rsidRPr="00E019B4">
        <w:rPr>
          <w:rFonts w:ascii="Tahoma" w:hAnsi="Tahoma" w:cs="Tahoma"/>
        </w:rPr>
        <w:t>iscal 202</w:t>
      </w:r>
      <w:r w:rsidR="00CA0AF5" w:rsidRPr="00E019B4">
        <w:rPr>
          <w:rFonts w:ascii="Tahoma" w:hAnsi="Tahoma" w:cs="Tahoma"/>
        </w:rPr>
        <w:t>2</w:t>
      </w:r>
      <w:r w:rsidRPr="00E019B4">
        <w:rPr>
          <w:rFonts w:ascii="Tahoma" w:hAnsi="Tahoma" w:cs="Tahoma"/>
        </w:rPr>
        <w:t xml:space="preserve"> asciende </w:t>
      </w:r>
      <w:r w:rsidRPr="00E019B4">
        <w:rPr>
          <w:rFonts w:ascii="Tahoma" w:hAnsi="Tahoma" w:cs="Tahoma"/>
          <w:b/>
        </w:rPr>
        <w:t>a 5</w:t>
      </w:r>
      <w:r w:rsidR="00B365FB" w:rsidRPr="00E019B4">
        <w:rPr>
          <w:rFonts w:ascii="Tahoma" w:hAnsi="Tahoma" w:cs="Tahoma"/>
          <w:b/>
        </w:rPr>
        <w:t>5</w:t>
      </w:r>
      <w:r w:rsidRPr="00E019B4">
        <w:rPr>
          <w:rFonts w:ascii="Tahoma" w:hAnsi="Tahoma" w:cs="Tahoma"/>
          <w:b/>
        </w:rPr>
        <w:t xml:space="preserve"> mil </w:t>
      </w:r>
      <w:r w:rsidR="00651658" w:rsidRPr="00E019B4">
        <w:rPr>
          <w:rFonts w:ascii="Tahoma" w:hAnsi="Tahoma" w:cs="Tahoma"/>
          <w:b/>
        </w:rPr>
        <w:t>9</w:t>
      </w:r>
      <w:r w:rsidR="00B365FB" w:rsidRPr="00E019B4">
        <w:rPr>
          <w:rFonts w:ascii="Tahoma" w:hAnsi="Tahoma" w:cs="Tahoma"/>
          <w:b/>
        </w:rPr>
        <w:t>54</w:t>
      </w:r>
      <w:r w:rsidRPr="00E019B4">
        <w:rPr>
          <w:rFonts w:ascii="Tahoma" w:hAnsi="Tahoma" w:cs="Tahoma"/>
          <w:b/>
        </w:rPr>
        <w:t xml:space="preserve"> millones </w:t>
      </w:r>
      <w:r w:rsidR="00B365FB" w:rsidRPr="00E019B4">
        <w:rPr>
          <w:rFonts w:ascii="Tahoma" w:hAnsi="Tahoma" w:cs="Tahoma"/>
          <w:b/>
        </w:rPr>
        <w:t>444</w:t>
      </w:r>
      <w:r w:rsidRPr="00E019B4">
        <w:rPr>
          <w:rFonts w:ascii="Tahoma" w:hAnsi="Tahoma" w:cs="Tahoma"/>
          <w:b/>
        </w:rPr>
        <w:t xml:space="preserve"> mil </w:t>
      </w:r>
      <w:r w:rsidR="00B365FB" w:rsidRPr="00E019B4">
        <w:rPr>
          <w:rFonts w:ascii="Tahoma" w:hAnsi="Tahoma" w:cs="Tahoma"/>
          <w:b/>
        </w:rPr>
        <w:t>956</w:t>
      </w:r>
      <w:r w:rsidRPr="00E019B4">
        <w:rPr>
          <w:rFonts w:ascii="Tahoma" w:hAnsi="Tahoma" w:cs="Tahoma"/>
          <w:b/>
        </w:rPr>
        <w:t xml:space="preserve"> pesos, </w:t>
      </w:r>
      <w:r w:rsidRPr="00E019B4">
        <w:rPr>
          <w:rFonts w:ascii="Tahoma" w:hAnsi="Tahoma" w:cs="Tahoma"/>
        </w:rPr>
        <w:t>con u</w:t>
      </w:r>
      <w:r w:rsidR="00E4079E" w:rsidRPr="00E019B4">
        <w:rPr>
          <w:rFonts w:ascii="Tahoma" w:hAnsi="Tahoma" w:cs="Tahoma"/>
        </w:rPr>
        <w:t xml:space="preserve">n </w:t>
      </w:r>
      <w:r w:rsidR="00F41756" w:rsidRPr="00E019B4">
        <w:rPr>
          <w:rFonts w:ascii="Tahoma" w:hAnsi="Tahoma" w:cs="Tahoma"/>
        </w:rPr>
        <w:t>incremento</w:t>
      </w:r>
      <w:r w:rsidR="00B365FB" w:rsidRPr="00E019B4">
        <w:rPr>
          <w:rFonts w:ascii="Tahoma" w:hAnsi="Tahoma" w:cs="Tahoma"/>
        </w:rPr>
        <w:t xml:space="preserve"> </w:t>
      </w:r>
      <w:r w:rsidR="00E4079E" w:rsidRPr="00E019B4">
        <w:rPr>
          <w:rFonts w:ascii="Tahoma" w:hAnsi="Tahoma" w:cs="Tahoma"/>
        </w:rPr>
        <w:t>de</w:t>
      </w:r>
      <w:r w:rsidRPr="00E019B4">
        <w:rPr>
          <w:rFonts w:ascii="Tahoma" w:hAnsi="Tahoma" w:cs="Tahoma"/>
        </w:rPr>
        <w:t xml:space="preserve"> </w:t>
      </w:r>
      <w:r w:rsidR="00CA0AF5" w:rsidRPr="00E019B4">
        <w:rPr>
          <w:rFonts w:ascii="Tahoma" w:hAnsi="Tahoma" w:cs="Tahoma"/>
        </w:rPr>
        <w:t>9.5</w:t>
      </w:r>
      <w:r w:rsidRPr="00E019B4">
        <w:rPr>
          <w:rFonts w:ascii="Tahoma" w:hAnsi="Tahoma" w:cs="Tahoma"/>
        </w:rPr>
        <w:t xml:space="preserve">% </w:t>
      </w:r>
      <w:r w:rsidR="00E2424C" w:rsidRPr="00E019B4">
        <w:rPr>
          <w:rFonts w:ascii="Tahoma" w:hAnsi="Tahoma" w:cs="Tahoma"/>
        </w:rPr>
        <w:t>co</w:t>
      </w:r>
      <w:r w:rsidRPr="00E019B4">
        <w:rPr>
          <w:rFonts w:ascii="Tahoma" w:hAnsi="Tahoma" w:cs="Tahoma"/>
        </w:rPr>
        <w:t xml:space="preserve">n relación al autorizado inicialmente para el </w:t>
      </w:r>
      <w:r w:rsidR="00365813" w:rsidRPr="00E019B4">
        <w:rPr>
          <w:rFonts w:ascii="Tahoma" w:hAnsi="Tahoma" w:cs="Tahoma"/>
        </w:rPr>
        <w:t>E</w:t>
      </w:r>
      <w:r w:rsidRPr="00E019B4">
        <w:rPr>
          <w:rFonts w:ascii="Tahoma" w:hAnsi="Tahoma" w:cs="Tahoma"/>
        </w:rPr>
        <w:t>jercicio</w:t>
      </w:r>
      <w:r w:rsidR="00365813" w:rsidRPr="00E019B4">
        <w:rPr>
          <w:rFonts w:ascii="Tahoma" w:hAnsi="Tahoma" w:cs="Tahoma"/>
        </w:rPr>
        <w:t xml:space="preserve"> Fiscal</w:t>
      </w:r>
      <w:r w:rsidRPr="00E019B4">
        <w:rPr>
          <w:rFonts w:ascii="Tahoma" w:hAnsi="Tahoma" w:cs="Tahoma"/>
        </w:rPr>
        <w:t xml:space="preserve"> 20</w:t>
      </w:r>
      <w:r w:rsidR="00651658" w:rsidRPr="00E019B4">
        <w:rPr>
          <w:rFonts w:ascii="Tahoma" w:hAnsi="Tahoma" w:cs="Tahoma"/>
        </w:rPr>
        <w:t>2</w:t>
      </w:r>
      <w:r w:rsidR="00B365FB" w:rsidRPr="00E019B4">
        <w:rPr>
          <w:rFonts w:ascii="Tahoma" w:hAnsi="Tahoma" w:cs="Tahoma"/>
        </w:rPr>
        <w:t>1</w:t>
      </w:r>
      <w:r w:rsidRPr="00E019B4">
        <w:rPr>
          <w:rFonts w:ascii="Tahoma" w:hAnsi="Tahoma" w:cs="Tahoma"/>
        </w:rPr>
        <w:t>.</w:t>
      </w:r>
    </w:p>
    <w:p w:rsidR="00651658" w:rsidRPr="00E019B4" w:rsidRDefault="00651658" w:rsidP="00CA076C">
      <w:pPr>
        <w:pStyle w:val="Prrafodelista"/>
        <w:spacing w:after="0" w:line="240" w:lineRule="auto"/>
        <w:ind w:left="709"/>
        <w:jc w:val="both"/>
        <w:rPr>
          <w:rFonts w:ascii="Tahoma" w:hAnsi="Tahoma" w:cs="Tahoma"/>
          <w:sz w:val="24"/>
          <w:szCs w:val="24"/>
        </w:rPr>
      </w:pPr>
    </w:p>
    <w:p w:rsidR="008632C4" w:rsidRPr="00E019B4" w:rsidRDefault="00CA0AF5" w:rsidP="00CA076C">
      <w:pPr>
        <w:pStyle w:val="Prrafodelista"/>
        <w:spacing w:after="0" w:line="240" w:lineRule="auto"/>
        <w:ind w:left="709"/>
        <w:jc w:val="center"/>
        <w:rPr>
          <w:rFonts w:ascii="Tahoma" w:hAnsi="Tahoma" w:cs="Tahoma"/>
        </w:rPr>
      </w:pPr>
      <w:r w:rsidRPr="00E019B4">
        <w:rPr>
          <w:rFonts w:ascii="Tahoma" w:hAnsi="Tahoma" w:cs="Tahoma"/>
          <w:noProof/>
        </w:rPr>
        <w:object w:dxaOrig="6266" w:dyaOrig="977" w14:anchorId="435A6EEB">
          <v:shape id="_x0000_i1033" type="#_x0000_t75" style="width:312pt;height:48.75pt" o:ole="">
            <v:imagedata r:id="rId54" o:title=""/>
          </v:shape>
          <o:OLEObject Type="Embed" ProgID="Excel.Sheet.12" ShapeID="_x0000_i1033" DrawAspect="Content" ObjectID="_1704103928" r:id="rId55"/>
        </w:object>
      </w:r>
    </w:p>
    <w:p w:rsidR="00FF4DF9" w:rsidRPr="00E019B4" w:rsidRDefault="008632C4" w:rsidP="00CA076C">
      <w:pPr>
        <w:pStyle w:val="Prrafodelista"/>
        <w:spacing w:after="0" w:line="240" w:lineRule="auto"/>
        <w:ind w:left="1985"/>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Egresos.</w:t>
      </w:r>
    </w:p>
    <w:p w:rsidR="00365813" w:rsidRPr="00E019B4" w:rsidRDefault="00365813" w:rsidP="00CA076C">
      <w:pPr>
        <w:pStyle w:val="Prrafodelista"/>
        <w:spacing w:after="0" w:line="240" w:lineRule="auto"/>
        <w:ind w:left="1985"/>
        <w:rPr>
          <w:rFonts w:ascii="Tahoma" w:hAnsi="Tahoma" w:cs="Tahoma"/>
          <w:sz w:val="16"/>
          <w:szCs w:val="16"/>
        </w:rPr>
      </w:pPr>
    </w:p>
    <w:p w:rsidR="00F876C3" w:rsidRPr="00E019B4" w:rsidRDefault="00CB4D86" w:rsidP="00CB4D86">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3.2</w:t>
      </w:r>
      <w:r w:rsidR="008632C4" w:rsidRPr="00E019B4">
        <w:rPr>
          <w:rFonts w:ascii="Tahoma" w:hAnsi="Tahoma" w:cs="Tahoma"/>
          <w:b/>
        </w:rPr>
        <w:t xml:space="preserve"> Gasto Programable y no Programable</w:t>
      </w: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El Gasto Programable lo constituyen las asignaciones presupuestales destinadas al cumplimiento de las atribuciones de los </w:t>
      </w:r>
      <w:r w:rsidR="003558E2" w:rsidRPr="00E019B4">
        <w:rPr>
          <w:rFonts w:ascii="Tahoma" w:hAnsi="Tahoma" w:cs="Tahoma"/>
        </w:rPr>
        <w:t>p</w:t>
      </w:r>
      <w:r w:rsidRPr="00E019B4">
        <w:rPr>
          <w:rFonts w:ascii="Tahoma" w:hAnsi="Tahoma" w:cs="Tahoma"/>
        </w:rPr>
        <w:t>oderes</w:t>
      </w:r>
      <w:r w:rsidR="00B4758E" w:rsidRPr="00E019B4">
        <w:rPr>
          <w:rFonts w:ascii="Tahoma" w:hAnsi="Tahoma" w:cs="Tahoma"/>
        </w:rPr>
        <w:t xml:space="preserve"> Ejecutivo, Legislativo y Judicial</w:t>
      </w:r>
      <w:r w:rsidRPr="00E019B4">
        <w:rPr>
          <w:rFonts w:ascii="Tahoma" w:hAnsi="Tahoma" w:cs="Tahoma"/>
        </w:rPr>
        <w:t xml:space="preserve">, así como de los </w:t>
      </w:r>
      <w:r w:rsidR="003074D9" w:rsidRPr="00E019B4">
        <w:rPr>
          <w:rFonts w:ascii="Tahoma" w:hAnsi="Tahoma" w:cs="Tahoma"/>
        </w:rPr>
        <w:t>órganos</w:t>
      </w:r>
      <w:r w:rsidRPr="00E019B4">
        <w:rPr>
          <w:rFonts w:ascii="Tahoma" w:hAnsi="Tahoma" w:cs="Tahoma"/>
        </w:rPr>
        <w:t xml:space="preserve"> autónomos y los subsidios federales sujetos a reglas de operación y convenios de los municipios</w:t>
      </w:r>
      <w:r w:rsidR="00E2424C" w:rsidRPr="00E019B4">
        <w:rPr>
          <w:rFonts w:ascii="Tahoma" w:hAnsi="Tahoma" w:cs="Tahoma"/>
        </w:rPr>
        <w:t>. P</w:t>
      </w:r>
      <w:r w:rsidRPr="00E019B4">
        <w:rPr>
          <w:rFonts w:ascii="Tahoma" w:hAnsi="Tahoma" w:cs="Tahoma"/>
        </w:rPr>
        <w:t xml:space="preserve">ara el </w:t>
      </w:r>
      <w:r w:rsidR="00365813" w:rsidRPr="00E019B4">
        <w:rPr>
          <w:rFonts w:ascii="Tahoma" w:hAnsi="Tahoma" w:cs="Tahoma"/>
        </w:rPr>
        <w:t>E</w:t>
      </w:r>
      <w:r w:rsidRPr="00E019B4">
        <w:rPr>
          <w:rFonts w:ascii="Tahoma" w:hAnsi="Tahoma" w:cs="Tahoma"/>
        </w:rPr>
        <w:t>jercicio</w:t>
      </w:r>
      <w:r w:rsidR="00365813" w:rsidRPr="00E019B4">
        <w:rPr>
          <w:rFonts w:ascii="Tahoma" w:hAnsi="Tahoma" w:cs="Tahoma"/>
        </w:rPr>
        <w:t xml:space="preserve"> Fiscal</w:t>
      </w:r>
      <w:r w:rsidRPr="00E019B4">
        <w:rPr>
          <w:rFonts w:ascii="Tahoma" w:hAnsi="Tahoma" w:cs="Tahoma"/>
        </w:rPr>
        <w:t xml:space="preserve"> 202</w:t>
      </w:r>
      <w:r w:rsidR="000B5AF2" w:rsidRPr="00E019B4">
        <w:rPr>
          <w:rFonts w:ascii="Tahoma" w:hAnsi="Tahoma" w:cs="Tahoma"/>
        </w:rPr>
        <w:t>2</w:t>
      </w:r>
      <w:r w:rsidRPr="00E019B4">
        <w:rPr>
          <w:rFonts w:ascii="Tahoma" w:hAnsi="Tahoma" w:cs="Tahoma"/>
        </w:rPr>
        <w:t xml:space="preserve"> el gasto programable propuesto suma </w:t>
      </w:r>
      <w:r w:rsidRPr="00E019B4">
        <w:rPr>
          <w:rFonts w:ascii="Tahoma" w:hAnsi="Tahoma" w:cs="Tahoma"/>
          <w:b/>
        </w:rPr>
        <w:t>4</w:t>
      </w:r>
      <w:r w:rsidR="00B365FB" w:rsidRPr="00E019B4">
        <w:rPr>
          <w:rFonts w:ascii="Tahoma" w:hAnsi="Tahoma" w:cs="Tahoma"/>
          <w:b/>
        </w:rPr>
        <w:t>5</w:t>
      </w:r>
      <w:r w:rsidRPr="00E019B4">
        <w:rPr>
          <w:rFonts w:ascii="Tahoma" w:hAnsi="Tahoma" w:cs="Tahoma"/>
          <w:b/>
        </w:rPr>
        <w:t xml:space="preserve"> mil </w:t>
      </w:r>
      <w:r w:rsidR="00B365FB" w:rsidRPr="00E019B4">
        <w:rPr>
          <w:rFonts w:ascii="Tahoma" w:hAnsi="Tahoma" w:cs="Tahoma"/>
          <w:b/>
        </w:rPr>
        <w:t>778</w:t>
      </w:r>
      <w:r w:rsidRPr="00E019B4">
        <w:rPr>
          <w:rFonts w:ascii="Tahoma" w:hAnsi="Tahoma" w:cs="Tahoma"/>
          <w:b/>
        </w:rPr>
        <w:t xml:space="preserve"> millones </w:t>
      </w:r>
      <w:r w:rsidR="00B365FB" w:rsidRPr="00E019B4">
        <w:rPr>
          <w:rFonts w:ascii="Tahoma" w:hAnsi="Tahoma" w:cs="Tahoma"/>
          <w:b/>
        </w:rPr>
        <w:t>15</w:t>
      </w:r>
      <w:r w:rsidR="00FF4DF9" w:rsidRPr="00E019B4">
        <w:rPr>
          <w:rFonts w:ascii="Tahoma" w:hAnsi="Tahoma" w:cs="Tahoma"/>
          <w:b/>
        </w:rPr>
        <w:t>9</w:t>
      </w:r>
      <w:r w:rsidRPr="00E019B4">
        <w:rPr>
          <w:rFonts w:ascii="Tahoma" w:hAnsi="Tahoma" w:cs="Tahoma"/>
          <w:b/>
        </w:rPr>
        <w:t xml:space="preserve"> mil </w:t>
      </w:r>
      <w:r w:rsidR="00B365FB" w:rsidRPr="00E019B4">
        <w:rPr>
          <w:rFonts w:ascii="Tahoma" w:hAnsi="Tahoma" w:cs="Tahoma"/>
          <w:b/>
        </w:rPr>
        <w:t>728</w:t>
      </w:r>
      <w:r w:rsidRPr="00E019B4">
        <w:rPr>
          <w:rFonts w:ascii="Tahoma" w:hAnsi="Tahoma" w:cs="Tahoma"/>
        </w:rPr>
        <w:t xml:space="preserve"> </w:t>
      </w:r>
      <w:r w:rsidRPr="00E019B4">
        <w:rPr>
          <w:rFonts w:ascii="Tahoma" w:hAnsi="Tahoma" w:cs="Tahoma"/>
          <w:b/>
        </w:rPr>
        <w:t>pesos</w:t>
      </w:r>
      <w:r w:rsidR="00E4079E" w:rsidRPr="00E019B4">
        <w:rPr>
          <w:rFonts w:ascii="Tahoma" w:hAnsi="Tahoma" w:cs="Tahoma"/>
        </w:rPr>
        <w:t>,</w:t>
      </w:r>
      <w:r w:rsidRPr="00E019B4">
        <w:rPr>
          <w:rFonts w:ascii="Tahoma" w:hAnsi="Tahoma" w:cs="Tahoma"/>
        </w:rPr>
        <w:t xml:space="preserve"> que representa el 8</w:t>
      </w:r>
      <w:r w:rsidR="000B5AF2" w:rsidRPr="00E019B4">
        <w:rPr>
          <w:rFonts w:ascii="Tahoma" w:hAnsi="Tahoma" w:cs="Tahoma"/>
        </w:rPr>
        <w:t>1.8</w:t>
      </w:r>
      <w:r w:rsidRPr="00E019B4">
        <w:rPr>
          <w:rFonts w:ascii="Tahoma" w:hAnsi="Tahoma" w:cs="Tahoma"/>
        </w:rPr>
        <w:t xml:space="preserve">% del </w:t>
      </w:r>
      <w:r w:rsidR="002831C3" w:rsidRPr="00E019B4">
        <w:rPr>
          <w:rFonts w:ascii="Tahoma" w:hAnsi="Tahoma" w:cs="Tahoma"/>
        </w:rPr>
        <w:t>G</w:t>
      </w:r>
      <w:r w:rsidRPr="00E019B4">
        <w:rPr>
          <w:rFonts w:ascii="Tahoma" w:hAnsi="Tahoma" w:cs="Tahoma"/>
        </w:rPr>
        <w:t xml:space="preserve">asto </w:t>
      </w:r>
      <w:r w:rsidR="002831C3" w:rsidRPr="00E019B4">
        <w:rPr>
          <w:rFonts w:ascii="Tahoma" w:hAnsi="Tahoma" w:cs="Tahoma"/>
        </w:rPr>
        <w:t>N</w:t>
      </w:r>
      <w:r w:rsidRPr="00E019B4">
        <w:rPr>
          <w:rFonts w:ascii="Tahoma" w:hAnsi="Tahoma" w:cs="Tahoma"/>
        </w:rPr>
        <w:t xml:space="preserve">eto </w:t>
      </w:r>
      <w:r w:rsidR="002831C3" w:rsidRPr="00E019B4">
        <w:rPr>
          <w:rFonts w:ascii="Tahoma" w:hAnsi="Tahoma" w:cs="Tahoma"/>
        </w:rPr>
        <w:t>T</w:t>
      </w:r>
      <w:r w:rsidRPr="00E019B4">
        <w:rPr>
          <w:rFonts w:ascii="Tahoma" w:hAnsi="Tahoma" w:cs="Tahoma"/>
        </w:rPr>
        <w:t>otal</w:t>
      </w:r>
      <w:r w:rsidR="002601B2" w:rsidRPr="00E019B4">
        <w:rPr>
          <w:rFonts w:ascii="Tahoma" w:hAnsi="Tahoma" w:cs="Tahoma"/>
        </w:rPr>
        <w:t>, el cual</w:t>
      </w:r>
      <w:r w:rsidRPr="00E019B4">
        <w:rPr>
          <w:rFonts w:ascii="Tahoma" w:hAnsi="Tahoma" w:cs="Tahoma"/>
        </w:rPr>
        <w:t xml:space="preserve"> se distribuye de la siguiente forma:</w:t>
      </w:r>
    </w:p>
    <w:p w:rsidR="005455F5" w:rsidRPr="00E019B4" w:rsidRDefault="005455F5" w:rsidP="00CA076C">
      <w:pPr>
        <w:pStyle w:val="Prrafodelista"/>
        <w:spacing w:after="0" w:line="240" w:lineRule="auto"/>
        <w:ind w:left="709"/>
        <w:jc w:val="both"/>
        <w:rPr>
          <w:rFonts w:ascii="Tahoma" w:hAnsi="Tahoma" w:cs="Tahoma"/>
        </w:rPr>
      </w:pPr>
    </w:p>
    <w:p w:rsidR="004A1CC6" w:rsidRPr="00E019B4" w:rsidRDefault="00704818" w:rsidP="00CA076C">
      <w:pPr>
        <w:pStyle w:val="Prrafodelista"/>
        <w:spacing w:after="0" w:line="240" w:lineRule="auto"/>
        <w:ind w:left="709"/>
        <w:jc w:val="center"/>
        <w:rPr>
          <w:rFonts w:ascii="Tahoma" w:hAnsi="Tahoma" w:cs="Tahoma"/>
          <w:b/>
          <w:sz w:val="16"/>
          <w:szCs w:val="16"/>
        </w:rPr>
      </w:pPr>
      <w:r w:rsidRPr="00E019B4">
        <w:rPr>
          <w:rFonts w:ascii="Tahoma" w:hAnsi="Tahoma" w:cs="Tahoma"/>
          <w:b/>
          <w:noProof/>
          <w:sz w:val="16"/>
          <w:szCs w:val="16"/>
        </w:rPr>
        <w:object w:dxaOrig="7362" w:dyaOrig="2284" w14:anchorId="40EBFE9B">
          <v:shape id="_x0000_i1034" type="#_x0000_t75" style="width:368.25pt;height:114pt" o:ole="">
            <v:imagedata r:id="rId56" o:title=""/>
          </v:shape>
          <o:OLEObject Type="Embed" ProgID="Excel.Sheet.12" ShapeID="_x0000_i1034" DrawAspect="Content" ObjectID="_1704103929" r:id="rId57"/>
        </w:object>
      </w:r>
    </w:p>
    <w:p w:rsidR="008632C4" w:rsidRPr="00E019B4" w:rsidRDefault="008632C4" w:rsidP="00CA076C">
      <w:pPr>
        <w:pStyle w:val="Prrafodelista"/>
        <w:spacing w:after="0" w:line="240" w:lineRule="auto"/>
        <w:ind w:left="1560"/>
        <w:jc w:val="both"/>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Egresos.</w:t>
      </w:r>
    </w:p>
    <w:p w:rsidR="008632C4" w:rsidRPr="00E019B4" w:rsidRDefault="008632C4" w:rsidP="00CA076C">
      <w:pPr>
        <w:pStyle w:val="Prrafodelista"/>
        <w:spacing w:after="0" w:line="240" w:lineRule="auto"/>
        <w:ind w:left="709"/>
        <w:jc w:val="both"/>
        <w:rPr>
          <w:rFonts w:ascii="Tahoma" w:hAnsi="Tahoma" w:cs="Tahoma"/>
          <w:sz w:val="24"/>
          <w:szCs w:val="24"/>
        </w:rPr>
      </w:pPr>
    </w:p>
    <w:p w:rsidR="008632C4" w:rsidRPr="00E019B4" w:rsidRDefault="002601B2" w:rsidP="00CA076C">
      <w:pPr>
        <w:pStyle w:val="Prrafodelista"/>
        <w:spacing w:after="0" w:line="240" w:lineRule="auto"/>
        <w:ind w:left="709"/>
        <w:jc w:val="both"/>
        <w:rPr>
          <w:rFonts w:ascii="Tahoma" w:hAnsi="Tahoma" w:cs="Tahoma"/>
        </w:rPr>
      </w:pPr>
      <w:r w:rsidRPr="00E019B4">
        <w:rPr>
          <w:rFonts w:ascii="Tahoma" w:hAnsi="Tahoma" w:cs="Tahoma"/>
        </w:rPr>
        <w:t>De forma simultánea</w:t>
      </w:r>
      <w:r w:rsidR="008632C4" w:rsidRPr="00E019B4">
        <w:rPr>
          <w:rFonts w:ascii="Tahoma" w:hAnsi="Tahoma" w:cs="Tahoma"/>
        </w:rPr>
        <w:t xml:space="preserve">, </w:t>
      </w:r>
      <w:r w:rsidR="00365813" w:rsidRPr="00E019B4">
        <w:rPr>
          <w:rFonts w:ascii="Tahoma" w:hAnsi="Tahoma" w:cs="Tahoma"/>
        </w:rPr>
        <w:t>se propo</w:t>
      </w:r>
      <w:r w:rsidR="00232E22" w:rsidRPr="00E019B4">
        <w:rPr>
          <w:rFonts w:ascii="Tahoma" w:hAnsi="Tahoma" w:cs="Tahoma"/>
        </w:rPr>
        <w:t>nen</w:t>
      </w:r>
      <w:r w:rsidR="00365813" w:rsidRPr="00E019B4">
        <w:rPr>
          <w:rFonts w:ascii="Tahoma" w:hAnsi="Tahoma" w:cs="Tahoma"/>
        </w:rPr>
        <w:t xml:space="preserve"> </w:t>
      </w:r>
      <w:r w:rsidR="00FF4DF9" w:rsidRPr="00E019B4">
        <w:rPr>
          <w:rFonts w:ascii="Tahoma" w:hAnsi="Tahoma" w:cs="Tahoma"/>
          <w:b/>
        </w:rPr>
        <w:t>10</w:t>
      </w:r>
      <w:r w:rsidR="008632C4" w:rsidRPr="00E019B4">
        <w:rPr>
          <w:rFonts w:ascii="Tahoma" w:hAnsi="Tahoma" w:cs="Tahoma"/>
          <w:b/>
        </w:rPr>
        <w:t xml:space="preserve"> mil </w:t>
      </w:r>
      <w:r w:rsidR="00FF4DF9" w:rsidRPr="00E019B4">
        <w:rPr>
          <w:rFonts w:ascii="Tahoma" w:hAnsi="Tahoma" w:cs="Tahoma"/>
          <w:b/>
        </w:rPr>
        <w:t>1</w:t>
      </w:r>
      <w:r w:rsidR="00232E22" w:rsidRPr="00E019B4">
        <w:rPr>
          <w:rFonts w:ascii="Tahoma" w:hAnsi="Tahoma" w:cs="Tahoma"/>
          <w:b/>
        </w:rPr>
        <w:t>76</w:t>
      </w:r>
      <w:r w:rsidR="008632C4" w:rsidRPr="00E019B4">
        <w:rPr>
          <w:rFonts w:ascii="Tahoma" w:hAnsi="Tahoma" w:cs="Tahoma"/>
          <w:b/>
        </w:rPr>
        <w:t xml:space="preserve"> millones </w:t>
      </w:r>
      <w:r w:rsidR="00FF4DF9" w:rsidRPr="00E019B4">
        <w:rPr>
          <w:rFonts w:ascii="Tahoma" w:hAnsi="Tahoma" w:cs="Tahoma"/>
          <w:b/>
        </w:rPr>
        <w:t>2</w:t>
      </w:r>
      <w:r w:rsidR="00232E22" w:rsidRPr="00E019B4">
        <w:rPr>
          <w:rFonts w:ascii="Tahoma" w:hAnsi="Tahoma" w:cs="Tahoma"/>
          <w:b/>
        </w:rPr>
        <w:t>85</w:t>
      </w:r>
      <w:r w:rsidR="008632C4" w:rsidRPr="00E019B4">
        <w:rPr>
          <w:rFonts w:ascii="Tahoma" w:hAnsi="Tahoma" w:cs="Tahoma"/>
          <w:b/>
        </w:rPr>
        <w:t xml:space="preserve"> mil </w:t>
      </w:r>
      <w:r w:rsidR="00FF4DF9" w:rsidRPr="00E019B4">
        <w:rPr>
          <w:rFonts w:ascii="Tahoma" w:hAnsi="Tahoma" w:cs="Tahoma"/>
          <w:b/>
        </w:rPr>
        <w:t>2</w:t>
      </w:r>
      <w:r w:rsidR="00232E22" w:rsidRPr="00E019B4">
        <w:rPr>
          <w:rFonts w:ascii="Tahoma" w:hAnsi="Tahoma" w:cs="Tahoma"/>
          <w:b/>
        </w:rPr>
        <w:t>28</w:t>
      </w:r>
      <w:r w:rsidR="008632C4" w:rsidRPr="00E019B4">
        <w:rPr>
          <w:rFonts w:ascii="Tahoma" w:hAnsi="Tahoma" w:cs="Tahoma"/>
          <w:b/>
        </w:rPr>
        <w:t xml:space="preserve"> pesos</w:t>
      </w:r>
      <w:r w:rsidR="00EF0774" w:rsidRPr="00E019B4">
        <w:rPr>
          <w:rFonts w:ascii="Tahoma" w:hAnsi="Tahoma" w:cs="Tahoma"/>
        </w:rPr>
        <w:t xml:space="preserve"> para el </w:t>
      </w:r>
      <w:r w:rsidR="00365813" w:rsidRPr="00E019B4">
        <w:rPr>
          <w:rFonts w:ascii="Tahoma" w:hAnsi="Tahoma" w:cs="Tahoma"/>
        </w:rPr>
        <w:t>g</w:t>
      </w:r>
      <w:r w:rsidR="008632C4" w:rsidRPr="00E019B4">
        <w:rPr>
          <w:rFonts w:ascii="Tahoma" w:hAnsi="Tahoma" w:cs="Tahoma"/>
        </w:rPr>
        <w:t xml:space="preserve">asto </w:t>
      </w:r>
      <w:r w:rsidR="00365813" w:rsidRPr="00E019B4">
        <w:rPr>
          <w:rFonts w:ascii="Tahoma" w:hAnsi="Tahoma" w:cs="Tahoma"/>
        </w:rPr>
        <w:t>n</w:t>
      </w:r>
      <w:r w:rsidR="008632C4" w:rsidRPr="00E019B4">
        <w:rPr>
          <w:rFonts w:ascii="Tahoma" w:hAnsi="Tahoma" w:cs="Tahoma"/>
        </w:rPr>
        <w:t xml:space="preserve">o </w:t>
      </w:r>
      <w:r w:rsidR="00365813" w:rsidRPr="00E019B4">
        <w:rPr>
          <w:rFonts w:ascii="Tahoma" w:hAnsi="Tahoma" w:cs="Tahoma"/>
        </w:rPr>
        <w:t>p</w:t>
      </w:r>
      <w:r w:rsidR="008632C4" w:rsidRPr="00E019B4">
        <w:rPr>
          <w:rFonts w:ascii="Tahoma" w:hAnsi="Tahoma" w:cs="Tahoma"/>
        </w:rPr>
        <w:t>rogramable, el cual concentra las transferencias por participaciones federales y estatales a los municipios, convenios y aportaciones</w:t>
      </w:r>
      <w:r w:rsidR="002C16DC" w:rsidRPr="00E019B4">
        <w:rPr>
          <w:rFonts w:ascii="Tahoma" w:hAnsi="Tahoma" w:cs="Tahoma"/>
        </w:rPr>
        <w:t>,</w:t>
      </w:r>
      <w:r w:rsidR="008632C4" w:rsidRPr="00E019B4">
        <w:rPr>
          <w:rFonts w:ascii="Tahoma" w:hAnsi="Tahoma" w:cs="Tahoma"/>
        </w:rPr>
        <w:t xml:space="preserve"> </w:t>
      </w:r>
      <w:r w:rsidR="00FF4DF9" w:rsidRPr="00E019B4">
        <w:rPr>
          <w:rFonts w:ascii="Tahoma" w:hAnsi="Tahoma" w:cs="Tahoma"/>
        </w:rPr>
        <w:t xml:space="preserve">además de </w:t>
      </w:r>
      <w:r w:rsidR="008632C4" w:rsidRPr="00E019B4">
        <w:rPr>
          <w:rFonts w:ascii="Tahoma" w:hAnsi="Tahoma" w:cs="Tahoma"/>
        </w:rPr>
        <w:t xml:space="preserve">los </w:t>
      </w:r>
      <w:r w:rsidR="00EF0774" w:rsidRPr="00E019B4">
        <w:rPr>
          <w:rFonts w:ascii="Tahoma" w:hAnsi="Tahoma" w:cs="Tahoma"/>
        </w:rPr>
        <w:t>gastos del servicio de la deuda</w:t>
      </w:r>
      <w:r w:rsidR="005C5895" w:rsidRPr="00E019B4">
        <w:rPr>
          <w:rFonts w:ascii="Tahoma" w:hAnsi="Tahoma" w:cs="Tahoma"/>
        </w:rPr>
        <w:t xml:space="preserve"> y los Adeudos de Ejercicios Fiscales Anteriores (ADEFAS)</w:t>
      </w:r>
      <w:r w:rsidR="00EF0774" w:rsidRPr="00E019B4">
        <w:rPr>
          <w:rFonts w:ascii="Tahoma" w:hAnsi="Tahoma" w:cs="Tahoma"/>
        </w:rPr>
        <w:t>;</w:t>
      </w:r>
      <w:r w:rsidR="008632C4" w:rsidRPr="00E019B4">
        <w:rPr>
          <w:rFonts w:ascii="Tahoma" w:hAnsi="Tahoma" w:cs="Tahoma"/>
        </w:rPr>
        <w:t xml:space="preserve"> significan el </w:t>
      </w:r>
      <w:r w:rsidR="002C16DC" w:rsidRPr="00E019B4">
        <w:rPr>
          <w:rFonts w:ascii="Tahoma" w:hAnsi="Tahoma" w:cs="Tahoma"/>
        </w:rPr>
        <w:t>18.</w:t>
      </w:r>
      <w:r w:rsidR="005C5895" w:rsidRPr="00E019B4">
        <w:rPr>
          <w:rFonts w:ascii="Tahoma" w:hAnsi="Tahoma" w:cs="Tahoma"/>
        </w:rPr>
        <w:t>2</w:t>
      </w:r>
      <w:r w:rsidR="008632C4" w:rsidRPr="00E019B4">
        <w:rPr>
          <w:rFonts w:ascii="Tahoma" w:hAnsi="Tahoma" w:cs="Tahoma"/>
        </w:rPr>
        <w:t xml:space="preserve">% del </w:t>
      </w:r>
      <w:r w:rsidR="00365813" w:rsidRPr="00E019B4">
        <w:rPr>
          <w:rFonts w:ascii="Tahoma" w:hAnsi="Tahoma" w:cs="Tahoma"/>
        </w:rPr>
        <w:t>g</w:t>
      </w:r>
      <w:r w:rsidR="008632C4" w:rsidRPr="00E019B4">
        <w:rPr>
          <w:rFonts w:ascii="Tahoma" w:hAnsi="Tahoma" w:cs="Tahoma"/>
        </w:rPr>
        <w:t xml:space="preserve">asto </w:t>
      </w:r>
      <w:r w:rsidR="00365813" w:rsidRPr="00E019B4">
        <w:rPr>
          <w:rFonts w:ascii="Tahoma" w:hAnsi="Tahoma" w:cs="Tahoma"/>
        </w:rPr>
        <w:t>n</w:t>
      </w:r>
      <w:r w:rsidR="008632C4" w:rsidRPr="00E019B4">
        <w:rPr>
          <w:rFonts w:ascii="Tahoma" w:hAnsi="Tahoma" w:cs="Tahoma"/>
        </w:rPr>
        <w:t xml:space="preserve">eto total. </w:t>
      </w:r>
    </w:p>
    <w:p w:rsidR="00FF4DF9" w:rsidRPr="00E019B4" w:rsidRDefault="00FF4DF9" w:rsidP="00CA076C">
      <w:pPr>
        <w:pStyle w:val="Prrafodelista"/>
        <w:spacing w:after="0" w:line="240" w:lineRule="auto"/>
        <w:ind w:left="709"/>
        <w:jc w:val="both"/>
        <w:rPr>
          <w:rFonts w:ascii="Tahoma" w:hAnsi="Tahoma" w:cs="Tahoma"/>
        </w:rPr>
      </w:pPr>
    </w:p>
    <w:p w:rsidR="00FF4DF9" w:rsidRPr="00E019B4" w:rsidRDefault="002C16DC" w:rsidP="00CA076C">
      <w:pPr>
        <w:pStyle w:val="Prrafodelista"/>
        <w:spacing w:after="0" w:line="240" w:lineRule="auto"/>
        <w:ind w:left="709"/>
        <w:jc w:val="center"/>
        <w:rPr>
          <w:rFonts w:ascii="Tahoma" w:hAnsi="Tahoma" w:cs="Tahoma"/>
          <w:b/>
          <w:sz w:val="14"/>
          <w:szCs w:val="14"/>
        </w:rPr>
      </w:pPr>
      <w:r w:rsidRPr="00E019B4">
        <w:rPr>
          <w:rFonts w:ascii="Tahoma" w:hAnsi="Tahoma" w:cs="Tahoma"/>
          <w:b/>
          <w:noProof/>
          <w:sz w:val="14"/>
          <w:szCs w:val="14"/>
        </w:rPr>
        <w:object w:dxaOrig="7896" w:dyaOrig="1327" w14:anchorId="769D82A5">
          <v:shape id="_x0000_i1035" type="#_x0000_t75" style="width:395.25pt;height:65.25pt" o:ole="">
            <v:imagedata r:id="rId58" o:title=""/>
          </v:shape>
          <o:OLEObject Type="Embed" ProgID="Excel.Sheet.12" ShapeID="_x0000_i1035" DrawAspect="Content" ObjectID="_1704103930" r:id="rId59"/>
        </w:object>
      </w:r>
    </w:p>
    <w:p w:rsidR="00CC1AE7" w:rsidRPr="00E019B4" w:rsidRDefault="008632C4" w:rsidP="00CA076C">
      <w:pPr>
        <w:pStyle w:val="Prrafodelista"/>
        <w:spacing w:after="0" w:line="240" w:lineRule="auto"/>
        <w:ind w:left="1276"/>
        <w:rPr>
          <w:rFonts w:ascii="Tahoma" w:hAnsi="Tahoma" w:cs="Tahoma"/>
          <w:sz w:val="14"/>
          <w:szCs w:val="14"/>
        </w:rPr>
      </w:pPr>
      <w:r w:rsidRPr="00E019B4">
        <w:rPr>
          <w:rFonts w:ascii="Tahoma" w:hAnsi="Tahoma" w:cs="Tahoma"/>
          <w:b/>
          <w:sz w:val="14"/>
          <w:szCs w:val="14"/>
        </w:rPr>
        <w:t xml:space="preserve">Fuente: </w:t>
      </w:r>
      <w:r w:rsidRPr="00E019B4">
        <w:rPr>
          <w:rFonts w:ascii="Tahoma" w:hAnsi="Tahoma" w:cs="Tahoma"/>
          <w:sz w:val="14"/>
          <w:szCs w:val="14"/>
        </w:rPr>
        <w:t>Gobierno del Estado de Tabasco, SEFIN, Subsecretaría de Egresos.</w:t>
      </w:r>
    </w:p>
    <w:p w:rsidR="00EF0774" w:rsidRPr="00E019B4" w:rsidRDefault="00EF0774" w:rsidP="00CA076C">
      <w:pPr>
        <w:pStyle w:val="Prrafodelista"/>
        <w:spacing w:after="0" w:line="240" w:lineRule="auto"/>
        <w:ind w:left="709"/>
        <w:rPr>
          <w:rFonts w:ascii="Tahoma" w:hAnsi="Tahoma" w:cs="Tahoma"/>
          <w:sz w:val="14"/>
          <w:szCs w:val="14"/>
        </w:rPr>
      </w:pPr>
    </w:p>
    <w:p w:rsidR="00564217" w:rsidRPr="00E019B4" w:rsidRDefault="00564217" w:rsidP="00CA076C">
      <w:pPr>
        <w:pStyle w:val="Prrafodelista"/>
        <w:spacing w:after="0" w:line="240" w:lineRule="auto"/>
        <w:ind w:left="709"/>
        <w:rPr>
          <w:rFonts w:ascii="Tahoma" w:hAnsi="Tahoma" w:cs="Tahoma"/>
          <w:sz w:val="14"/>
          <w:szCs w:val="14"/>
        </w:rPr>
      </w:pPr>
    </w:p>
    <w:p w:rsidR="008632C4" w:rsidRPr="00E019B4" w:rsidRDefault="00CB4D86" w:rsidP="00CB4D86">
      <w:pPr>
        <w:spacing w:after="0" w:line="240" w:lineRule="auto"/>
        <w:jc w:val="both"/>
        <w:rPr>
          <w:rFonts w:ascii="Tahoma" w:hAnsi="Tahoma" w:cs="Tahoma"/>
          <w:b/>
        </w:rPr>
      </w:pPr>
      <w:r w:rsidRPr="00E019B4">
        <w:rPr>
          <w:rFonts w:ascii="Tahoma" w:hAnsi="Tahoma" w:cs="Tahoma"/>
          <w:b/>
        </w:rPr>
        <w:tab/>
        <w:t xml:space="preserve">4. </w:t>
      </w:r>
      <w:r w:rsidR="008632C4" w:rsidRPr="00E019B4">
        <w:rPr>
          <w:rFonts w:ascii="Tahoma" w:hAnsi="Tahoma" w:cs="Tahoma"/>
          <w:b/>
        </w:rPr>
        <w:t>Armonización Contable y Responsabilidad Hacendaria</w:t>
      </w:r>
    </w:p>
    <w:p w:rsidR="008632C4" w:rsidRPr="00E019B4" w:rsidRDefault="000F3C96" w:rsidP="00CA076C">
      <w:pPr>
        <w:pStyle w:val="Prrafodelista"/>
        <w:spacing w:after="0" w:line="240" w:lineRule="auto"/>
        <w:ind w:left="709"/>
        <w:jc w:val="both"/>
        <w:rPr>
          <w:rFonts w:ascii="Tahoma" w:hAnsi="Tahoma" w:cs="Tahoma"/>
        </w:rPr>
      </w:pPr>
      <w:r w:rsidRPr="00E019B4">
        <w:rPr>
          <w:rFonts w:ascii="Tahoma" w:hAnsi="Tahoma" w:cs="Tahoma"/>
        </w:rPr>
        <w:t>En congruencia con lo previsto por el artículo 73</w:t>
      </w:r>
      <w:r w:rsidR="008632C4" w:rsidRPr="00E019B4">
        <w:rPr>
          <w:rFonts w:ascii="Tahoma" w:hAnsi="Tahoma" w:cs="Tahoma"/>
        </w:rPr>
        <w:t xml:space="preserve"> fracción XXVIII, de la </w:t>
      </w:r>
      <w:r w:rsidR="008632C4" w:rsidRPr="00E019B4">
        <w:rPr>
          <w:rFonts w:ascii="Tahoma" w:hAnsi="Tahoma" w:cs="Tahoma"/>
          <w:i/>
          <w:iCs/>
        </w:rPr>
        <w:t>Constitución Política de los Estados Uni</w:t>
      </w:r>
      <w:r w:rsidRPr="00E019B4">
        <w:rPr>
          <w:rFonts w:ascii="Tahoma" w:hAnsi="Tahoma" w:cs="Tahoma"/>
          <w:i/>
          <w:iCs/>
        </w:rPr>
        <w:t>dos Mexicanos</w:t>
      </w:r>
      <w:r w:rsidRPr="00E019B4">
        <w:rPr>
          <w:rFonts w:ascii="Tahoma" w:hAnsi="Tahoma" w:cs="Tahoma"/>
        </w:rPr>
        <w:t>, así como en los a</w:t>
      </w:r>
      <w:r w:rsidR="008632C4" w:rsidRPr="00E019B4">
        <w:rPr>
          <w:rFonts w:ascii="Tahoma" w:hAnsi="Tahoma" w:cs="Tahoma"/>
        </w:rPr>
        <w:t xml:space="preserve">rtículos 6 y 7 de la </w:t>
      </w:r>
      <w:r w:rsidR="008632C4" w:rsidRPr="00E019B4">
        <w:rPr>
          <w:rFonts w:ascii="Tahoma" w:hAnsi="Tahoma" w:cs="Tahoma"/>
          <w:i/>
          <w:iCs/>
        </w:rPr>
        <w:t>Ley General de Contabilidad Gubernamental</w:t>
      </w:r>
      <w:r w:rsidR="008632C4" w:rsidRPr="00E019B4">
        <w:rPr>
          <w:rFonts w:ascii="Tahoma" w:hAnsi="Tahoma" w:cs="Tahoma"/>
        </w:rPr>
        <w:t>, que señalan la obligatoriedad de que los entes públicos adopten e implementen, en el ámbito de sus respectivas competencias, las de</w:t>
      </w:r>
      <w:r w:rsidRPr="00E019B4">
        <w:rPr>
          <w:rFonts w:ascii="Tahoma" w:hAnsi="Tahoma" w:cs="Tahoma"/>
        </w:rPr>
        <w:t>cisiones que tome el CONAC</w:t>
      </w:r>
      <w:r w:rsidR="008632C4" w:rsidRPr="00E019B4">
        <w:rPr>
          <w:rFonts w:ascii="Tahoma" w:hAnsi="Tahoma" w:cs="Tahoma"/>
        </w:rPr>
        <w:t>, órgano de coordinación en la materia, emisor de normas y lineamientos para la generación de información financiera</w:t>
      </w:r>
      <w:r w:rsidR="008710DA" w:rsidRPr="00E019B4">
        <w:rPr>
          <w:rFonts w:ascii="Tahoma" w:hAnsi="Tahoma" w:cs="Tahoma"/>
        </w:rPr>
        <w:t xml:space="preserve">; </w:t>
      </w:r>
      <w:r w:rsidR="008632C4" w:rsidRPr="00E019B4">
        <w:rPr>
          <w:rFonts w:ascii="Tahoma" w:hAnsi="Tahoma" w:cs="Tahoma"/>
        </w:rPr>
        <w:t xml:space="preserve">el Gobierno del Estado de Tabasco está impulsando las acciones necesarias para implementar un sistema único presupuestal y contable, acorde con los lineamientos que emite </w:t>
      </w:r>
      <w:r w:rsidR="0046264A" w:rsidRPr="00E019B4">
        <w:rPr>
          <w:rFonts w:ascii="Tahoma" w:hAnsi="Tahoma" w:cs="Tahoma"/>
        </w:rPr>
        <w:t>el CONAC</w:t>
      </w:r>
      <w:r w:rsidR="008632C4" w:rsidRPr="00E019B4">
        <w:rPr>
          <w:rFonts w:ascii="Tahoma" w:hAnsi="Tahoma" w:cs="Tahoma"/>
        </w:rPr>
        <w:t>.</w:t>
      </w:r>
      <w:r w:rsidR="008632C4" w:rsidRPr="00E019B4">
        <w:rPr>
          <w:rFonts w:ascii="Tahoma" w:hAnsi="Tahoma" w:cs="Tahoma"/>
        </w:rPr>
        <w:cr/>
      </w: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En este marco, la contabilidad gubernamental funge como un instrumento esencial, permanente y recurrente en la toma de decisiones sobre finanzas públicas</w:t>
      </w:r>
      <w:r w:rsidR="00594586" w:rsidRPr="00E019B4">
        <w:rPr>
          <w:rFonts w:ascii="Tahoma" w:hAnsi="Tahoma" w:cs="Tahoma"/>
        </w:rPr>
        <w:t>.</w:t>
      </w:r>
      <w:r w:rsidRPr="00E019B4">
        <w:rPr>
          <w:rFonts w:ascii="Tahoma" w:hAnsi="Tahoma" w:cs="Tahoma"/>
        </w:rPr>
        <w:t xml:space="preserve"> </w:t>
      </w:r>
      <w:r w:rsidR="00594586" w:rsidRPr="00E019B4">
        <w:rPr>
          <w:rFonts w:ascii="Tahoma" w:hAnsi="Tahoma" w:cs="Tahoma"/>
        </w:rPr>
        <w:t>B</w:t>
      </w:r>
      <w:r w:rsidRPr="00E019B4">
        <w:rPr>
          <w:rFonts w:ascii="Tahoma" w:hAnsi="Tahoma" w:cs="Tahoma"/>
        </w:rPr>
        <w:t>ajo este concepto</w:t>
      </w:r>
      <w:r w:rsidR="00594586" w:rsidRPr="00E019B4">
        <w:rPr>
          <w:rFonts w:ascii="Tahoma" w:hAnsi="Tahoma" w:cs="Tahoma"/>
        </w:rPr>
        <w:t xml:space="preserve">, </w:t>
      </w:r>
      <w:r w:rsidRPr="00E019B4">
        <w:rPr>
          <w:rFonts w:ascii="Tahoma" w:hAnsi="Tahoma" w:cs="Tahoma"/>
        </w:rPr>
        <w:t xml:space="preserve">y buscando que la información contable mantenga estricta congruencia con la información presupuestaria, el esquema </w:t>
      </w:r>
      <w:r w:rsidR="00594586" w:rsidRPr="00E019B4">
        <w:rPr>
          <w:rFonts w:ascii="Tahoma" w:hAnsi="Tahoma" w:cs="Tahoma"/>
        </w:rPr>
        <w:t xml:space="preserve">para </w:t>
      </w:r>
      <w:r w:rsidR="00F942EF" w:rsidRPr="00E019B4">
        <w:rPr>
          <w:rFonts w:ascii="Tahoma" w:hAnsi="Tahoma" w:cs="Tahoma"/>
        </w:rPr>
        <w:t xml:space="preserve">el Ejercicio Fiscal </w:t>
      </w:r>
      <w:r w:rsidRPr="00E019B4">
        <w:rPr>
          <w:rFonts w:ascii="Tahoma" w:hAnsi="Tahoma" w:cs="Tahoma"/>
        </w:rPr>
        <w:t>202</w:t>
      </w:r>
      <w:r w:rsidR="00232E22" w:rsidRPr="00E019B4">
        <w:rPr>
          <w:rFonts w:ascii="Tahoma" w:hAnsi="Tahoma" w:cs="Tahoma"/>
        </w:rPr>
        <w:t>2</w:t>
      </w:r>
      <w:r w:rsidRPr="00E019B4">
        <w:rPr>
          <w:rFonts w:ascii="Tahoma" w:hAnsi="Tahoma" w:cs="Tahoma"/>
        </w:rPr>
        <w:t xml:space="preserve"> utiliza la presupuestación con base en resultados, la cual adopta en el registro de sus operaciones presupuestarias y contables lo</w:t>
      </w:r>
      <w:r w:rsidR="00C51E18" w:rsidRPr="00E019B4">
        <w:rPr>
          <w:rFonts w:ascii="Tahoma" w:hAnsi="Tahoma" w:cs="Tahoma"/>
        </w:rPr>
        <w:t>s clasificadores</w:t>
      </w:r>
      <w:r w:rsidRPr="00E019B4">
        <w:rPr>
          <w:rFonts w:ascii="Tahoma" w:hAnsi="Tahoma" w:cs="Tahoma"/>
        </w:rPr>
        <w:t xml:space="preserve"> e instrumentos similares que permitan su interrelación automática, generando un registro único en los mome</w:t>
      </w:r>
      <w:r w:rsidR="00135904" w:rsidRPr="00E019B4">
        <w:rPr>
          <w:rFonts w:ascii="Tahoma" w:hAnsi="Tahoma" w:cs="Tahoma"/>
        </w:rPr>
        <w:t>ntos contables correspondientes,</w:t>
      </w:r>
      <w:r w:rsidRPr="00E019B4">
        <w:rPr>
          <w:rFonts w:ascii="Tahoma" w:hAnsi="Tahoma" w:cs="Tahoma"/>
        </w:rPr>
        <w:t xml:space="preserve"> manteniendo su relación en lo conducente con los objetivos y prioridades de la planeación del desarrollo. Para este propósito se tomaron en cuenta las necesidades de la administración financiera del ente público</w:t>
      </w:r>
      <w:r w:rsidR="00594586" w:rsidRPr="00E019B4">
        <w:rPr>
          <w:rFonts w:ascii="Tahoma" w:hAnsi="Tahoma" w:cs="Tahoma"/>
        </w:rPr>
        <w:t>,</w:t>
      </w:r>
      <w:r w:rsidRPr="00E019B4">
        <w:rPr>
          <w:rFonts w:ascii="Tahoma" w:hAnsi="Tahoma" w:cs="Tahoma"/>
        </w:rPr>
        <w:t xml:space="preserve"> así como las de control, utilizando indicadores que determinan el cumplimiento de las metas y objetivos de cada programa.</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011022" w:rsidP="00CA076C">
      <w:pPr>
        <w:pStyle w:val="Prrafodelista"/>
        <w:spacing w:after="0" w:line="240" w:lineRule="auto"/>
        <w:ind w:left="709"/>
        <w:jc w:val="both"/>
        <w:rPr>
          <w:rFonts w:ascii="Tahoma" w:hAnsi="Tahoma" w:cs="Tahoma"/>
        </w:rPr>
      </w:pPr>
      <w:r w:rsidRPr="00E019B4">
        <w:rPr>
          <w:rFonts w:ascii="Tahoma" w:hAnsi="Tahoma" w:cs="Tahoma"/>
        </w:rPr>
        <w:t xml:space="preserve">Por </w:t>
      </w:r>
      <w:r w:rsidR="008632C4" w:rsidRPr="00E019B4">
        <w:rPr>
          <w:rFonts w:ascii="Tahoma" w:hAnsi="Tahoma" w:cs="Tahoma"/>
        </w:rPr>
        <w:t>lo anterior, de</w:t>
      </w:r>
      <w:r w:rsidR="00A709D1" w:rsidRPr="00E019B4">
        <w:rPr>
          <w:rFonts w:ascii="Tahoma" w:hAnsi="Tahoma" w:cs="Tahoma"/>
        </w:rPr>
        <w:t xml:space="preserve"> conformidad con el artículo 61</w:t>
      </w:r>
      <w:r w:rsidR="008632C4" w:rsidRPr="00E019B4">
        <w:rPr>
          <w:rFonts w:ascii="Tahoma" w:hAnsi="Tahoma" w:cs="Tahoma"/>
        </w:rPr>
        <w:t xml:space="preserve"> fracción II, último párrafo, de la </w:t>
      </w:r>
      <w:r w:rsidR="008632C4" w:rsidRPr="00E019B4">
        <w:rPr>
          <w:rFonts w:ascii="Tahoma" w:hAnsi="Tahoma" w:cs="Tahoma"/>
          <w:i/>
          <w:iCs/>
        </w:rPr>
        <w:t>Ley General de Contabilidad Gubernamental</w:t>
      </w:r>
      <w:r w:rsidR="00594586" w:rsidRPr="00E019B4">
        <w:rPr>
          <w:rFonts w:ascii="Tahoma" w:hAnsi="Tahoma" w:cs="Tahoma"/>
        </w:rPr>
        <w:t>,</w:t>
      </w:r>
      <w:r w:rsidR="008632C4" w:rsidRPr="00E019B4">
        <w:rPr>
          <w:rFonts w:ascii="Tahoma" w:hAnsi="Tahoma" w:cs="Tahoma"/>
        </w:rPr>
        <w:t xml:space="preserve"> </w:t>
      </w:r>
      <w:r w:rsidR="0046264A" w:rsidRPr="00E019B4">
        <w:rPr>
          <w:rFonts w:ascii="Tahoma" w:hAnsi="Tahoma" w:cs="Tahoma"/>
        </w:rPr>
        <w:t>y c</w:t>
      </w:r>
      <w:r w:rsidR="008632C4" w:rsidRPr="00E019B4">
        <w:rPr>
          <w:rFonts w:ascii="Tahoma" w:hAnsi="Tahoma" w:cs="Tahoma"/>
        </w:rPr>
        <w:t xml:space="preserve">uarto </w:t>
      </w:r>
      <w:r w:rsidR="0046264A" w:rsidRPr="00E019B4">
        <w:rPr>
          <w:rFonts w:ascii="Tahoma" w:hAnsi="Tahoma" w:cs="Tahoma"/>
        </w:rPr>
        <w:t>t</w:t>
      </w:r>
      <w:r w:rsidR="008632C4" w:rsidRPr="00E019B4">
        <w:rPr>
          <w:rFonts w:ascii="Tahoma" w:hAnsi="Tahoma" w:cs="Tahoma"/>
        </w:rPr>
        <w:t xml:space="preserve">ransitorio del Decreto por el que se reforma y adiciona </w:t>
      </w:r>
      <w:r w:rsidR="008710DA" w:rsidRPr="00E019B4">
        <w:rPr>
          <w:rFonts w:ascii="Tahoma" w:hAnsi="Tahoma" w:cs="Tahoma"/>
        </w:rPr>
        <w:t>dicha</w:t>
      </w:r>
      <w:r w:rsidR="008632C4" w:rsidRPr="00E019B4">
        <w:rPr>
          <w:rFonts w:ascii="Tahoma" w:hAnsi="Tahoma" w:cs="Tahoma"/>
        </w:rPr>
        <w:t xml:space="preserve"> </w:t>
      </w:r>
      <w:r w:rsidR="0046264A" w:rsidRPr="00E019B4">
        <w:rPr>
          <w:rFonts w:ascii="Tahoma" w:hAnsi="Tahoma" w:cs="Tahoma"/>
        </w:rPr>
        <w:t>l</w:t>
      </w:r>
      <w:r w:rsidR="008632C4" w:rsidRPr="00E019B4">
        <w:rPr>
          <w:rFonts w:ascii="Tahoma" w:hAnsi="Tahoma" w:cs="Tahoma"/>
        </w:rPr>
        <w:t>ey, para transparentar y armonizar la información financiera relativa a la aplicación de recurs</w:t>
      </w:r>
      <w:r w:rsidR="00A709D1" w:rsidRPr="00E019B4">
        <w:rPr>
          <w:rFonts w:ascii="Tahoma" w:hAnsi="Tahoma" w:cs="Tahoma"/>
        </w:rPr>
        <w:t>os en los distintos órdenes de G</w:t>
      </w:r>
      <w:r w:rsidR="008632C4" w:rsidRPr="00E019B4">
        <w:rPr>
          <w:rFonts w:ascii="Tahoma" w:hAnsi="Tahoma" w:cs="Tahoma"/>
        </w:rPr>
        <w:t xml:space="preserve">obierno, publicado en el </w:t>
      </w:r>
      <w:r w:rsidR="008632C4" w:rsidRPr="00E019B4">
        <w:rPr>
          <w:rFonts w:ascii="Tahoma" w:hAnsi="Tahoma" w:cs="Tahoma"/>
          <w:i/>
          <w:iCs/>
        </w:rPr>
        <w:t>Diario Oficial de la Federación</w:t>
      </w:r>
      <w:r w:rsidR="008632C4" w:rsidRPr="00E019B4">
        <w:rPr>
          <w:rFonts w:ascii="Tahoma" w:hAnsi="Tahoma" w:cs="Tahoma"/>
        </w:rPr>
        <w:t xml:space="preserve"> el 12 de noviembre de 2012, así como de la norma para armonizar la presentación de la información adicional del </w:t>
      </w:r>
      <w:r w:rsidR="008632C4" w:rsidRPr="00E019B4">
        <w:rPr>
          <w:rFonts w:ascii="Tahoma" w:hAnsi="Tahoma" w:cs="Tahoma"/>
          <w:i/>
          <w:iCs/>
        </w:rPr>
        <w:t>Proyecto del Presupuesto de Egresos</w:t>
      </w:r>
      <w:r w:rsidR="008632C4" w:rsidRPr="00E019B4">
        <w:rPr>
          <w:rFonts w:ascii="Tahoma" w:hAnsi="Tahoma" w:cs="Tahoma"/>
        </w:rPr>
        <w:t xml:space="preserve">, publicada en el </w:t>
      </w:r>
      <w:r w:rsidR="008632C4" w:rsidRPr="00E019B4">
        <w:rPr>
          <w:rFonts w:ascii="Tahoma" w:hAnsi="Tahoma" w:cs="Tahoma"/>
          <w:i/>
          <w:iCs/>
        </w:rPr>
        <w:t>Diario Oficial de la Federación</w:t>
      </w:r>
      <w:r w:rsidR="008632C4" w:rsidRPr="00E019B4">
        <w:rPr>
          <w:rFonts w:ascii="Tahoma" w:hAnsi="Tahoma" w:cs="Tahoma"/>
        </w:rPr>
        <w:t xml:space="preserve"> con fecha del 3 de abril del 2013</w:t>
      </w:r>
      <w:r w:rsidR="002831C3" w:rsidRPr="00E019B4">
        <w:rPr>
          <w:rFonts w:ascii="Tahoma" w:hAnsi="Tahoma" w:cs="Tahoma"/>
        </w:rPr>
        <w:t>,</w:t>
      </w:r>
      <w:r w:rsidR="008632C4" w:rsidRPr="00E019B4">
        <w:rPr>
          <w:rFonts w:ascii="Tahoma" w:hAnsi="Tahoma" w:cs="Tahoma"/>
        </w:rPr>
        <w:t xml:space="preserve"> y </w:t>
      </w:r>
      <w:r w:rsidR="002831C3" w:rsidRPr="00E019B4">
        <w:rPr>
          <w:rFonts w:ascii="Tahoma" w:hAnsi="Tahoma" w:cs="Tahoma"/>
        </w:rPr>
        <w:t>su</w:t>
      </w:r>
      <w:r w:rsidR="008632C4" w:rsidRPr="00E019B4">
        <w:rPr>
          <w:rFonts w:ascii="Tahoma" w:hAnsi="Tahoma" w:cs="Tahoma"/>
        </w:rPr>
        <w:t xml:space="preserve"> última reforma publicada del 23 de diciembre del 2015 y demás acuerdos emitidos por el CONAC</w:t>
      </w:r>
      <w:r w:rsidR="00594586" w:rsidRPr="00E019B4">
        <w:rPr>
          <w:rFonts w:ascii="Tahoma" w:hAnsi="Tahoma" w:cs="Tahoma"/>
        </w:rPr>
        <w:t>,</w:t>
      </w:r>
      <w:r w:rsidR="00135904" w:rsidRPr="00E019B4">
        <w:rPr>
          <w:rFonts w:ascii="Tahoma" w:hAnsi="Tahoma" w:cs="Tahoma"/>
        </w:rPr>
        <w:t xml:space="preserve"> dando cumplimiento al Título S</w:t>
      </w:r>
      <w:r w:rsidR="008632C4" w:rsidRPr="00E019B4">
        <w:rPr>
          <w:rFonts w:ascii="Tahoma" w:hAnsi="Tahoma" w:cs="Tahoma"/>
        </w:rPr>
        <w:t xml:space="preserve">egundo Capítulo I, artículo 26 de la </w:t>
      </w:r>
      <w:r w:rsidR="008632C4" w:rsidRPr="00E019B4">
        <w:rPr>
          <w:rFonts w:ascii="Tahoma" w:hAnsi="Tahoma" w:cs="Tahoma"/>
          <w:i/>
          <w:iCs/>
        </w:rPr>
        <w:t>Ley de Presupuesto y Responsabilidad Hacendaria del Estado de Tabasco y sus Municipios</w:t>
      </w:r>
      <w:r w:rsidR="008632C4" w:rsidRPr="00E019B4">
        <w:rPr>
          <w:rFonts w:ascii="Tahoma" w:hAnsi="Tahoma" w:cs="Tahoma"/>
        </w:rPr>
        <w:t xml:space="preserve">, el </w:t>
      </w:r>
      <w:r w:rsidR="008632C4" w:rsidRPr="00E019B4">
        <w:rPr>
          <w:rFonts w:ascii="Tahoma" w:hAnsi="Tahoma" w:cs="Tahoma"/>
          <w:i/>
          <w:iCs/>
        </w:rPr>
        <w:t>Presupuesto General de Egresos para el Estado de Tabasco correspondiente al Ejercicio Fiscal 202</w:t>
      </w:r>
      <w:r w:rsidR="00232E22" w:rsidRPr="00E019B4">
        <w:rPr>
          <w:rFonts w:ascii="Tahoma" w:hAnsi="Tahoma" w:cs="Tahoma"/>
          <w:i/>
          <w:iCs/>
        </w:rPr>
        <w:t>2</w:t>
      </w:r>
      <w:r w:rsidR="008632C4" w:rsidRPr="00E019B4">
        <w:rPr>
          <w:rFonts w:ascii="Tahoma" w:hAnsi="Tahoma" w:cs="Tahoma"/>
        </w:rPr>
        <w:t>, se presenta con las siguientes clasificaciones:</w:t>
      </w:r>
    </w:p>
    <w:p w:rsidR="00F876C3" w:rsidRPr="00E019B4" w:rsidRDefault="00F876C3" w:rsidP="00CB4D86">
      <w:pPr>
        <w:spacing w:after="0" w:line="240" w:lineRule="auto"/>
        <w:jc w:val="both"/>
        <w:rPr>
          <w:rFonts w:ascii="Tahoma" w:hAnsi="Tahoma" w:cs="Tahoma"/>
        </w:rPr>
      </w:pPr>
    </w:p>
    <w:p w:rsidR="008632C4" w:rsidRPr="00E019B4" w:rsidRDefault="00CB4D86" w:rsidP="00CB4D86">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4.1 </w:t>
      </w:r>
      <w:r w:rsidR="008632C4" w:rsidRPr="00E019B4">
        <w:rPr>
          <w:rFonts w:ascii="Tahoma" w:hAnsi="Tahoma" w:cs="Tahoma"/>
          <w:b/>
        </w:rPr>
        <w:t>Clasificación por Objeto del Gasto</w:t>
      </w:r>
    </w:p>
    <w:p w:rsidR="00F876C3" w:rsidRPr="00E019B4" w:rsidRDefault="00F876C3" w:rsidP="00F876C3">
      <w:pPr>
        <w:pStyle w:val="Prrafodelista"/>
        <w:spacing w:after="0" w:line="240" w:lineRule="auto"/>
        <w:ind w:left="1418"/>
        <w:jc w:val="both"/>
        <w:rPr>
          <w:rFonts w:ascii="Tahoma" w:hAnsi="Tahoma" w:cs="Tahoma"/>
          <w:b/>
        </w:rPr>
      </w:pPr>
    </w:p>
    <w:p w:rsidR="00826785" w:rsidRPr="00E019B4" w:rsidRDefault="002C16DC" w:rsidP="00CA076C">
      <w:pPr>
        <w:pStyle w:val="Prrafodelista"/>
        <w:spacing w:after="0" w:line="240" w:lineRule="auto"/>
        <w:ind w:left="709"/>
        <w:jc w:val="center"/>
        <w:rPr>
          <w:rFonts w:ascii="Tahoma" w:hAnsi="Tahoma" w:cs="Tahoma"/>
          <w:b/>
          <w:sz w:val="14"/>
          <w:szCs w:val="14"/>
        </w:rPr>
      </w:pPr>
      <w:r w:rsidRPr="00E019B4">
        <w:rPr>
          <w:rFonts w:ascii="Tahoma" w:hAnsi="Tahoma" w:cs="Tahoma"/>
          <w:b/>
          <w:noProof/>
          <w:sz w:val="14"/>
          <w:szCs w:val="14"/>
        </w:rPr>
        <w:object w:dxaOrig="7896" w:dyaOrig="4205" w14:anchorId="0C9651F1">
          <v:shape id="_x0000_i1036" type="#_x0000_t75" style="width:395.25pt;height:210.75pt" o:ole="">
            <v:imagedata r:id="rId60" o:title=""/>
          </v:shape>
          <o:OLEObject Type="Embed" ProgID="Excel.Sheet.12" ShapeID="_x0000_i1036" DrawAspect="Content" ObjectID="_1704103931" r:id="rId61"/>
        </w:object>
      </w:r>
    </w:p>
    <w:p w:rsidR="008632C4" w:rsidRPr="00E019B4" w:rsidRDefault="008632C4" w:rsidP="00CA076C">
      <w:pPr>
        <w:pStyle w:val="Prrafodelista"/>
        <w:spacing w:after="0" w:line="240" w:lineRule="auto"/>
        <w:ind w:left="1276"/>
        <w:rPr>
          <w:rFonts w:ascii="Tahoma" w:hAnsi="Tahoma" w:cs="Tahoma"/>
          <w:sz w:val="14"/>
          <w:szCs w:val="14"/>
        </w:rPr>
      </w:pPr>
      <w:r w:rsidRPr="00E019B4">
        <w:rPr>
          <w:rFonts w:ascii="Tahoma" w:hAnsi="Tahoma" w:cs="Tahoma"/>
          <w:b/>
          <w:sz w:val="14"/>
          <w:szCs w:val="14"/>
        </w:rPr>
        <w:t xml:space="preserve">Fuente: </w:t>
      </w:r>
      <w:r w:rsidRPr="00E019B4">
        <w:rPr>
          <w:rFonts w:ascii="Tahoma" w:hAnsi="Tahoma" w:cs="Tahoma"/>
          <w:sz w:val="14"/>
          <w:szCs w:val="14"/>
        </w:rPr>
        <w:t>Gobierno del Estado de Tabasco, SEFIN, Subsecretaría de Egresos.</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De acuerdo al CONAC, </w:t>
      </w:r>
      <w:r w:rsidR="00373DAB" w:rsidRPr="00E019B4">
        <w:rPr>
          <w:rFonts w:ascii="Tahoma" w:hAnsi="Tahoma" w:cs="Tahoma"/>
        </w:rPr>
        <w:t xml:space="preserve">el </w:t>
      </w:r>
      <w:r w:rsidRPr="00E019B4">
        <w:rPr>
          <w:rFonts w:ascii="Tahoma" w:hAnsi="Tahoma" w:cs="Tahoma"/>
        </w:rPr>
        <w:t>“Clasificador por Objeto del Gasto” permite una clasificación de las erogaciones</w:t>
      </w:r>
      <w:r w:rsidR="00E04A23" w:rsidRPr="00E019B4">
        <w:rPr>
          <w:rFonts w:ascii="Tahoma" w:hAnsi="Tahoma" w:cs="Tahoma"/>
        </w:rPr>
        <w:t>,</w:t>
      </w:r>
      <w:r w:rsidRPr="00E019B4">
        <w:rPr>
          <w:rFonts w:ascii="Tahoma" w:hAnsi="Tahoma" w:cs="Tahoma"/>
        </w:rPr>
        <w:t xml:space="preserve"> consistente con criterios internacionales y con criterios contables, clara, precisa, integral y útil, que posibilita un adecuado registro y exposición de las operaciones, que facilita la interrelación con las cuentas patrimoniales.</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El propósito principal del </w:t>
      </w:r>
      <w:r w:rsidR="0046264A" w:rsidRPr="00E019B4">
        <w:rPr>
          <w:rFonts w:ascii="Tahoma" w:hAnsi="Tahoma" w:cs="Tahoma"/>
        </w:rPr>
        <w:t>“</w:t>
      </w:r>
      <w:r w:rsidRPr="00E019B4">
        <w:rPr>
          <w:rFonts w:ascii="Tahoma" w:hAnsi="Tahoma" w:cs="Tahoma"/>
        </w:rPr>
        <w:t>Clasificador por Objeto del Gasto</w:t>
      </w:r>
      <w:r w:rsidR="0046264A" w:rsidRPr="00E019B4">
        <w:rPr>
          <w:rFonts w:ascii="Tahoma" w:hAnsi="Tahoma" w:cs="Tahoma"/>
        </w:rPr>
        <w:t>”</w:t>
      </w:r>
      <w:r w:rsidRPr="00E019B4">
        <w:rPr>
          <w:rFonts w:ascii="Tahoma" w:hAnsi="Tahoma" w:cs="Tahoma"/>
        </w:rPr>
        <w:t xml:space="preserve"> es el registro de l</w:t>
      </w:r>
      <w:r w:rsidR="00594586" w:rsidRPr="00E019B4">
        <w:rPr>
          <w:rFonts w:ascii="Tahoma" w:hAnsi="Tahoma" w:cs="Tahoma"/>
        </w:rPr>
        <w:t xml:space="preserve">as erogaciones </w:t>
      </w:r>
      <w:r w:rsidRPr="00E019B4">
        <w:rPr>
          <w:rFonts w:ascii="Tahoma" w:hAnsi="Tahoma" w:cs="Tahoma"/>
        </w:rPr>
        <w:t xml:space="preserve">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w:t>
      </w:r>
      <w:r w:rsidRPr="00E019B4">
        <w:rPr>
          <w:rFonts w:ascii="Tahoma" w:hAnsi="Tahoma" w:cs="Tahoma"/>
          <w:i/>
          <w:iCs/>
        </w:rPr>
        <w:t>Presupuesto General de Egresos para el Estado de Tabasco 202</w:t>
      </w:r>
      <w:r w:rsidR="00D343F1" w:rsidRPr="00E019B4">
        <w:rPr>
          <w:rFonts w:ascii="Tahoma" w:hAnsi="Tahoma" w:cs="Tahoma"/>
          <w:i/>
          <w:iCs/>
        </w:rPr>
        <w:t>2</w:t>
      </w:r>
      <w:r w:rsidRPr="00E019B4">
        <w:rPr>
          <w:rFonts w:ascii="Tahoma" w:hAnsi="Tahoma" w:cs="Tahoma"/>
        </w:rPr>
        <w:t>.</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Este gasto se encuentra orientado a las líneas estratégicas y de acción contenidas en el </w:t>
      </w:r>
      <w:r w:rsidRPr="00E019B4">
        <w:rPr>
          <w:rFonts w:ascii="Tahoma" w:hAnsi="Tahoma" w:cs="Tahoma"/>
          <w:i/>
          <w:iCs/>
        </w:rPr>
        <w:t>P</w:t>
      </w:r>
      <w:r w:rsidR="008710DA" w:rsidRPr="00E019B4">
        <w:rPr>
          <w:rFonts w:ascii="Tahoma" w:hAnsi="Tahoma" w:cs="Tahoma"/>
          <w:i/>
          <w:iCs/>
        </w:rPr>
        <w:t>lan Estatal de Desarrollo</w:t>
      </w:r>
      <w:r w:rsidR="00594586" w:rsidRPr="00E019B4">
        <w:rPr>
          <w:rFonts w:ascii="Tahoma" w:hAnsi="Tahoma" w:cs="Tahoma"/>
          <w:i/>
          <w:iCs/>
        </w:rPr>
        <w:t xml:space="preserve"> 2019-2024</w:t>
      </w:r>
      <w:r w:rsidRPr="00E019B4">
        <w:rPr>
          <w:rFonts w:ascii="Tahoma" w:hAnsi="Tahoma" w:cs="Tahoma"/>
        </w:rPr>
        <w:t>. Destacan por su importancia en la asignación presu</w:t>
      </w:r>
      <w:r w:rsidR="009F3F51" w:rsidRPr="00E019B4">
        <w:rPr>
          <w:rFonts w:ascii="Tahoma" w:hAnsi="Tahoma" w:cs="Tahoma"/>
        </w:rPr>
        <w:t>puestaria los siguientes rubros:</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El gasto propuesto en el capítulo de servicios personales importa un total de </w:t>
      </w:r>
      <w:r w:rsidRPr="00E019B4">
        <w:rPr>
          <w:rFonts w:ascii="Tahoma" w:hAnsi="Tahoma" w:cs="Tahoma"/>
          <w:b/>
        </w:rPr>
        <w:t>1</w:t>
      </w:r>
      <w:r w:rsidR="00232E22" w:rsidRPr="00E019B4">
        <w:rPr>
          <w:rFonts w:ascii="Tahoma" w:hAnsi="Tahoma" w:cs="Tahoma"/>
          <w:b/>
        </w:rPr>
        <w:t>9</w:t>
      </w:r>
      <w:r w:rsidRPr="00E019B4">
        <w:rPr>
          <w:rFonts w:ascii="Tahoma" w:hAnsi="Tahoma" w:cs="Tahoma"/>
          <w:b/>
        </w:rPr>
        <w:t xml:space="preserve"> mil </w:t>
      </w:r>
      <w:r w:rsidR="00232E22" w:rsidRPr="00E019B4">
        <w:rPr>
          <w:rFonts w:ascii="Tahoma" w:hAnsi="Tahoma" w:cs="Tahoma"/>
          <w:b/>
        </w:rPr>
        <w:t>9</w:t>
      </w:r>
      <w:r w:rsidR="00826785" w:rsidRPr="00E019B4">
        <w:rPr>
          <w:rFonts w:ascii="Tahoma" w:hAnsi="Tahoma" w:cs="Tahoma"/>
          <w:b/>
        </w:rPr>
        <w:t>7</w:t>
      </w:r>
      <w:r w:rsidR="00232E22" w:rsidRPr="00E019B4">
        <w:rPr>
          <w:rFonts w:ascii="Tahoma" w:hAnsi="Tahoma" w:cs="Tahoma"/>
          <w:b/>
        </w:rPr>
        <w:t>7</w:t>
      </w:r>
      <w:r w:rsidRPr="00E019B4">
        <w:rPr>
          <w:rFonts w:ascii="Tahoma" w:hAnsi="Tahoma" w:cs="Tahoma"/>
          <w:b/>
        </w:rPr>
        <w:t xml:space="preserve"> millones </w:t>
      </w:r>
      <w:r w:rsidR="00232E22" w:rsidRPr="00E019B4">
        <w:rPr>
          <w:rFonts w:ascii="Tahoma" w:hAnsi="Tahoma" w:cs="Tahoma"/>
          <w:b/>
        </w:rPr>
        <w:t>356</w:t>
      </w:r>
      <w:r w:rsidRPr="00E019B4">
        <w:rPr>
          <w:rFonts w:ascii="Tahoma" w:hAnsi="Tahoma" w:cs="Tahoma"/>
          <w:b/>
        </w:rPr>
        <w:t xml:space="preserve"> mil </w:t>
      </w:r>
      <w:r w:rsidR="00232E22" w:rsidRPr="00E019B4">
        <w:rPr>
          <w:rFonts w:ascii="Tahoma" w:hAnsi="Tahoma" w:cs="Tahoma"/>
          <w:b/>
        </w:rPr>
        <w:t>41</w:t>
      </w:r>
      <w:r w:rsidRPr="00E019B4">
        <w:rPr>
          <w:rFonts w:ascii="Tahoma" w:hAnsi="Tahoma" w:cs="Tahoma"/>
          <w:b/>
        </w:rPr>
        <w:t xml:space="preserve"> pesos para el </w:t>
      </w:r>
      <w:r w:rsidR="008710DA" w:rsidRPr="00E019B4">
        <w:rPr>
          <w:rFonts w:ascii="Tahoma" w:hAnsi="Tahoma" w:cs="Tahoma"/>
          <w:b/>
        </w:rPr>
        <w:t>E</w:t>
      </w:r>
      <w:r w:rsidRPr="00E019B4">
        <w:rPr>
          <w:rFonts w:ascii="Tahoma" w:hAnsi="Tahoma" w:cs="Tahoma"/>
          <w:b/>
        </w:rPr>
        <w:t xml:space="preserve">jercicio </w:t>
      </w:r>
      <w:r w:rsidR="008710DA" w:rsidRPr="00E019B4">
        <w:rPr>
          <w:rFonts w:ascii="Tahoma" w:hAnsi="Tahoma" w:cs="Tahoma"/>
          <w:b/>
        </w:rPr>
        <w:t>F</w:t>
      </w:r>
      <w:r w:rsidRPr="00E019B4">
        <w:rPr>
          <w:rFonts w:ascii="Tahoma" w:hAnsi="Tahoma" w:cs="Tahoma"/>
          <w:b/>
        </w:rPr>
        <w:t>iscal 202</w:t>
      </w:r>
      <w:r w:rsidR="00232E22" w:rsidRPr="00E019B4">
        <w:rPr>
          <w:rFonts w:ascii="Tahoma" w:hAnsi="Tahoma" w:cs="Tahoma"/>
          <w:b/>
        </w:rPr>
        <w:t>2</w:t>
      </w:r>
      <w:r w:rsidR="00594586" w:rsidRPr="00E019B4">
        <w:rPr>
          <w:rFonts w:ascii="Tahoma" w:hAnsi="Tahoma" w:cs="Tahoma"/>
          <w:b/>
        </w:rPr>
        <w:t>;</w:t>
      </w:r>
      <w:r w:rsidRPr="00E019B4">
        <w:rPr>
          <w:rFonts w:ascii="Tahoma" w:hAnsi="Tahoma" w:cs="Tahoma"/>
        </w:rPr>
        <w:t xml:space="preserve"> </w:t>
      </w:r>
      <w:r w:rsidR="00826785" w:rsidRPr="00E019B4">
        <w:rPr>
          <w:rFonts w:ascii="Tahoma" w:hAnsi="Tahoma" w:cs="Tahoma"/>
        </w:rPr>
        <w:t>este capítulo de gasto presenta un</w:t>
      </w:r>
      <w:r w:rsidR="00232E22" w:rsidRPr="00E019B4">
        <w:rPr>
          <w:rFonts w:ascii="Tahoma" w:hAnsi="Tahoma" w:cs="Tahoma"/>
        </w:rPr>
        <w:t xml:space="preserve"> incremento </w:t>
      </w:r>
      <w:r w:rsidR="00826785" w:rsidRPr="00E019B4">
        <w:rPr>
          <w:rFonts w:ascii="Tahoma" w:hAnsi="Tahoma" w:cs="Tahoma"/>
        </w:rPr>
        <w:t xml:space="preserve">de </w:t>
      </w:r>
      <w:r w:rsidR="00BD6262" w:rsidRPr="00E019B4">
        <w:rPr>
          <w:rFonts w:ascii="Tahoma" w:hAnsi="Tahoma" w:cs="Tahoma"/>
        </w:rPr>
        <w:t>9.9</w:t>
      </w:r>
      <w:r w:rsidR="00826785" w:rsidRPr="00E019B4">
        <w:rPr>
          <w:rFonts w:ascii="Tahoma" w:hAnsi="Tahoma" w:cs="Tahoma"/>
        </w:rPr>
        <w:t>% con relación al inicial 20</w:t>
      </w:r>
      <w:r w:rsidR="0053467F" w:rsidRPr="00E019B4">
        <w:rPr>
          <w:rFonts w:ascii="Tahoma" w:hAnsi="Tahoma" w:cs="Tahoma"/>
        </w:rPr>
        <w:t>2</w:t>
      </w:r>
      <w:r w:rsidR="00232E22" w:rsidRPr="00E019B4">
        <w:rPr>
          <w:rFonts w:ascii="Tahoma" w:hAnsi="Tahoma" w:cs="Tahoma"/>
        </w:rPr>
        <w:t>1</w:t>
      </w:r>
      <w:r w:rsidR="00826785" w:rsidRPr="00E019B4">
        <w:rPr>
          <w:rFonts w:ascii="Tahoma" w:hAnsi="Tahoma" w:cs="Tahoma"/>
        </w:rPr>
        <w:t xml:space="preserve">; </w:t>
      </w:r>
      <w:r w:rsidR="00FD4A6E" w:rsidRPr="00E019B4">
        <w:rPr>
          <w:rFonts w:ascii="Tahoma" w:hAnsi="Tahoma" w:cs="Tahoma"/>
        </w:rPr>
        <w:t xml:space="preserve">originado </w:t>
      </w:r>
      <w:r w:rsidR="00BD6262" w:rsidRPr="00E019B4">
        <w:rPr>
          <w:rFonts w:ascii="Tahoma" w:hAnsi="Tahoma" w:cs="Tahoma"/>
        </w:rPr>
        <w:t xml:space="preserve">principalmente de </w:t>
      </w:r>
      <w:r w:rsidR="0053467F" w:rsidRPr="00E019B4">
        <w:rPr>
          <w:rFonts w:ascii="Tahoma" w:hAnsi="Tahoma" w:cs="Tahoma"/>
        </w:rPr>
        <w:t>l</w:t>
      </w:r>
      <w:r w:rsidR="00FD4A6E" w:rsidRPr="00E019B4">
        <w:rPr>
          <w:rFonts w:ascii="Tahoma" w:hAnsi="Tahoma" w:cs="Tahoma"/>
        </w:rPr>
        <w:t>os recursos resarcitorios para el Ejercicio 202</w:t>
      </w:r>
      <w:r w:rsidR="00BD6262" w:rsidRPr="00E019B4">
        <w:rPr>
          <w:rFonts w:ascii="Tahoma" w:hAnsi="Tahoma" w:cs="Tahoma"/>
        </w:rPr>
        <w:t xml:space="preserve">2 en el </w:t>
      </w:r>
      <w:r w:rsidR="003A2AB6" w:rsidRPr="00E019B4">
        <w:rPr>
          <w:rFonts w:ascii="Tahoma" w:hAnsi="Tahoma" w:cs="Tahoma"/>
          <w:i/>
          <w:iCs/>
        </w:rPr>
        <w:t>Fondo de Aportaciones para la Nómina Educativa</w:t>
      </w:r>
      <w:r w:rsidRPr="00E019B4">
        <w:rPr>
          <w:rFonts w:ascii="Tahoma" w:hAnsi="Tahoma" w:cs="Tahoma"/>
        </w:rPr>
        <w:t xml:space="preserve">, </w:t>
      </w:r>
      <w:r w:rsidR="00BD6262" w:rsidRPr="00E019B4">
        <w:rPr>
          <w:rFonts w:ascii="Tahoma" w:hAnsi="Tahoma" w:cs="Tahoma"/>
        </w:rPr>
        <w:t xml:space="preserve">que </w:t>
      </w:r>
      <w:r w:rsidR="00FD4A6E" w:rsidRPr="00E019B4">
        <w:rPr>
          <w:rFonts w:ascii="Tahoma" w:hAnsi="Tahoma" w:cs="Tahoma"/>
        </w:rPr>
        <w:t xml:space="preserve">en el Ejercicio </w:t>
      </w:r>
      <w:r w:rsidR="004D0663" w:rsidRPr="00E019B4">
        <w:rPr>
          <w:rFonts w:ascii="Tahoma" w:hAnsi="Tahoma" w:cs="Tahoma"/>
        </w:rPr>
        <w:t xml:space="preserve">Fiscal </w:t>
      </w:r>
      <w:r w:rsidR="00BD6262" w:rsidRPr="00E019B4">
        <w:rPr>
          <w:rFonts w:ascii="Tahoma" w:hAnsi="Tahoma" w:cs="Tahoma"/>
        </w:rPr>
        <w:t>202</w:t>
      </w:r>
      <w:r w:rsidR="00FD4A6E" w:rsidRPr="00E019B4">
        <w:rPr>
          <w:rFonts w:ascii="Tahoma" w:hAnsi="Tahoma" w:cs="Tahoma"/>
        </w:rPr>
        <w:t>1</w:t>
      </w:r>
      <w:r w:rsidR="00BD6262" w:rsidRPr="00E019B4">
        <w:rPr>
          <w:rFonts w:ascii="Tahoma" w:hAnsi="Tahoma" w:cs="Tahoma"/>
        </w:rPr>
        <w:t xml:space="preserve"> </w:t>
      </w:r>
      <w:r w:rsidR="00FD4A6E" w:rsidRPr="00E019B4">
        <w:rPr>
          <w:rFonts w:ascii="Tahoma" w:hAnsi="Tahoma" w:cs="Tahoma"/>
        </w:rPr>
        <w:t xml:space="preserve">presentaron un decremento del 3% en relación al inicial 2020; se incluyen </w:t>
      </w:r>
      <w:r w:rsidR="00BD6262" w:rsidRPr="00E019B4">
        <w:rPr>
          <w:rFonts w:ascii="Tahoma" w:hAnsi="Tahoma" w:cs="Tahoma"/>
        </w:rPr>
        <w:t xml:space="preserve">también </w:t>
      </w:r>
      <w:r w:rsidR="0053467F" w:rsidRPr="00E019B4">
        <w:rPr>
          <w:rFonts w:ascii="Tahoma" w:hAnsi="Tahoma" w:cs="Tahoma"/>
        </w:rPr>
        <w:t>en este cap</w:t>
      </w:r>
      <w:r w:rsidR="00073550" w:rsidRPr="00E019B4">
        <w:rPr>
          <w:rFonts w:ascii="Tahoma" w:hAnsi="Tahoma" w:cs="Tahoma"/>
        </w:rPr>
        <w:t>í</w:t>
      </w:r>
      <w:r w:rsidR="0053467F" w:rsidRPr="00E019B4">
        <w:rPr>
          <w:rFonts w:ascii="Tahoma" w:hAnsi="Tahoma" w:cs="Tahoma"/>
        </w:rPr>
        <w:t xml:space="preserve">tulo de gasto las remuneraciones </w:t>
      </w:r>
      <w:r w:rsidRPr="00E019B4">
        <w:rPr>
          <w:rFonts w:ascii="Tahoma" w:hAnsi="Tahoma" w:cs="Tahoma"/>
        </w:rPr>
        <w:t>del personal federalizado de salud</w:t>
      </w:r>
      <w:r w:rsidR="00FD4A6E" w:rsidRPr="00E019B4">
        <w:rPr>
          <w:rFonts w:ascii="Tahoma" w:hAnsi="Tahoma" w:cs="Tahoma"/>
        </w:rPr>
        <w:t>,</w:t>
      </w:r>
      <w:r w:rsidRPr="00E019B4">
        <w:rPr>
          <w:rFonts w:ascii="Tahoma" w:hAnsi="Tahoma" w:cs="Tahoma"/>
        </w:rPr>
        <w:t xml:space="preserve"> y </w:t>
      </w:r>
      <w:r w:rsidR="0053467F" w:rsidRPr="00E019B4">
        <w:rPr>
          <w:rFonts w:ascii="Tahoma" w:hAnsi="Tahoma" w:cs="Tahoma"/>
        </w:rPr>
        <w:t>la nómina ejecutiva del Gobierno del Estado</w:t>
      </w:r>
      <w:r w:rsidR="00BD6262" w:rsidRPr="00E019B4">
        <w:rPr>
          <w:rFonts w:ascii="Tahoma" w:hAnsi="Tahoma" w:cs="Tahoma"/>
        </w:rPr>
        <w:t xml:space="preserve"> la cual </w:t>
      </w:r>
      <w:r w:rsidR="00924A67" w:rsidRPr="00E019B4">
        <w:rPr>
          <w:rFonts w:ascii="Tahoma" w:hAnsi="Tahoma" w:cs="Tahoma"/>
        </w:rPr>
        <w:t xml:space="preserve">presenta un crecimiento del </w:t>
      </w:r>
      <w:r w:rsidR="00FD4A6E" w:rsidRPr="00E019B4">
        <w:rPr>
          <w:rFonts w:ascii="Tahoma" w:hAnsi="Tahoma" w:cs="Tahoma"/>
        </w:rPr>
        <w:t xml:space="preserve">5%, por debajo de lo que determinan los </w:t>
      </w:r>
      <w:r w:rsidR="00FD4A6E" w:rsidRPr="00E019B4">
        <w:rPr>
          <w:rFonts w:ascii="Tahoma" w:hAnsi="Tahoma" w:cs="Tahoma"/>
          <w:i/>
        </w:rPr>
        <w:t>Límites para el crecimiento del Capítulo 1000 con base en la Ley de Disciplina Financiera y los Criterios Generales de Política Económica 2022</w:t>
      </w:r>
      <w:r w:rsidR="00D678F9" w:rsidRPr="00E019B4">
        <w:rPr>
          <w:rStyle w:val="Refdenotaalpie"/>
          <w:rFonts w:ascii="Tahoma" w:hAnsi="Tahoma" w:cs="Tahoma"/>
          <w:i/>
        </w:rPr>
        <w:footnoteReference w:id="9"/>
      </w:r>
      <w:r w:rsidR="00FD4A6E" w:rsidRPr="00E019B4">
        <w:rPr>
          <w:rFonts w:ascii="Tahoma" w:hAnsi="Tahoma" w:cs="Tahoma"/>
        </w:rPr>
        <w:t>, los cuales consideran el crecimiento puntual de la economía para el año 2022 y la inflación de diciembre 2020 a diciembre 2021.</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Se propone asignar a las participaciones y aportaciones un importe de </w:t>
      </w:r>
      <w:r w:rsidRPr="00E019B4">
        <w:rPr>
          <w:rFonts w:ascii="Tahoma" w:hAnsi="Tahoma" w:cs="Tahoma"/>
          <w:b/>
        </w:rPr>
        <w:t>1</w:t>
      </w:r>
      <w:r w:rsidR="00253270" w:rsidRPr="00E019B4">
        <w:rPr>
          <w:rFonts w:ascii="Tahoma" w:hAnsi="Tahoma" w:cs="Tahoma"/>
          <w:b/>
        </w:rPr>
        <w:t>4</w:t>
      </w:r>
      <w:r w:rsidRPr="00E019B4">
        <w:rPr>
          <w:rFonts w:ascii="Tahoma" w:hAnsi="Tahoma" w:cs="Tahoma"/>
          <w:b/>
        </w:rPr>
        <w:t xml:space="preserve"> mil </w:t>
      </w:r>
      <w:r w:rsidR="002C16DC" w:rsidRPr="00E019B4">
        <w:rPr>
          <w:rFonts w:ascii="Tahoma" w:hAnsi="Tahoma" w:cs="Tahoma"/>
          <w:b/>
        </w:rPr>
        <w:t>1</w:t>
      </w:r>
      <w:r w:rsidR="00253270" w:rsidRPr="00E019B4">
        <w:rPr>
          <w:rFonts w:ascii="Tahoma" w:hAnsi="Tahoma" w:cs="Tahoma"/>
          <w:b/>
        </w:rPr>
        <w:t>77</w:t>
      </w:r>
      <w:r w:rsidRPr="00E019B4">
        <w:rPr>
          <w:rFonts w:ascii="Tahoma" w:hAnsi="Tahoma" w:cs="Tahoma"/>
          <w:b/>
        </w:rPr>
        <w:t xml:space="preserve"> millones </w:t>
      </w:r>
      <w:r w:rsidR="00253270" w:rsidRPr="00E019B4">
        <w:rPr>
          <w:rFonts w:ascii="Tahoma" w:hAnsi="Tahoma" w:cs="Tahoma"/>
          <w:b/>
        </w:rPr>
        <w:t>18</w:t>
      </w:r>
      <w:r w:rsidRPr="00E019B4">
        <w:rPr>
          <w:rFonts w:ascii="Tahoma" w:hAnsi="Tahoma" w:cs="Tahoma"/>
          <w:b/>
        </w:rPr>
        <w:t xml:space="preserve"> mil </w:t>
      </w:r>
      <w:r w:rsidR="002C16DC" w:rsidRPr="00E019B4">
        <w:rPr>
          <w:rFonts w:ascii="Tahoma" w:hAnsi="Tahoma" w:cs="Tahoma"/>
          <w:b/>
        </w:rPr>
        <w:t>919</w:t>
      </w:r>
      <w:r w:rsidRPr="00E019B4">
        <w:rPr>
          <w:rFonts w:ascii="Tahoma" w:hAnsi="Tahoma" w:cs="Tahoma"/>
          <w:b/>
        </w:rPr>
        <w:t xml:space="preserve"> pesos</w:t>
      </w:r>
      <w:r w:rsidRPr="00E019B4">
        <w:rPr>
          <w:rFonts w:ascii="Tahoma" w:hAnsi="Tahoma" w:cs="Tahoma"/>
        </w:rPr>
        <w:t xml:space="preserve">, cifra en la que se encuentran </w:t>
      </w:r>
      <w:r w:rsidR="0053467F" w:rsidRPr="00E019B4">
        <w:rPr>
          <w:rFonts w:ascii="Tahoma" w:hAnsi="Tahoma" w:cs="Tahoma"/>
        </w:rPr>
        <w:t xml:space="preserve">previstas </w:t>
      </w:r>
      <w:r w:rsidRPr="00E019B4">
        <w:rPr>
          <w:rFonts w:ascii="Tahoma" w:hAnsi="Tahoma" w:cs="Tahoma"/>
        </w:rPr>
        <w:t xml:space="preserve">las participaciones a municipios y ejecuciones de programas financieros </w:t>
      </w:r>
      <w:r w:rsidR="0053467F" w:rsidRPr="00E019B4">
        <w:rPr>
          <w:rFonts w:ascii="Tahoma" w:hAnsi="Tahoma" w:cs="Tahoma"/>
        </w:rPr>
        <w:t xml:space="preserve">a través de </w:t>
      </w:r>
      <w:r w:rsidRPr="00E019B4">
        <w:rPr>
          <w:rFonts w:ascii="Tahoma" w:hAnsi="Tahoma" w:cs="Tahoma"/>
        </w:rPr>
        <w:t>convenios</w:t>
      </w:r>
      <w:r w:rsidR="0053467F" w:rsidRPr="00E019B4">
        <w:rPr>
          <w:rFonts w:ascii="Tahoma" w:hAnsi="Tahoma" w:cs="Tahoma"/>
        </w:rPr>
        <w:t xml:space="preserve"> específicos con la Federación</w:t>
      </w:r>
      <w:r w:rsidRPr="00E019B4">
        <w:rPr>
          <w:rFonts w:ascii="Tahoma" w:hAnsi="Tahoma" w:cs="Tahoma"/>
        </w:rPr>
        <w:t xml:space="preserve">. Este capítulo de gasto </w:t>
      </w:r>
      <w:r w:rsidR="0053467F" w:rsidRPr="00E019B4">
        <w:rPr>
          <w:rFonts w:ascii="Tahoma" w:hAnsi="Tahoma" w:cs="Tahoma"/>
        </w:rPr>
        <w:t>presenta un in</w:t>
      </w:r>
      <w:r w:rsidRPr="00E019B4">
        <w:rPr>
          <w:rFonts w:ascii="Tahoma" w:hAnsi="Tahoma" w:cs="Tahoma"/>
        </w:rPr>
        <w:t>cre</w:t>
      </w:r>
      <w:r w:rsidR="00594586" w:rsidRPr="00E019B4">
        <w:rPr>
          <w:rFonts w:ascii="Tahoma" w:hAnsi="Tahoma" w:cs="Tahoma"/>
        </w:rPr>
        <w:t>mento</w:t>
      </w:r>
      <w:r w:rsidR="00FE5DD4" w:rsidRPr="00E019B4">
        <w:rPr>
          <w:rFonts w:ascii="Tahoma" w:hAnsi="Tahoma" w:cs="Tahoma"/>
        </w:rPr>
        <w:t xml:space="preserve"> de</w:t>
      </w:r>
      <w:r w:rsidRPr="00E019B4">
        <w:rPr>
          <w:rFonts w:ascii="Tahoma" w:hAnsi="Tahoma" w:cs="Tahoma"/>
        </w:rPr>
        <w:t xml:space="preserve"> </w:t>
      </w:r>
      <w:r w:rsidR="0053467F" w:rsidRPr="00E019B4">
        <w:rPr>
          <w:rFonts w:ascii="Tahoma" w:hAnsi="Tahoma" w:cs="Tahoma"/>
        </w:rPr>
        <w:t>6</w:t>
      </w:r>
      <w:r w:rsidR="00253270" w:rsidRPr="00E019B4">
        <w:rPr>
          <w:rFonts w:ascii="Tahoma" w:hAnsi="Tahoma" w:cs="Tahoma"/>
        </w:rPr>
        <w:t>.9</w:t>
      </w:r>
      <w:r w:rsidR="00FE5DD4" w:rsidRPr="00E019B4">
        <w:rPr>
          <w:rFonts w:ascii="Tahoma" w:hAnsi="Tahoma" w:cs="Tahoma"/>
        </w:rPr>
        <w:t>% con relación a</w:t>
      </w:r>
      <w:r w:rsidR="0053467F" w:rsidRPr="00E019B4">
        <w:rPr>
          <w:rFonts w:ascii="Tahoma" w:hAnsi="Tahoma" w:cs="Tahoma"/>
        </w:rPr>
        <w:t>l Ejercicio</w:t>
      </w:r>
      <w:r w:rsidR="00FE5DD4" w:rsidRPr="00E019B4">
        <w:rPr>
          <w:rFonts w:ascii="Tahoma" w:hAnsi="Tahoma" w:cs="Tahoma"/>
        </w:rPr>
        <w:t xml:space="preserve"> </w:t>
      </w:r>
      <w:r w:rsidR="008710DA" w:rsidRPr="00E019B4">
        <w:rPr>
          <w:rFonts w:ascii="Tahoma" w:hAnsi="Tahoma" w:cs="Tahoma"/>
        </w:rPr>
        <w:t xml:space="preserve">Fiscal </w:t>
      </w:r>
      <w:r w:rsidRPr="00E019B4">
        <w:rPr>
          <w:rFonts w:ascii="Tahoma" w:hAnsi="Tahoma" w:cs="Tahoma"/>
        </w:rPr>
        <w:t>20</w:t>
      </w:r>
      <w:r w:rsidR="0053467F" w:rsidRPr="00E019B4">
        <w:rPr>
          <w:rFonts w:ascii="Tahoma" w:hAnsi="Tahoma" w:cs="Tahoma"/>
        </w:rPr>
        <w:t>2</w:t>
      </w:r>
      <w:r w:rsidR="00253270" w:rsidRPr="00E019B4">
        <w:rPr>
          <w:rFonts w:ascii="Tahoma" w:hAnsi="Tahoma" w:cs="Tahoma"/>
        </w:rPr>
        <w:t>1</w:t>
      </w:r>
      <w:r w:rsidRPr="00E019B4">
        <w:rPr>
          <w:rFonts w:ascii="Tahoma" w:hAnsi="Tahoma" w:cs="Tahoma"/>
        </w:rPr>
        <w:t xml:space="preserve">. </w:t>
      </w:r>
    </w:p>
    <w:p w:rsidR="008632C4" w:rsidRPr="00E019B4" w:rsidRDefault="008632C4" w:rsidP="00CA076C">
      <w:pPr>
        <w:pStyle w:val="Prrafodelista"/>
        <w:spacing w:after="0" w:line="240" w:lineRule="auto"/>
        <w:ind w:left="709"/>
        <w:jc w:val="both"/>
        <w:rPr>
          <w:rFonts w:ascii="Tahoma" w:hAnsi="Tahoma" w:cs="Tahoma"/>
        </w:rPr>
      </w:pP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En transferencias, asignaciones, subsidios y otras ayudas se propone un presupuesto de </w:t>
      </w:r>
      <w:r w:rsidRPr="00E019B4">
        <w:rPr>
          <w:rFonts w:ascii="Tahoma" w:hAnsi="Tahoma" w:cs="Tahoma"/>
          <w:b/>
        </w:rPr>
        <w:t>1</w:t>
      </w:r>
      <w:r w:rsidR="00253270" w:rsidRPr="00E019B4">
        <w:rPr>
          <w:rFonts w:ascii="Tahoma" w:hAnsi="Tahoma" w:cs="Tahoma"/>
          <w:b/>
        </w:rPr>
        <w:t>8</w:t>
      </w:r>
      <w:r w:rsidRPr="00E019B4">
        <w:rPr>
          <w:rFonts w:ascii="Tahoma" w:hAnsi="Tahoma" w:cs="Tahoma"/>
          <w:b/>
        </w:rPr>
        <w:t xml:space="preserve"> mil </w:t>
      </w:r>
      <w:r w:rsidR="00253270" w:rsidRPr="00E019B4">
        <w:rPr>
          <w:rFonts w:ascii="Tahoma" w:hAnsi="Tahoma" w:cs="Tahoma"/>
          <w:b/>
        </w:rPr>
        <w:t>233</w:t>
      </w:r>
      <w:r w:rsidRPr="00E019B4">
        <w:rPr>
          <w:rFonts w:ascii="Tahoma" w:hAnsi="Tahoma" w:cs="Tahoma"/>
          <w:b/>
        </w:rPr>
        <w:t xml:space="preserve"> millones </w:t>
      </w:r>
      <w:r w:rsidR="00253270" w:rsidRPr="00E019B4">
        <w:rPr>
          <w:rFonts w:ascii="Tahoma" w:hAnsi="Tahoma" w:cs="Tahoma"/>
          <w:b/>
        </w:rPr>
        <w:t>413</w:t>
      </w:r>
      <w:r w:rsidRPr="00E019B4">
        <w:rPr>
          <w:rFonts w:ascii="Tahoma" w:hAnsi="Tahoma" w:cs="Tahoma"/>
          <w:b/>
        </w:rPr>
        <w:t xml:space="preserve"> mil </w:t>
      </w:r>
      <w:r w:rsidR="00253270" w:rsidRPr="00E019B4">
        <w:rPr>
          <w:rFonts w:ascii="Tahoma" w:hAnsi="Tahoma" w:cs="Tahoma"/>
          <w:b/>
        </w:rPr>
        <w:t>864</w:t>
      </w:r>
      <w:r w:rsidRPr="00E019B4">
        <w:rPr>
          <w:rFonts w:ascii="Tahoma" w:hAnsi="Tahoma" w:cs="Tahoma"/>
          <w:b/>
        </w:rPr>
        <w:t xml:space="preserve"> pesos</w:t>
      </w:r>
      <w:r w:rsidRPr="00E019B4">
        <w:rPr>
          <w:rFonts w:ascii="Tahoma" w:hAnsi="Tahoma" w:cs="Tahoma"/>
        </w:rPr>
        <w:t xml:space="preserve">; </w:t>
      </w:r>
      <w:r w:rsidR="008710DA" w:rsidRPr="00E019B4">
        <w:rPr>
          <w:rFonts w:ascii="Tahoma" w:hAnsi="Tahoma" w:cs="Tahoma"/>
        </w:rPr>
        <w:t xml:space="preserve">que </w:t>
      </w:r>
      <w:r w:rsidRPr="00E019B4">
        <w:rPr>
          <w:rFonts w:ascii="Tahoma" w:hAnsi="Tahoma" w:cs="Tahoma"/>
        </w:rPr>
        <w:t xml:space="preserve">comprende asignaciones y apoyos a los sectores público, privado y externo, como parte de su política económica </w:t>
      </w:r>
      <w:r w:rsidR="00FE5DD4" w:rsidRPr="00E019B4">
        <w:rPr>
          <w:rFonts w:ascii="Tahoma" w:hAnsi="Tahoma" w:cs="Tahoma"/>
        </w:rPr>
        <w:t xml:space="preserve">y social, con un </w:t>
      </w:r>
      <w:r w:rsidR="0053467F" w:rsidRPr="00E019B4">
        <w:rPr>
          <w:rFonts w:ascii="Tahoma" w:hAnsi="Tahoma" w:cs="Tahoma"/>
        </w:rPr>
        <w:t xml:space="preserve">decremento del </w:t>
      </w:r>
      <w:r w:rsidR="00253270" w:rsidRPr="00E019B4">
        <w:rPr>
          <w:rFonts w:ascii="Tahoma" w:hAnsi="Tahoma" w:cs="Tahoma"/>
        </w:rPr>
        <w:t>9.7</w:t>
      </w:r>
      <w:r w:rsidRPr="00E019B4">
        <w:rPr>
          <w:rFonts w:ascii="Tahoma" w:hAnsi="Tahoma" w:cs="Tahoma"/>
        </w:rPr>
        <w:t xml:space="preserve">% </w:t>
      </w:r>
      <w:r w:rsidR="00594586" w:rsidRPr="00E019B4">
        <w:rPr>
          <w:rFonts w:ascii="Tahoma" w:hAnsi="Tahoma" w:cs="Tahoma"/>
        </w:rPr>
        <w:t>co</w:t>
      </w:r>
      <w:r w:rsidRPr="00E019B4">
        <w:rPr>
          <w:rFonts w:ascii="Tahoma" w:hAnsi="Tahoma" w:cs="Tahoma"/>
        </w:rPr>
        <w:t>n relación a los recursos autorizados inicialmente para 20</w:t>
      </w:r>
      <w:r w:rsidR="0053467F" w:rsidRPr="00E019B4">
        <w:rPr>
          <w:rFonts w:ascii="Tahoma" w:hAnsi="Tahoma" w:cs="Tahoma"/>
        </w:rPr>
        <w:t>2</w:t>
      </w:r>
      <w:r w:rsidR="00253270" w:rsidRPr="00E019B4">
        <w:rPr>
          <w:rFonts w:ascii="Tahoma" w:hAnsi="Tahoma" w:cs="Tahoma"/>
        </w:rPr>
        <w:t>1</w:t>
      </w:r>
      <w:r w:rsidRPr="00E019B4">
        <w:rPr>
          <w:rFonts w:ascii="Tahoma" w:hAnsi="Tahoma" w:cs="Tahoma"/>
        </w:rPr>
        <w:t>.</w:t>
      </w:r>
    </w:p>
    <w:p w:rsidR="0053467F" w:rsidRPr="00E019B4" w:rsidRDefault="0053467F" w:rsidP="00CB4D86">
      <w:pPr>
        <w:spacing w:after="0" w:line="240" w:lineRule="auto"/>
        <w:jc w:val="both"/>
        <w:rPr>
          <w:rFonts w:ascii="Tahoma" w:hAnsi="Tahoma" w:cs="Tahoma"/>
        </w:rPr>
      </w:pPr>
    </w:p>
    <w:p w:rsidR="008632C4" w:rsidRPr="00E019B4" w:rsidRDefault="00CB4D86" w:rsidP="00CB4D86">
      <w:pPr>
        <w:spacing w:after="0" w:line="240" w:lineRule="auto"/>
        <w:jc w:val="both"/>
        <w:rPr>
          <w:rFonts w:ascii="Tahoma" w:hAnsi="Tahoma" w:cs="Tahoma"/>
          <w:b/>
        </w:rPr>
      </w:pPr>
      <w:r w:rsidRPr="00E019B4">
        <w:rPr>
          <w:rFonts w:ascii="Tahoma" w:hAnsi="Tahoma" w:cs="Tahoma"/>
          <w:b/>
        </w:rPr>
        <w:tab/>
      </w:r>
      <w:r w:rsidR="004B079D" w:rsidRPr="00E019B4">
        <w:rPr>
          <w:rFonts w:ascii="Tahoma" w:hAnsi="Tahoma" w:cs="Tahoma"/>
          <w:b/>
        </w:rPr>
        <w:tab/>
      </w:r>
      <w:r w:rsidRPr="00E019B4">
        <w:rPr>
          <w:rFonts w:ascii="Tahoma" w:hAnsi="Tahoma" w:cs="Tahoma"/>
          <w:b/>
        </w:rPr>
        <w:t xml:space="preserve">4.2 </w:t>
      </w:r>
      <w:r w:rsidR="008632C4" w:rsidRPr="00E019B4">
        <w:rPr>
          <w:rFonts w:ascii="Tahoma" w:hAnsi="Tahoma" w:cs="Tahoma"/>
          <w:b/>
        </w:rPr>
        <w:t>Clasificación Administrativa</w:t>
      </w:r>
    </w:p>
    <w:p w:rsidR="008632C4" w:rsidRPr="00E019B4" w:rsidRDefault="008632C4" w:rsidP="00CA076C">
      <w:pPr>
        <w:pStyle w:val="Prrafodelista"/>
        <w:spacing w:after="0" w:line="240" w:lineRule="auto"/>
        <w:ind w:left="709"/>
        <w:jc w:val="both"/>
        <w:rPr>
          <w:rFonts w:ascii="Tahoma" w:hAnsi="Tahoma" w:cs="Tahoma"/>
        </w:rPr>
      </w:pPr>
      <w:r w:rsidRPr="00E019B4">
        <w:rPr>
          <w:rFonts w:ascii="Tahoma" w:hAnsi="Tahoma" w:cs="Tahoma"/>
        </w:rPr>
        <w:t xml:space="preserve">La </w:t>
      </w:r>
      <w:r w:rsidR="008710DA" w:rsidRPr="00E019B4">
        <w:rPr>
          <w:rFonts w:ascii="Tahoma" w:hAnsi="Tahoma" w:cs="Tahoma"/>
        </w:rPr>
        <w:t>c</w:t>
      </w:r>
      <w:r w:rsidRPr="00E019B4">
        <w:rPr>
          <w:rFonts w:ascii="Tahoma" w:hAnsi="Tahoma" w:cs="Tahoma"/>
        </w:rPr>
        <w:t xml:space="preserve">lasificación </w:t>
      </w:r>
      <w:r w:rsidR="008710DA" w:rsidRPr="00E019B4">
        <w:rPr>
          <w:rFonts w:ascii="Tahoma" w:hAnsi="Tahoma" w:cs="Tahoma"/>
        </w:rPr>
        <w:t>a</w:t>
      </w:r>
      <w:r w:rsidRPr="00E019B4">
        <w:rPr>
          <w:rFonts w:ascii="Tahoma" w:hAnsi="Tahoma" w:cs="Tahoma"/>
        </w:rPr>
        <w:t>dministrativ</w:t>
      </w:r>
      <w:r w:rsidR="00D97F6E" w:rsidRPr="00E019B4">
        <w:rPr>
          <w:rFonts w:ascii="Tahoma" w:hAnsi="Tahoma" w:cs="Tahoma"/>
        </w:rPr>
        <w:t>a tiene como propósitos básicos</w:t>
      </w:r>
      <w:r w:rsidRPr="00E019B4">
        <w:rPr>
          <w:rFonts w:ascii="Tahoma" w:hAnsi="Tahoma" w:cs="Tahoma"/>
        </w:rPr>
        <w:t xml:space="preserve">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w:t>
      </w:r>
      <w:r w:rsidR="00676A9F" w:rsidRPr="00E019B4">
        <w:rPr>
          <w:rFonts w:ascii="Tahoma" w:hAnsi="Tahoma" w:cs="Tahoma"/>
        </w:rPr>
        <w:t xml:space="preserve">eria. Esta clasificación </w:t>
      </w:r>
      <w:r w:rsidRPr="00E019B4">
        <w:rPr>
          <w:rFonts w:ascii="Tahoma" w:hAnsi="Tahoma" w:cs="Tahoma"/>
        </w:rPr>
        <w:t>permite delimit</w:t>
      </w:r>
      <w:r w:rsidR="00D97F6E" w:rsidRPr="00E019B4">
        <w:rPr>
          <w:rFonts w:ascii="Tahoma" w:hAnsi="Tahoma" w:cs="Tahoma"/>
        </w:rPr>
        <w:t>ar con precisión el ámbito del sector p</w:t>
      </w:r>
      <w:r w:rsidRPr="00E019B4">
        <w:rPr>
          <w:rFonts w:ascii="Tahoma" w:hAnsi="Tahoma" w:cs="Tahoma"/>
        </w:rPr>
        <w:t>úblico de cada orden de gobierno.</w:t>
      </w:r>
    </w:p>
    <w:p w:rsidR="00434F03" w:rsidRPr="00E019B4" w:rsidRDefault="00434F03" w:rsidP="00CA076C">
      <w:pPr>
        <w:pStyle w:val="Prrafodelista"/>
        <w:spacing w:after="0" w:line="240" w:lineRule="auto"/>
        <w:ind w:left="709"/>
        <w:jc w:val="both"/>
        <w:rPr>
          <w:rFonts w:ascii="Tahoma" w:hAnsi="Tahoma" w:cs="Tahoma"/>
        </w:rPr>
      </w:pPr>
    </w:p>
    <w:p w:rsidR="006E7D4D" w:rsidRPr="00E019B4" w:rsidRDefault="002C16DC" w:rsidP="0005587F">
      <w:pPr>
        <w:pStyle w:val="Prrafodelista"/>
        <w:spacing w:after="0" w:line="240" w:lineRule="auto"/>
        <w:ind w:left="709"/>
        <w:rPr>
          <w:rFonts w:ascii="Tahoma" w:hAnsi="Tahoma" w:cs="Tahoma"/>
          <w:sz w:val="16"/>
          <w:szCs w:val="16"/>
        </w:rPr>
      </w:pPr>
      <w:r w:rsidRPr="00E019B4">
        <w:rPr>
          <w:rFonts w:ascii="Tahoma" w:hAnsi="Tahoma" w:cs="Tahoma"/>
          <w:noProof/>
        </w:rPr>
        <w:object w:dxaOrig="9491" w:dyaOrig="7402" w14:anchorId="5804199E">
          <v:shape id="_x0000_i1037" type="#_x0000_t75" style="width:450.75pt;height:384.75pt" o:ole="">
            <v:imagedata r:id="rId62" o:title=""/>
          </v:shape>
          <o:OLEObject Type="Embed" ProgID="Excel.Sheet.12" ShapeID="_x0000_i1037" DrawAspect="Content" ObjectID="_1704103932" r:id="rId63"/>
        </w:object>
      </w:r>
      <w:r w:rsidR="006E7D4D" w:rsidRPr="00E019B4">
        <w:rPr>
          <w:rFonts w:ascii="Tahoma" w:hAnsi="Tahoma" w:cs="Tahoma"/>
          <w:b/>
          <w:sz w:val="16"/>
          <w:szCs w:val="16"/>
        </w:rPr>
        <w:t xml:space="preserve">Fuente: </w:t>
      </w:r>
      <w:r w:rsidR="006E7D4D" w:rsidRPr="00E019B4">
        <w:rPr>
          <w:rFonts w:ascii="Tahoma" w:hAnsi="Tahoma" w:cs="Tahoma"/>
          <w:sz w:val="16"/>
          <w:szCs w:val="16"/>
        </w:rPr>
        <w:t>Gobierno del Estado de Tabasco, SEFIN, Subsecretaría de Egresos</w:t>
      </w:r>
    </w:p>
    <w:p w:rsidR="006E7D4D" w:rsidRPr="00E019B4" w:rsidRDefault="006E7D4D" w:rsidP="00CA076C">
      <w:pPr>
        <w:pStyle w:val="Prrafodelista"/>
        <w:spacing w:after="0" w:line="240" w:lineRule="auto"/>
        <w:ind w:left="709"/>
        <w:jc w:val="both"/>
        <w:rPr>
          <w:rFonts w:ascii="Tahoma" w:hAnsi="Tahoma" w:cs="Tahoma"/>
        </w:rPr>
      </w:pPr>
    </w:p>
    <w:p w:rsidR="006B1CC5" w:rsidRPr="00E019B4" w:rsidRDefault="00CB4D86" w:rsidP="00CB4D86">
      <w:pPr>
        <w:pStyle w:val="Prrafodelista"/>
        <w:tabs>
          <w:tab w:val="left" w:pos="1560"/>
        </w:tabs>
        <w:spacing w:after="0" w:line="240" w:lineRule="auto"/>
        <w:ind w:left="0"/>
        <w:jc w:val="both"/>
        <w:rPr>
          <w:rFonts w:ascii="Tahoma" w:hAnsi="Tahoma" w:cs="Tahoma"/>
          <w:b/>
          <w:vanish/>
        </w:rPr>
      </w:pPr>
      <w:r w:rsidRPr="00E019B4">
        <w:rPr>
          <w:rFonts w:ascii="Tahoma" w:hAnsi="Tahoma" w:cs="Tahoma"/>
          <w:b/>
        </w:rPr>
        <w:tab/>
      </w:r>
      <w:r w:rsidRPr="00E019B4">
        <w:rPr>
          <w:rFonts w:ascii="Tahoma" w:hAnsi="Tahoma" w:cs="Tahoma"/>
          <w:b/>
        </w:rPr>
        <w:tab/>
        <w:t xml:space="preserve">  4.2.1 </w:t>
      </w:r>
    </w:p>
    <w:p w:rsidR="006B1CC5" w:rsidRPr="00E019B4" w:rsidRDefault="006B1CC5" w:rsidP="00CA076C">
      <w:pPr>
        <w:tabs>
          <w:tab w:val="left" w:pos="1560"/>
        </w:tabs>
        <w:spacing w:after="0" w:line="240" w:lineRule="auto"/>
        <w:jc w:val="both"/>
        <w:rPr>
          <w:rFonts w:ascii="Tahoma" w:hAnsi="Tahoma" w:cs="Tahoma"/>
          <w:b/>
          <w:vanish/>
        </w:rPr>
      </w:pPr>
    </w:p>
    <w:p w:rsidR="006B1CC5" w:rsidRPr="00E019B4" w:rsidRDefault="006B1CC5" w:rsidP="00CA076C">
      <w:pPr>
        <w:tabs>
          <w:tab w:val="left" w:pos="1560"/>
        </w:tabs>
        <w:spacing w:after="0" w:line="240" w:lineRule="auto"/>
        <w:jc w:val="both"/>
        <w:rPr>
          <w:rFonts w:ascii="Tahoma" w:hAnsi="Tahoma" w:cs="Tahoma"/>
          <w:b/>
          <w:vanish/>
        </w:rPr>
      </w:pPr>
    </w:p>
    <w:p w:rsidR="00842CAA" w:rsidRPr="00E019B4" w:rsidRDefault="00842CAA" w:rsidP="00467D18">
      <w:pPr>
        <w:pStyle w:val="Prrafodelista"/>
        <w:numPr>
          <w:ilvl w:val="0"/>
          <w:numId w:val="9"/>
        </w:numPr>
        <w:tabs>
          <w:tab w:val="left" w:pos="1560"/>
        </w:tabs>
        <w:spacing w:after="0" w:line="240" w:lineRule="auto"/>
        <w:jc w:val="both"/>
        <w:rPr>
          <w:rFonts w:ascii="Tahoma" w:hAnsi="Tahoma" w:cs="Tahoma"/>
          <w:b/>
          <w:vanish/>
        </w:rPr>
      </w:pPr>
    </w:p>
    <w:p w:rsidR="006B1CC5" w:rsidRPr="00E019B4" w:rsidRDefault="00842CAA" w:rsidP="00467D18">
      <w:pPr>
        <w:pStyle w:val="Prrafodelista"/>
        <w:numPr>
          <w:ilvl w:val="1"/>
          <w:numId w:val="9"/>
        </w:numPr>
        <w:tabs>
          <w:tab w:val="left" w:pos="1560"/>
        </w:tabs>
        <w:spacing w:after="0" w:line="240" w:lineRule="auto"/>
        <w:jc w:val="both"/>
        <w:rPr>
          <w:rFonts w:ascii="Tahoma" w:hAnsi="Tahoma" w:cs="Tahoma"/>
          <w:b/>
          <w:vanish/>
        </w:rPr>
      </w:pPr>
      <w:r w:rsidRPr="00E019B4">
        <w:rPr>
          <w:rFonts w:ascii="Tahoma" w:hAnsi="Tahoma" w:cs="Tahoma"/>
          <w:b/>
          <w:vanish/>
        </w:rPr>
        <w:t>Sin contenido</w:t>
      </w:r>
    </w:p>
    <w:p w:rsidR="006B1CC5" w:rsidRPr="00E019B4" w:rsidRDefault="00842CAA" w:rsidP="00467D18">
      <w:pPr>
        <w:pStyle w:val="Prrafodelista"/>
        <w:numPr>
          <w:ilvl w:val="1"/>
          <w:numId w:val="9"/>
        </w:numPr>
        <w:tabs>
          <w:tab w:val="left" w:pos="1560"/>
        </w:tabs>
        <w:spacing w:after="0" w:line="240" w:lineRule="auto"/>
        <w:jc w:val="both"/>
        <w:rPr>
          <w:rFonts w:ascii="Tahoma" w:hAnsi="Tahoma" w:cs="Tahoma"/>
          <w:b/>
          <w:vanish/>
        </w:rPr>
      </w:pPr>
      <w:r w:rsidRPr="00E019B4">
        <w:rPr>
          <w:rFonts w:ascii="Tahoma" w:hAnsi="Tahoma" w:cs="Tahoma"/>
          <w:b/>
          <w:vanish/>
        </w:rPr>
        <w:t>Sin contenido</w:t>
      </w:r>
    </w:p>
    <w:p w:rsidR="00842CAA" w:rsidRPr="00E019B4" w:rsidRDefault="00842CAA" w:rsidP="00CA076C">
      <w:pPr>
        <w:pStyle w:val="Prrafodelista"/>
        <w:tabs>
          <w:tab w:val="left" w:pos="1560"/>
        </w:tabs>
        <w:spacing w:after="0" w:line="240" w:lineRule="auto"/>
        <w:ind w:left="792"/>
        <w:jc w:val="both"/>
        <w:rPr>
          <w:rFonts w:ascii="Tahoma" w:hAnsi="Tahoma" w:cs="Tahoma"/>
          <w:b/>
          <w:vanish/>
        </w:rPr>
      </w:pPr>
    </w:p>
    <w:p w:rsidR="006E7D4D" w:rsidRPr="00E019B4" w:rsidRDefault="006E7D4D" w:rsidP="00467D18">
      <w:pPr>
        <w:pStyle w:val="Prrafodelista"/>
        <w:numPr>
          <w:ilvl w:val="2"/>
          <w:numId w:val="9"/>
        </w:numPr>
        <w:tabs>
          <w:tab w:val="left" w:pos="1560"/>
        </w:tabs>
        <w:spacing w:after="0" w:line="240" w:lineRule="auto"/>
        <w:ind w:left="1922"/>
        <w:jc w:val="both"/>
        <w:rPr>
          <w:rFonts w:ascii="Tahoma" w:hAnsi="Tahoma" w:cs="Tahoma"/>
          <w:b/>
        </w:rPr>
      </w:pPr>
      <w:r w:rsidRPr="00E019B4">
        <w:rPr>
          <w:rFonts w:ascii="Tahoma" w:hAnsi="Tahoma" w:cs="Tahoma"/>
          <w:b/>
        </w:rPr>
        <w:t>Poder Legislativo</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Las asignaciones presupuestarias asignadas para el Poder Le</w:t>
      </w:r>
      <w:r w:rsidR="006F6610" w:rsidRPr="00E019B4">
        <w:rPr>
          <w:rFonts w:ascii="Tahoma" w:hAnsi="Tahoma" w:cs="Tahoma"/>
        </w:rPr>
        <w:t>gislativo, comprendido por el Honorable</w:t>
      </w:r>
      <w:r w:rsidRPr="00E019B4">
        <w:rPr>
          <w:rFonts w:ascii="Tahoma" w:hAnsi="Tahoma" w:cs="Tahoma"/>
        </w:rPr>
        <w:t xml:space="preserve"> Congreso del Estado de Tabasco y </w:t>
      </w:r>
      <w:r w:rsidR="00CA774E" w:rsidRPr="00E019B4">
        <w:rPr>
          <w:rFonts w:ascii="Tahoma" w:hAnsi="Tahoma" w:cs="Tahoma"/>
        </w:rPr>
        <w:t xml:space="preserve">el </w:t>
      </w:r>
      <w:r w:rsidRPr="00E019B4">
        <w:rPr>
          <w:rFonts w:ascii="Tahoma" w:hAnsi="Tahoma" w:cs="Tahoma"/>
        </w:rPr>
        <w:t xml:space="preserve">Órgano Superior de Fiscalización del Estado (OSFE), alcanzan los </w:t>
      </w:r>
      <w:r w:rsidRPr="00E019B4">
        <w:rPr>
          <w:rFonts w:ascii="Tahoma" w:hAnsi="Tahoma" w:cs="Tahoma"/>
          <w:b/>
        </w:rPr>
        <w:t>3</w:t>
      </w:r>
      <w:r w:rsidR="0005587F" w:rsidRPr="00E019B4">
        <w:rPr>
          <w:rFonts w:ascii="Tahoma" w:hAnsi="Tahoma" w:cs="Tahoma"/>
          <w:b/>
        </w:rPr>
        <w:t>49</w:t>
      </w:r>
      <w:r w:rsidRPr="00E019B4">
        <w:rPr>
          <w:rFonts w:ascii="Tahoma" w:hAnsi="Tahoma" w:cs="Tahoma"/>
          <w:b/>
        </w:rPr>
        <w:t xml:space="preserve"> millones </w:t>
      </w:r>
      <w:r w:rsidR="0005587F" w:rsidRPr="00E019B4">
        <w:rPr>
          <w:rFonts w:ascii="Tahoma" w:hAnsi="Tahoma" w:cs="Tahoma"/>
          <w:b/>
        </w:rPr>
        <w:t>405</w:t>
      </w:r>
      <w:r w:rsidRPr="00E019B4">
        <w:rPr>
          <w:rFonts w:ascii="Tahoma" w:hAnsi="Tahoma" w:cs="Tahoma"/>
          <w:b/>
        </w:rPr>
        <w:t xml:space="preserve"> mil pesos</w:t>
      </w:r>
      <w:r w:rsidR="006F6610" w:rsidRPr="00E019B4">
        <w:rPr>
          <w:rFonts w:ascii="Tahoma" w:hAnsi="Tahoma" w:cs="Tahoma"/>
        </w:rPr>
        <w:t>,</w:t>
      </w:r>
      <w:r w:rsidRPr="00E019B4">
        <w:rPr>
          <w:rFonts w:ascii="Tahoma" w:hAnsi="Tahoma" w:cs="Tahoma"/>
        </w:rPr>
        <w:t xml:space="preserve"> </w:t>
      </w:r>
      <w:r w:rsidR="0005587F" w:rsidRPr="00E019B4">
        <w:rPr>
          <w:rFonts w:ascii="Tahoma" w:hAnsi="Tahoma" w:cs="Tahoma"/>
        </w:rPr>
        <w:t>4.8</w:t>
      </w:r>
      <w:r w:rsidRPr="00E019B4">
        <w:rPr>
          <w:rFonts w:ascii="Tahoma" w:hAnsi="Tahoma" w:cs="Tahoma"/>
        </w:rPr>
        <w:t xml:space="preserve">% </w:t>
      </w:r>
      <w:r w:rsidR="00E73FE6" w:rsidRPr="00E019B4">
        <w:rPr>
          <w:rFonts w:ascii="Tahoma" w:hAnsi="Tahoma" w:cs="Tahoma"/>
        </w:rPr>
        <w:t>supe</w:t>
      </w:r>
      <w:r w:rsidR="005D6EC5" w:rsidRPr="00E019B4">
        <w:rPr>
          <w:rFonts w:ascii="Tahoma" w:hAnsi="Tahoma" w:cs="Tahoma"/>
        </w:rPr>
        <w:t>r</w:t>
      </w:r>
      <w:r w:rsidR="00E73FE6" w:rsidRPr="00E019B4">
        <w:rPr>
          <w:rFonts w:ascii="Tahoma" w:hAnsi="Tahoma" w:cs="Tahoma"/>
        </w:rPr>
        <w:t xml:space="preserve">ior </w:t>
      </w:r>
      <w:r w:rsidR="0053467F" w:rsidRPr="00E019B4">
        <w:rPr>
          <w:rFonts w:ascii="Tahoma" w:hAnsi="Tahoma" w:cs="Tahoma"/>
        </w:rPr>
        <w:t xml:space="preserve">en relación </w:t>
      </w:r>
      <w:r w:rsidRPr="00E019B4">
        <w:rPr>
          <w:rFonts w:ascii="Tahoma" w:hAnsi="Tahoma" w:cs="Tahoma"/>
        </w:rPr>
        <w:t>a</w:t>
      </w:r>
      <w:r w:rsidR="00E73FE6" w:rsidRPr="00E019B4">
        <w:rPr>
          <w:rFonts w:ascii="Tahoma" w:hAnsi="Tahoma" w:cs="Tahoma"/>
        </w:rPr>
        <w:t xml:space="preserve"> su</w:t>
      </w:r>
      <w:r w:rsidRPr="00E019B4">
        <w:rPr>
          <w:rFonts w:ascii="Tahoma" w:hAnsi="Tahoma" w:cs="Tahoma"/>
        </w:rPr>
        <w:t xml:space="preserve"> inicial 20</w:t>
      </w:r>
      <w:r w:rsidR="0053467F" w:rsidRPr="00E019B4">
        <w:rPr>
          <w:rFonts w:ascii="Tahoma" w:hAnsi="Tahoma" w:cs="Tahoma"/>
        </w:rPr>
        <w:t>2</w:t>
      </w:r>
      <w:r w:rsidR="0005587F" w:rsidRPr="00E019B4">
        <w:rPr>
          <w:rFonts w:ascii="Tahoma" w:hAnsi="Tahoma" w:cs="Tahoma"/>
        </w:rPr>
        <w:t>1</w:t>
      </w:r>
      <w:r w:rsidRPr="00E019B4">
        <w:rPr>
          <w:rFonts w:ascii="Tahoma" w:hAnsi="Tahoma" w:cs="Tahoma"/>
        </w:rPr>
        <w:t>.</w:t>
      </w:r>
    </w:p>
    <w:p w:rsidR="006E7D4D" w:rsidRPr="00E019B4" w:rsidRDefault="006E7D4D" w:rsidP="00CA076C">
      <w:pPr>
        <w:spacing w:after="0" w:line="240" w:lineRule="auto"/>
        <w:jc w:val="both"/>
        <w:rPr>
          <w:rFonts w:ascii="Tahoma" w:hAnsi="Tahoma" w:cs="Tahoma"/>
        </w:rPr>
      </w:pPr>
    </w:p>
    <w:p w:rsidR="006E7D4D" w:rsidRPr="00E019B4" w:rsidRDefault="00CB4D86" w:rsidP="00CB4D86">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4.2.2 </w:t>
      </w:r>
      <w:r w:rsidR="006E7D4D" w:rsidRPr="00E019B4">
        <w:rPr>
          <w:rFonts w:ascii="Tahoma" w:hAnsi="Tahoma" w:cs="Tahoma"/>
          <w:b/>
        </w:rPr>
        <w:t>Poder Judicial</w:t>
      </w:r>
    </w:p>
    <w:p w:rsidR="006E7D4D" w:rsidRPr="00E019B4" w:rsidRDefault="006E7169" w:rsidP="00CA076C">
      <w:pPr>
        <w:pStyle w:val="Prrafodelista"/>
        <w:spacing w:after="0" w:line="240" w:lineRule="auto"/>
        <w:ind w:left="709"/>
        <w:jc w:val="both"/>
        <w:rPr>
          <w:rFonts w:ascii="Tahoma" w:hAnsi="Tahoma" w:cs="Tahoma"/>
        </w:rPr>
      </w:pPr>
      <w:r w:rsidRPr="00E019B4">
        <w:rPr>
          <w:rFonts w:ascii="Tahoma" w:hAnsi="Tahoma" w:cs="Tahoma"/>
        </w:rPr>
        <w:t>Al</w:t>
      </w:r>
      <w:r w:rsidR="006E7D4D" w:rsidRPr="00E019B4">
        <w:rPr>
          <w:rFonts w:ascii="Tahoma" w:hAnsi="Tahoma" w:cs="Tahoma"/>
        </w:rPr>
        <w:t xml:space="preserve"> Poder Judicial </w:t>
      </w:r>
      <w:r w:rsidRPr="00E019B4">
        <w:rPr>
          <w:rFonts w:ascii="Tahoma" w:hAnsi="Tahoma" w:cs="Tahoma"/>
        </w:rPr>
        <w:t xml:space="preserve">se le han estimado recursos del orden de </w:t>
      </w:r>
      <w:r w:rsidR="00FF49CF" w:rsidRPr="00E019B4">
        <w:rPr>
          <w:rFonts w:ascii="Tahoma" w:hAnsi="Tahoma" w:cs="Tahoma"/>
          <w:b/>
        </w:rPr>
        <w:t>7</w:t>
      </w:r>
      <w:r w:rsidR="0005587F" w:rsidRPr="00E019B4">
        <w:rPr>
          <w:rFonts w:ascii="Tahoma" w:hAnsi="Tahoma" w:cs="Tahoma"/>
          <w:b/>
        </w:rPr>
        <w:t>34</w:t>
      </w:r>
      <w:r w:rsidR="006E7D4D" w:rsidRPr="00E019B4">
        <w:rPr>
          <w:rFonts w:ascii="Tahoma" w:hAnsi="Tahoma" w:cs="Tahoma"/>
          <w:b/>
        </w:rPr>
        <w:t xml:space="preserve"> millones </w:t>
      </w:r>
      <w:r w:rsidR="0005587F" w:rsidRPr="00E019B4">
        <w:rPr>
          <w:rFonts w:ascii="Tahoma" w:hAnsi="Tahoma" w:cs="Tahoma"/>
          <w:b/>
        </w:rPr>
        <w:t xml:space="preserve">671 mil </w:t>
      </w:r>
      <w:r w:rsidR="006E7D4D" w:rsidRPr="00E019B4">
        <w:rPr>
          <w:rFonts w:ascii="Tahoma" w:hAnsi="Tahoma" w:cs="Tahoma"/>
          <w:b/>
        </w:rPr>
        <w:t>pesos</w:t>
      </w:r>
      <w:r w:rsidR="0005587F" w:rsidRPr="00E019B4">
        <w:rPr>
          <w:rFonts w:ascii="Tahoma" w:hAnsi="Tahoma" w:cs="Tahoma"/>
          <w:b/>
        </w:rPr>
        <w:t>.</w:t>
      </w:r>
      <w:r w:rsidR="00CA774E" w:rsidRPr="00E019B4">
        <w:rPr>
          <w:rFonts w:ascii="Tahoma" w:hAnsi="Tahoma" w:cs="Tahoma"/>
        </w:rPr>
        <w:t xml:space="preserve"> </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CB4D86" w:rsidP="00CB4D86">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4.2.3 </w:t>
      </w:r>
      <w:r w:rsidR="006E7D4D" w:rsidRPr="00E019B4">
        <w:rPr>
          <w:rFonts w:ascii="Tahoma" w:hAnsi="Tahoma" w:cs="Tahoma"/>
          <w:b/>
        </w:rPr>
        <w:t>Órganos Autónomos</w:t>
      </w:r>
    </w:p>
    <w:p w:rsidR="00FF49CF" w:rsidRPr="00E019B4" w:rsidRDefault="006F6610" w:rsidP="00CA076C">
      <w:pPr>
        <w:pStyle w:val="Prrafodelista"/>
        <w:spacing w:after="0" w:line="240" w:lineRule="auto"/>
        <w:ind w:left="709"/>
        <w:jc w:val="both"/>
        <w:rPr>
          <w:rFonts w:ascii="Tahoma" w:hAnsi="Tahoma" w:cs="Tahoma"/>
        </w:rPr>
      </w:pPr>
      <w:r w:rsidRPr="00E019B4">
        <w:rPr>
          <w:rFonts w:ascii="Tahoma" w:hAnsi="Tahoma" w:cs="Tahoma"/>
        </w:rPr>
        <w:t>Para los órganos a</w:t>
      </w:r>
      <w:r w:rsidR="006E7D4D" w:rsidRPr="00E019B4">
        <w:rPr>
          <w:rFonts w:ascii="Tahoma" w:hAnsi="Tahoma" w:cs="Tahoma"/>
        </w:rPr>
        <w:t xml:space="preserve">utónomos se prevé un presupuesto de </w:t>
      </w:r>
      <w:r w:rsidR="00594586" w:rsidRPr="00E019B4">
        <w:rPr>
          <w:rFonts w:ascii="Tahoma" w:hAnsi="Tahoma" w:cs="Tahoma"/>
          <w:b/>
        </w:rPr>
        <w:t>1</w:t>
      </w:r>
      <w:r w:rsidR="0005587F" w:rsidRPr="00E019B4">
        <w:rPr>
          <w:rFonts w:ascii="Tahoma" w:hAnsi="Tahoma" w:cs="Tahoma"/>
          <w:b/>
        </w:rPr>
        <w:t xml:space="preserve"> mil 26</w:t>
      </w:r>
      <w:r w:rsidR="005B3E7B" w:rsidRPr="00E019B4">
        <w:rPr>
          <w:rFonts w:ascii="Tahoma" w:hAnsi="Tahoma" w:cs="Tahoma"/>
          <w:b/>
        </w:rPr>
        <w:t xml:space="preserve"> </w:t>
      </w:r>
      <w:r w:rsidR="006E7D4D" w:rsidRPr="00E019B4">
        <w:rPr>
          <w:rFonts w:ascii="Tahoma" w:hAnsi="Tahoma" w:cs="Tahoma"/>
          <w:b/>
        </w:rPr>
        <w:t xml:space="preserve">millones </w:t>
      </w:r>
      <w:r w:rsidR="00FF49CF" w:rsidRPr="00E019B4">
        <w:rPr>
          <w:rFonts w:ascii="Tahoma" w:hAnsi="Tahoma" w:cs="Tahoma"/>
          <w:b/>
        </w:rPr>
        <w:t>8</w:t>
      </w:r>
      <w:r w:rsidR="0005587F" w:rsidRPr="00E019B4">
        <w:rPr>
          <w:rFonts w:ascii="Tahoma" w:hAnsi="Tahoma" w:cs="Tahoma"/>
          <w:b/>
        </w:rPr>
        <w:t>92</w:t>
      </w:r>
      <w:r w:rsidR="00FF49CF" w:rsidRPr="00E019B4">
        <w:rPr>
          <w:rFonts w:ascii="Tahoma" w:hAnsi="Tahoma" w:cs="Tahoma"/>
          <w:b/>
        </w:rPr>
        <w:t xml:space="preserve"> </w:t>
      </w:r>
      <w:r w:rsidR="005B3E7B" w:rsidRPr="00E019B4">
        <w:rPr>
          <w:rFonts w:ascii="Tahoma" w:hAnsi="Tahoma" w:cs="Tahoma"/>
          <w:b/>
        </w:rPr>
        <w:t xml:space="preserve">mil </w:t>
      </w:r>
      <w:r w:rsidR="0005587F" w:rsidRPr="00E019B4">
        <w:rPr>
          <w:rFonts w:ascii="Tahoma" w:hAnsi="Tahoma" w:cs="Tahoma"/>
          <w:b/>
        </w:rPr>
        <w:t>634</w:t>
      </w:r>
      <w:r w:rsidR="006E7D4D" w:rsidRPr="00E019B4">
        <w:rPr>
          <w:rFonts w:ascii="Tahoma" w:hAnsi="Tahoma" w:cs="Tahoma"/>
          <w:b/>
        </w:rPr>
        <w:t xml:space="preserve"> pesos</w:t>
      </w:r>
      <w:r w:rsidR="00594586" w:rsidRPr="00E019B4">
        <w:rPr>
          <w:rFonts w:ascii="Tahoma" w:hAnsi="Tahoma" w:cs="Tahoma"/>
          <w:b/>
        </w:rPr>
        <w:t>,</w:t>
      </w:r>
      <w:r w:rsidR="006E7D4D" w:rsidRPr="00E019B4">
        <w:rPr>
          <w:rFonts w:ascii="Tahoma" w:hAnsi="Tahoma" w:cs="Tahoma"/>
        </w:rPr>
        <w:t xml:space="preserve"> aportación que presenta un </w:t>
      </w:r>
      <w:r w:rsidR="0005587F" w:rsidRPr="00E019B4">
        <w:rPr>
          <w:rFonts w:ascii="Tahoma" w:hAnsi="Tahoma" w:cs="Tahoma"/>
        </w:rPr>
        <w:t xml:space="preserve">decremento </w:t>
      </w:r>
      <w:r w:rsidR="0029705E" w:rsidRPr="00E019B4">
        <w:rPr>
          <w:rFonts w:ascii="Tahoma" w:hAnsi="Tahoma" w:cs="Tahoma"/>
        </w:rPr>
        <w:t>de</w:t>
      </w:r>
      <w:r w:rsidR="005B3E7B" w:rsidRPr="00E019B4">
        <w:rPr>
          <w:rFonts w:ascii="Tahoma" w:hAnsi="Tahoma" w:cs="Tahoma"/>
        </w:rPr>
        <w:t xml:space="preserve"> </w:t>
      </w:r>
      <w:r w:rsidR="0005587F" w:rsidRPr="00E019B4">
        <w:rPr>
          <w:rFonts w:ascii="Tahoma" w:hAnsi="Tahoma" w:cs="Tahoma"/>
        </w:rPr>
        <w:t>14.5%</w:t>
      </w:r>
      <w:r w:rsidR="006E7D4D" w:rsidRPr="00E019B4">
        <w:rPr>
          <w:rFonts w:ascii="Tahoma" w:hAnsi="Tahoma" w:cs="Tahoma"/>
        </w:rPr>
        <w:t xml:space="preserve"> </w:t>
      </w:r>
      <w:r w:rsidR="00594586" w:rsidRPr="00E019B4">
        <w:rPr>
          <w:rFonts w:ascii="Tahoma" w:hAnsi="Tahoma" w:cs="Tahoma"/>
        </w:rPr>
        <w:t>co</w:t>
      </w:r>
      <w:r w:rsidR="006E7D4D" w:rsidRPr="00E019B4">
        <w:rPr>
          <w:rFonts w:ascii="Tahoma" w:hAnsi="Tahoma" w:cs="Tahoma"/>
        </w:rPr>
        <w:t xml:space="preserve">n relación al presupuesto </w:t>
      </w:r>
      <w:r w:rsidR="008F0729" w:rsidRPr="00E019B4">
        <w:rPr>
          <w:rFonts w:ascii="Tahoma" w:hAnsi="Tahoma" w:cs="Tahoma"/>
        </w:rPr>
        <w:t xml:space="preserve">inicial </w:t>
      </w:r>
      <w:r w:rsidR="006E7D4D" w:rsidRPr="00E019B4">
        <w:rPr>
          <w:rFonts w:ascii="Tahoma" w:hAnsi="Tahoma" w:cs="Tahoma"/>
        </w:rPr>
        <w:t>autorizado para 20</w:t>
      </w:r>
      <w:r w:rsidR="00FF49CF" w:rsidRPr="00E019B4">
        <w:rPr>
          <w:rFonts w:ascii="Tahoma" w:hAnsi="Tahoma" w:cs="Tahoma"/>
        </w:rPr>
        <w:t>2</w:t>
      </w:r>
      <w:r w:rsidR="0005587F" w:rsidRPr="00E019B4">
        <w:rPr>
          <w:rFonts w:ascii="Tahoma" w:hAnsi="Tahoma" w:cs="Tahoma"/>
        </w:rPr>
        <w:t>1</w:t>
      </w:r>
      <w:r w:rsidR="00FF49CF" w:rsidRPr="00E019B4">
        <w:rPr>
          <w:rFonts w:ascii="Tahoma" w:hAnsi="Tahoma" w:cs="Tahoma"/>
        </w:rPr>
        <w:t xml:space="preserve">, </w:t>
      </w:r>
      <w:r w:rsidR="0005587F" w:rsidRPr="00E019B4">
        <w:rPr>
          <w:rFonts w:ascii="Tahoma" w:hAnsi="Tahoma" w:cs="Tahoma"/>
        </w:rPr>
        <w:t xml:space="preserve">lo anterior </w:t>
      </w:r>
      <w:r w:rsidR="00FF49CF" w:rsidRPr="00E019B4">
        <w:rPr>
          <w:rFonts w:ascii="Tahoma" w:hAnsi="Tahoma" w:cs="Tahoma"/>
        </w:rPr>
        <w:t>derivado de</w:t>
      </w:r>
      <w:r w:rsidR="0005587F" w:rsidRPr="00E019B4">
        <w:rPr>
          <w:rFonts w:ascii="Tahoma" w:hAnsi="Tahoma" w:cs="Tahoma"/>
        </w:rPr>
        <w:t xml:space="preserve"> </w:t>
      </w:r>
      <w:r w:rsidR="00FF49CF" w:rsidRPr="00E019B4">
        <w:rPr>
          <w:rFonts w:ascii="Tahoma" w:hAnsi="Tahoma" w:cs="Tahoma"/>
        </w:rPr>
        <w:t>l</w:t>
      </w:r>
      <w:r w:rsidR="0005587F" w:rsidRPr="00E019B4">
        <w:rPr>
          <w:rFonts w:ascii="Tahoma" w:hAnsi="Tahoma" w:cs="Tahoma"/>
        </w:rPr>
        <w:t xml:space="preserve">os recursos considerados en ese ejercicio, para la realización del </w:t>
      </w:r>
      <w:r w:rsidR="00FF49CF" w:rsidRPr="00E019B4">
        <w:rPr>
          <w:rFonts w:ascii="Tahoma" w:hAnsi="Tahoma" w:cs="Tahoma"/>
        </w:rPr>
        <w:t>proceso electoral.</w:t>
      </w:r>
    </w:p>
    <w:p w:rsidR="006E7D4D" w:rsidRPr="00E019B4" w:rsidRDefault="00CB4D86" w:rsidP="00CB4D86">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4.2.4 </w:t>
      </w:r>
      <w:r w:rsidR="006E7D4D" w:rsidRPr="00E019B4">
        <w:rPr>
          <w:rFonts w:ascii="Tahoma" w:hAnsi="Tahoma" w:cs="Tahoma"/>
          <w:b/>
        </w:rPr>
        <w:t>Poder Ejecutivo</w:t>
      </w:r>
    </w:p>
    <w:p w:rsidR="006E7D4D" w:rsidRPr="00E019B4" w:rsidRDefault="00525FCB" w:rsidP="00CA076C">
      <w:pPr>
        <w:pStyle w:val="Prrafodelista"/>
        <w:spacing w:after="0" w:line="240" w:lineRule="auto"/>
        <w:ind w:left="709"/>
        <w:jc w:val="both"/>
        <w:rPr>
          <w:rFonts w:ascii="Tahoma" w:hAnsi="Tahoma" w:cs="Tahoma"/>
        </w:rPr>
      </w:pPr>
      <w:r w:rsidRPr="00E019B4">
        <w:rPr>
          <w:rFonts w:ascii="Tahoma" w:hAnsi="Tahoma" w:cs="Tahoma"/>
        </w:rPr>
        <w:t>El gasto propuesto para las dependencias, órganos desconcentrados y organismos d</w:t>
      </w:r>
      <w:r w:rsidR="006E7D4D" w:rsidRPr="00E019B4">
        <w:rPr>
          <w:rFonts w:ascii="Tahoma" w:hAnsi="Tahoma" w:cs="Tahoma"/>
        </w:rPr>
        <w:t>escentral</w:t>
      </w:r>
      <w:r w:rsidR="00AE432B" w:rsidRPr="00E019B4">
        <w:rPr>
          <w:rFonts w:ascii="Tahoma" w:hAnsi="Tahoma" w:cs="Tahoma"/>
        </w:rPr>
        <w:t xml:space="preserve">izados del </w:t>
      </w:r>
      <w:r w:rsidR="00EB1227" w:rsidRPr="00E019B4">
        <w:rPr>
          <w:rFonts w:ascii="Tahoma" w:hAnsi="Tahoma" w:cs="Tahoma"/>
        </w:rPr>
        <w:t xml:space="preserve">Poder </w:t>
      </w:r>
      <w:r w:rsidR="00AE432B" w:rsidRPr="00E019B4">
        <w:rPr>
          <w:rFonts w:ascii="Tahoma" w:hAnsi="Tahoma" w:cs="Tahoma"/>
        </w:rPr>
        <w:t>Ejecutivo del Estado</w:t>
      </w:r>
      <w:r w:rsidR="006E7D4D" w:rsidRPr="00E019B4">
        <w:rPr>
          <w:rFonts w:ascii="Tahoma" w:hAnsi="Tahoma" w:cs="Tahoma"/>
        </w:rPr>
        <w:t xml:space="preserve"> para el Ejercicio Fiscal 20</w:t>
      </w:r>
      <w:r w:rsidR="008F0729" w:rsidRPr="00E019B4">
        <w:rPr>
          <w:rFonts w:ascii="Tahoma" w:hAnsi="Tahoma" w:cs="Tahoma"/>
        </w:rPr>
        <w:t>2</w:t>
      </w:r>
      <w:r w:rsidR="004D0663" w:rsidRPr="00E019B4">
        <w:rPr>
          <w:rFonts w:ascii="Tahoma" w:hAnsi="Tahoma" w:cs="Tahoma"/>
        </w:rPr>
        <w:t>2</w:t>
      </w:r>
      <w:r w:rsidR="006E7D4D" w:rsidRPr="00E019B4">
        <w:rPr>
          <w:rFonts w:ascii="Tahoma" w:hAnsi="Tahoma" w:cs="Tahoma"/>
        </w:rPr>
        <w:t xml:space="preserve">, es de </w:t>
      </w:r>
      <w:r w:rsidR="004C1E66" w:rsidRPr="00E019B4">
        <w:rPr>
          <w:rFonts w:ascii="Tahoma" w:hAnsi="Tahoma" w:cs="Tahoma"/>
          <w:b/>
        </w:rPr>
        <w:t>53</w:t>
      </w:r>
      <w:r w:rsidR="005B3E7B" w:rsidRPr="00E019B4">
        <w:rPr>
          <w:rFonts w:ascii="Tahoma" w:hAnsi="Tahoma" w:cs="Tahoma"/>
          <w:b/>
        </w:rPr>
        <w:t xml:space="preserve"> mil </w:t>
      </w:r>
      <w:r w:rsidR="004C1E66" w:rsidRPr="00E019B4">
        <w:rPr>
          <w:rFonts w:ascii="Tahoma" w:hAnsi="Tahoma" w:cs="Tahoma"/>
          <w:b/>
        </w:rPr>
        <w:t>799</w:t>
      </w:r>
      <w:r w:rsidR="005B3E7B" w:rsidRPr="00E019B4">
        <w:rPr>
          <w:rFonts w:ascii="Tahoma" w:hAnsi="Tahoma" w:cs="Tahoma"/>
          <w:b/>
        </w:rPr>
        <w:t xml:space="preserve"> millones </w:t>
      </w:r>
      <w:r w:rsidR="00FF49CF" w:rsidRPr="00E019B4">
        <w:rPr>
          <w:rFonts w:ascii="Tahoma" w:hAnsi="Tahoma" w:cs="Tahoma"/>
          <w:b/>
        </w:rPr>
        <w:t>7</w:t>
      </w:r>
      <w:r w:rsidR="004C1E66" w:rsidRPr="00E019B4">
        <w:rPr>
          <w:rFonts w:ascii="Tahoma" w:hAnsi="Tahoma" w:cs="Tahoma"/>
          <w:b/>
        </w:rPr>
        <w:t>76</w:t>
      </w:r>
      <w:r w:rsidR="005B3E7B" w:rsidRPr="00E019B4">
        <w:rPr>
          <w:rFonts w:ascii="Tahoma" w:hAnsi="Tahoma" w:cs="Tahoma"/>
          <w:b/>
        </w:rPr>
        <w:t xml:space="preserve"> mil </w:t>
      </w:r>
      <w:r w:rsidR="004C1E66" w:rsidRPr="00E019B4">
        <w:rPr>
          <w:rFonts w:ascii="Tahoma" w:hAnsi="Tahoma" w:cs="Tahoma"/>
          <w:b/>
        </w:rPr>
        <w:t>322</w:t>
      </w:r>
      <w:r w:rsidR="006E7D4D" w:rsidRPr="00E019B4">
        <w:rPr>
          <w:rFonts w:ascii="Tahoma" w:hAnsi="Tahoma" w:cs="Tahoma"/>
          <w:b/>
        </w:rPr>
        <w:t xml:space="preserve"> pesos</w:t>
      </w:r>
      <w:r w:rsidR="008F0729" w:rsidRPr="00E019B4">
        <w:rPr>
          <w:rFonts w:ascii="Tahoma" w:hAnsi="Tahoma" w:cs="Tahoma"/>
          <w:b/>
        </w:rPr>
        <w:t>,</w:t>
      </w:r>
      <w:r w:rsidR="00AE432B" w:rsidRPr="00E019B4">
        <w:rPr>
          <w:rFonts w:ascii="Tahoma" w:hAnsi="Tahoma" w:cs="Tahoma"/>
        </w:rPr>
        <w:t xml:space="preserve"> con una variación de</w:t>
      </w:r>
      <w:r w:rsidR="005B3E7B" w:rsidRPr="00E019B4">
        <w:rPr>
          <w:rFonts w:ascii="Tahoma" w:hAnsi="Tahoma" w:cs="Tahoma"/>
        </w:rPr>
        <w:t xml:space="preserve"> </w:t>
      </w:r>
      <w:r w:rsidR="004C1E66" w:rsidRPr="00E019B4">
        <w:rPr>
          <w:rFonts w:ascii="Tahoma" w:hAnsi="Tahoma" w:cs="Tahoma"/>
        </w:rPr>
        <w:t>10.2</w:t>
      </w:r>
      <w:r w:rsidR="00FF49CF" w:rsidRPr="00E019B4">
        <w:rPr>
          <w:rFonts w:ascii="Tahoma" w:hAnsi="Tahoma" w:cs="Tahoma"/>
        </w:rPr>
        <w:t>%</w:t>
      </w:r>
      <w:r w:rsidR="006E7D4D" w:rsidRPr="00E019B4">
        <w:rPr>
          <w:rFonts w:ascii="Tahoma" w:hAnsi="Tahoma" w:cs="Tahoma"/>
        </w:rPr>
        <w:t xml:space="preserve"> </w:t>
      </w:r>
      <w:r w:rsidR="008F0729" w:rsidRPr="00E019B4">
        <w:rPr>
          <w:rFonts w:ascii="Tahoma" w:hAnsi="Tahoma" w:cs="Tahoma"/>
        </w:rPr>
        <w:t>co</w:t>
      </w:r>
      <w:r w:rsidR="006E7D4D" w:rsidRPr="00E019B4">
        <w:rPr>
          <w:rFonts w:ascii="Tahoma" w:hAnsi="Tahoma" w:cs="Tahoma"/>
        </w:rPr>
        <w:t xml:space="preserve">n relación al presupuesto autorizado inicialmente para el </w:t>
      </w:r>
      <w:r w:rsidR="00EB1227" w:rsidRPr="00E019B4">
        <w:rPr>
          <w:rFonts w:ascii="Tahoma" w:hAnsi="Tahoma" w:cs="Tahoma"/>
        </w:rPr>
        <w:t>E</w:t>
      </w:r>
      <w:r w:rsidR="006E7D4D" w:rsidRPr="00E019B4">
        <w:rPr>
          <w:rFonts w:ascii="Tahoma" w:hAnsi="Tahoma" w:cs="Tahoma"/>
        </w:rPr>
        <w:t xml:space="preserve">jercicio </w:t>
      </w:r>
      <w:r w:rsidR="00EB1227" w:rsidRPr="00E019B4">
        <w:rPr>
          <w:rFonts w:ascii="Tahoma" w:hAnsi="Tahoma" w:cs="Tahoma"/>
        </w:rPr>
        <w:t xml:space="preserve">Fiscal </w:t>
      </w:r>
      <w:r w:rsidR="006E7D4D" w:rsidRPr="00E019B4">
        <w:rPr>
          <w:rFonts w:ascii="Tahoma" w:hAnsi="Tahoma" w:cs="Tahoma"/>
        </w:rPr>
        <w:t>20</w:t>
      </w:r>
      <w:r w:rsidR="00FF49CF" w:rsidRPr="00E019B4">
        <w:rPr>
          <w:rFonts w:ascii="Tahoma" w:hAnsi="Tahoma" w:cs="Tahoma"/>
        </w:rPr>
        <w:t>2</w:t>
      </w:r>
      <w:r w:rsidR="004C1E66" w:rsidRPr="00E019B4">
        <w:rPr>
          <w:rFonts w:ascii="Tahoma" w:hAnsi="Tahoma" w:cs="Tahoma"/>
        </w:rPr>
        <w:t>1</w:t>
      </w:r>
      <w:r w:rsidR="006E7D4D" w:rsidRPr="00E019B4">
        <w:rPr>
          <w:rFonts w:ascii="Tahoma" w:hAnsi="Tahoma" w:cs="Tahoma"/>
        </w:rPr>
        <w:t>.</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827980" w:rsidP="00CA076C">
      <w:pPr>
        <w:pStyle w:val="Prrafodelista"/>
        <w:spacing w:after="0" w:line="240" w:lineRule="auto"/>
        <w:ind w:left="709"/>
        <w:jc w:val="both"/>
        <w:rPr>
          <w:rFonts w:ascii="Tahoma" w:hAnsi="Tahoma" w:cs="Tahoma"/>
        </w:rPr>
      </w:pPr>
      <w:r w:rsidRPr="00E019B4">
        <w:rPr>
          <w:rFonts w:ascii="Tahoma" w:hAnsi="Tahoma" w:cs="Tahoma"/>
        </w:rPr>
        <w:t>Las d</w:t>
      </w:r>
      <w:r w:rsidR="006E7D4D" w:rsidRPr="00E019B4">
        <w:rPr>
          <w:rFonts w:ascii="Tahoma" w:hAnsi="Tahoma" w:cs="Tahoma"/>
        </w:rPr>
        <w:t xml:space="preserve">ependencias del Poder Ejecutivo del Estado, incluyendo a los </w:t>
      </w:r>
      <w:r w:rsidR="00842CAA" w:rsidRPr="00E019B4">
        <w:rPr>
          <w:rFonts w:ascii="Tahoma" w:hAnsi="Tahoma" w:cs="Tahoma"/>
        </w:rPr>
        <w:t>ó</w:t>
      </w:r>
      <w:r w:rsidR="006E7D4D" w:rsidRPr="00E019B4">
        <w:rPr>
          <w:rFonts w:ascii="Tahoma" w:hAnsi="Tahoma" w:cs="Tahoma"/>
        </w:rPr>
        <w:t xml:space="preserve">rganos </w:t>
      </w:r>
      <w:r w:rsidR="00842CAA" w:rsidRPr="00E019B4">
        <w:rPr>
          <w:rFonts w:ascii="Tahoma" w:hAnsi="Tahoma" w:cs="Tahoma"/>
        </w:rPr>
        <w:t>d</w:t>
      </w:r>
      <w:r w:rsidR="006E7D4D" w:rsidRPr="00E019B4">
        <w:rPr>
          <w:rFonts w:ascii="Tahoma" w:hAnsi="Tahoma" w:cs="Tahoma"/>
        </w:rPr>
        <w:t xml:space="preserve">esconcentrados que tienen </w:t>
      </w:r>
      <w:r w:rsidR="00895E08" w:rsidRPr="00E019B4">
        <w:rPr>
          <w:rFonts w:ascii="Tahoma" w:hAnsi="Tahoma" w:cs="Tahoma"/>
        </w:rPr>
        <w:t>adscritos,</w:t>
      </w:r>
      <w:r w:rsidR="006E7D4D" w:rsidRPr="00E019B4">
        <w:rPr>
          <w:rFonts w:ascii="Tahoma" w:hAnsi="Tahoma" w:cs="Tahoma"/>
        </w:rPr>
        <w:t xml:space="preserve"> tienen </w:t>
      </w:r>
      <w:r w:rsidR="00FF49CF" w:rsidRPr="00E019B4">
        <w:rPr>
          <w:rFonts w:ascii="Tahoma" w:hAnsi="Tahoma" w:cs="Tahoma"/>
        </w:rPr>
        <w:t xml:space="preserve">previsto </w:t>
      </w:r>
      <w:r w:rsidR="006E7D4D" w:rsidRPr="00E019B4">
        <w:rPr>
          <w:rFonts w:ascii="Tahoma" w:hAnsi="Tahoma" w:cs="Tahoma"/>
        </w:rPr>
        <w:t xml:space="preserve">un presupuesto de </w:t>
      </w:r>
      <w:r w:rsidR="00FF49CF" w:rsidRPr="00E019B4">
        <w:rPr>
          <w:rFonts w:ascii="Tahoma" w:hAnsi="Tahoma" w:cs="Tahoma"/>
          <w:b/>
        </w:rPr>
        <w:t>2</w:t>
      </w:r>
      <w:r w:rsidR="004C1E66" w:rsidRPr="00E019B4">
        <w:rPr>
          <w:rFonts w:ascii="Tahoma" w:hAnsi="Tahoma" w:cs="Tahoma"/>
          <w:b/>
        </w:rPr>
        <w:t>4</w:t>
      </w:r>
      <w:r w:rsidR="006E7D4D" w:rsidRPr="00E019B4">
        <w:rPr>
          <w:rFonts w:ascii="Tahoma" w:hAnsi="Tahoma" w:cs="Tahoma"/>
          <w:b/>
        </w:rPr>
        <w:t xml:space="preserve"> mil </w:t>
      </w:r>
      <w:r w:rsidR="004C1E66" w:rsidRPr="00E019B4">
        <w:rPr>
          <w:rFonts w:ascii="Tahoma" w:hAnsi="Tahoma" w:cs="Tahoma"/>
          <w:b/>
        </w:rPr>
        <w:t>418</w:t>
      </w:r>
      <w:r w:rsidR="006E7D4D" w:rsidRPr="00E019B4">
        <w:rPr>
          <w:rFonts w:ascii="Tahoma" w:hAnsi="Tahoma" w:cs="Tahoma"/>
          <w:b/>
        </w:rPr>
        <w:t xml:space="preserve"> millones </w:t>
      </w:r>
      <w:r w:rsidR="004C1E66" w:rsidRPr="00E019B4">
        <w:rPr>
          <w:rFonts w:ascii="Tahoma" w:hAnsi="Tahoma" w:cs="Tahoma"/>
          <w:b/>
        </w:rPr>
        <w:t>851</w:t>
      </w:r>
      <w:r w:rsidR="006E7D4D" w:rsidRPr="00E019B4">
        <w:rPr>
          <w:rFonts w:ascii="Tahoma" w:hAnsi="Tahoma" w:cs="Tahoma"/>
          <w:b/>
        </w:rPr>
        <w:t xml:space="preserve"> mil </w:t>
      </w:r>
      <w:r w:rsidR="004C1E66" w:rsidRPr="00E019B4">
        <w:rPr>
          <w:rFonts w:ascii="Tahoma" w:hAnsi="Tahoma" w:cs="Tahoma"/>
          <w:b/>
        </w:rPr>
        <w:t>929</w:t>
      </w:r>
      <w:r w:rsidR="006E7D4D" w:rsidRPr="00E019B4">
        <w:rPr>
          <w:rFonts w:ascii="Tahoma" w:hAnsi="Tahoma" w:cs="Tahoma"/>
          <w:b/>
        </w:rPr>
        <w:t xml:space="preserve"> pesos</w:t>
      </w:r>
      <w:r w:rsidRPr="00E019B4">
        <w:rPr>
          <w:rFonts w:ascii="Tahoma" w:hAnsi="Tahoma" w:cs="Tahoma"/>
        </w:rPr>
        <w:t>, y los organismos d</w:t>
      </w:r>
      <w:r w:rsidR="006E7D4D" w:rsidRPr="00E019B4">
        <w:rPr>
          <w:rFonts w:ascii="Tahoma" w:hAnsi="Tahoma" w:cs="Tahoma"/>
        </w:rPr>
        <w:t xml:space="preserve">escentralizados </w:t>
      </w:r>
      <w:r w:rsidR="006E7D4D" w:rsidRPr="00E019B4">
        <w:rPr>
          <w:rFonts w:ascii="Tahoma" w:hAnsi="Tahoma" w:cs="Tahoma"/>
          <w:b/>
        </w:rPr>
        <w:t>1</w:t>
      </w:r>
      <w:r w:rsidR="001A5C66" w:rsidRPr="00E019B4">
        <w:rPr>
          <w:rFonts w:ascii="Tahoma" w:hAnsi="Tahoma" w:cs="Tahoma"/>
          <w:b/>
        </w:rPr>
        <w:t>5</w:t>
      </w:r>
      <w:r w:rsidR="006E7D4D" w:rsidRPr="00E019B4">
        <w:rPr>
          <w:rFonts w:ascii="Tahoma" w:hAnsi="Tahoma" w:cs="Tahoma"/>
          <w:b/>
        </w:rPr>
        <w:t xml:space="preserve"> mil </w:t>
      </w:r>
      <w:r w:rsidR="00FF49CF" w:rsidRPr="00E019B4">
        <w:rPr>
          <w:rFonts w:ascii="Tahoma" w:hAnsi="Tahoma" w:cs="Tahoma"/>
          <w:b/>
        </w:rPr>
        <w:t>91</w:t>
      </w:r>
      <w:r w:rsidR="006E7D4D" w:rsidRPr="00E019B4">
        <w:rPr>
          <w:rFonts w:ascii="Tahoma" w:hAnsi="Tahoma" w:cs="Tahoma"/>
          <w:b/>
        </w:rPr>
        <w:t xml:space="preserve"> millones </w:t>
      </w:r>
      <w:r w:rsidR="001A5C66" w:rsidRPr="00E019B4">
        <w:rPr>
          <w:rFonts w:ascii="Tahoma" w:hAnsi="Tahoma" w:cs="Tahoma"/>
          <w:b/>
        </w:rPr>
        <w:t>994</w:t>
      </w:r>
      <w:r w:rsidR="005B3E7B" w:rsidRPr="00E019B4">
        <w:rPr>
          <w:rFonts w:ascii="Tahoma" w:hAnsi="Tahoma" w:cs="Tahoma"/>
          <w:b/>
        </w:rPr>
        <w:t xml:space="preserve"> mil </w:t>
      </w:r>
      <w:r w:rsidR="001A5C66" w:rsidRPr="00E019B4">
        <w:rPr>
          <w:rFonts w:ascii="Tahoma" w:hAnsi="Tahoma" w:cs="Tahoma"/>
          <w:b/>
        </w:rPr>
        <w:t>578</w:t>
      </w:r>
      <w:r w:rsidR="006E7D4D" w:rsidRPr="00E019B4">
        <w:rPr>
          <w:rFonts w:ascii="Tahoma" w:hAnsi="Tahoma" w:cs="Tahoma"/>
          <w:b/>
        </w:rPr>
        <w:t xml:space="preserve"> pesos</w:t>
      </w:r>
      <w:r w:rsidR="006E7D4D" w:rsidRPr="00E019B4">
        <w:rPr>
          <w:rFonts w:ascii="Tahoma" w:hAnsi="Tahoma" w:cs="Tahoma"/>
        </w:rPr>
        <w:t xml:space="preserve">. </w:t>
      </w:r>
    </w:p>
    <w:p w:rsidR="006E7D4D" w:rsidRPr="00E019B4" w:rsidRDefault="006E7D4D" w:rsidP="00CA076C">
      <w:pPr>
        <w:pStyle w:val="Prrafodelista"/>
        <w:spacing w:after="0" w:line="240" w:lineRule="auto"/>
        <w:ind w:left="709"/>
        <w:jc w:val="both"/>
        <w:rPr>
          <w:rFonts w:ascii="Tahoma" w:hAnsi="Tahoma" w:cs="Tahoma"/>
        </w:rPr>
      </w:pPr>
    </w:p>
    <w:p w:rsidR="009615C0" w:rsidRPr="00E019B4" w:rsidRDefault="00FF49CF" w:rsidP="00CA076C">
      <w:pPr>
        <w:pStyle w:val="Prrafodelista"/>
        <w:spacing w:after="0" w:line="240" w:lineRule="auto"/>
        <w:ind w:left="709"/>
        <w:jc w:val="both"/>
        <w:rPr>
          <w:rFonts w:ascii="Tahoma" w:hAnsi="Tahoma" w:cs="Tahoma"/>
        </w:rPr>
      </w:pPr>
      <w:r w:rsidRPr="00E019B4">
        <w:rPr>
          <w:rFonts w:ascii="Tahoma" w:hAnsi="Tahoma" w:cs="Tahoma"/>
        </w:rPr>
        <w:t xml:space="preserve">Dentro de este </w:t>
      </w:r>
      <w:r w:rsidR="0031326E" w:rsidRPr="00E019B4">
        <w:rPr>
          <w:rFonts w:ascii="Tahoma" w:hAnsi="Tahoma" w:cs="Tahoma"/>
        </w:rPr>
        <w:t>p</w:t>
      </w:r>
      <w:r w:rsidRPr="00E019B4">
        <w:rPr>
          <w:rFonts w:ascii="Tahoma" w:hAnsi="Tahoma" w:cs="Tahoma"/>
        </w:rPr>
        <w:t xml:space="preserve">oder, se encuentran estimadas las transferencias para </w:t>
      </w:r>
      <w:r w:rsidR="00EB1227" w:rsidRPr="00E019B4">
        <w:rPr>
          <w:rFonts w:ascii="Tahoma" w:hAnsi="Tahoma" w:cs="Tahoma"/>
        </w:rPr>
        <w:t>m</w:t>
      </w:r>
      <w:r w:rsidRPr="00E019B4">
        <w:rPr>
          <w:rFonts w:ascii="Tahoma" w:hAnsi="Tahoma" w:cs="Tahoma"/>
        </w:rPr>
        <w:t xml:space="preserve">unicipios con un importe de </w:t>
      </w:r>
      <w:r w:rsidRPr="00E019B4">
        <w:rPr>
          <w:rFonts w:ascii="Tahoma" w:hAnsi="Tahoma" w:cs="Tahoma"/>
          <w:b/>
        </w:rPr>
        <w:t>1</w:t>
      </w:r>
      <w:r w:rsidR="001A5C66" w:rsidRPr="00E019B4">
        <w:rPr>
          <w:rFonts w:ascii="Tahoma" w:hAnsi="Tahoma" w:cs="Tahoma"/>
          <w:b/>
        </w:rPr>
        <w:t>1</w:t>
      </w:r>
      <w:r w:rsidRPr="00E019B4">
        <w:rPr>
          <w:rFonts w:ascii="Tahoma" w:hAnsi="Tahoma" w:cs="Tahoma"/>
          <w:b/>
        </w:rPr>
        <w:t xml:space="preserve"> mil </w:t>
      </w:r>
      <w:r w:rsidR="001A5C66" w:rsidRPr="00E019B4">
        <w:rPr>
          <w:rFonts w:ascii="Tahoma" w:hAnsi="Tahoma" w:cs="Tahoma"/>
          <w:b/>
        </w:rPr>
        <w:t>355</w:t>
      </w:r>
      <w:r w:rsidRPr="00E019B4">
        <w:rPr>
          <w:rFonts w:ascii="Tahoma" w:hAnsi="Tahoma" w:cs="Tahoma"/>
          <w:b/>
        </w:rPr>
        <w:t xml:space="preserve"> millones </w:t>
      </w:r>
      <w:r w:rsidR="001A5C66" w:rsidRPr="00E019B4">
        <w:rPr>
          <w:rFonts w:ascii="Tahoma" w:hAnsi="Tahoma" w:cs="Tahoma"/>
          <w:b/>
        </w:rPr>
        <w:t>298</w:t>
      </w:r>
      <w:r w:rsidRPr="00E019B4">
        <w:rPr>
          <w:rFonts w:ascii="Tahoma" w:hAnsi="Tahoma" w:cs="Tahoma"/>
          <w:b/>
        </w:rPr>
        <w:t xml:space="preserve"> mil </w:t>
      </w:r>
      <w:r w:rsidR="001A5C66" w:rsidRPr="00E019B4">
        <w:rPr>
          <w:rFonts w:ascii="Tahoma" w:hAnsi="Tahoma" w:cs="Tahoma"/>
          <w:b/>
        </w:rPr>
        <w:t>30</w:t>
      </w:r>
      <w:r w:rsidRPr="00E019B4">
        <w:rPr>
          <w:rFonts w:ascii="Tahoma" w:hAnsi="Tahoma" w:cs="Tahoma"/>
          <w:b/>
        </w:rPr>
        <w:t xml:space="preserve"> pesos</w:t>
      </w:r>
      <w:r w:rsidRPr="00E019B4">
        <w:rPr>
          <w:rFonts w:ascii="Tahoma" w:hAnsi="Tahoma" w:cs="Tahoma"/>
        </w:rPr>
        <w:t>,</w:t>
      </w:r>
      <w:r w:rsidR="005C443D" w:rsidRPr="00E019B4">
        <w:rPr>
          <w:rFonts w:ascii="Tahoma" w:hAnsi="Tahoma" w:cs="Tahoma"/>
        </w:rPr>
        <w:t xml:space="preserve"> </w:t>
      </w:r>
      <w:r w:rsidRPr="00E019B4">
        <w:rPr>
          <w:rFonts w:ascii="Tahoma" w:hAnsi="Tahoma" w:cs="Tahoma"/>
        </w:rPr>
        <w:t xml:space="preserve">además del costo por amortización de la deuda pública por un importe de </w:t>
      </w:r>
      <w:r w:rsidR="00AF2BC9" w:rsidRPr="00E019B4">
        <w:rPr>
          <w:rFonts w:ascii="Tahoma" w:hAnsi="Tahoma" w:cs="Tahoma"/>
          <w:b/>
        </w:rPr>
        <w:t>7</w:t>
      </w:r>
      <w:r w:rsidR="001A5C66" w:rsidRPr="00E019B4">
        <w:rPr>
          <w:rFonts w:ascii="Tahoma" w:hAnsi="Tahoma" w:cs="Tahoma"/>
          <w:b/>
        </w:rPr>
        <w:t>25</w:t>
      </w:r>
      <w:r w:rsidR="006E7D4D" w:rsidRPr="00E019B4">
        <w:rPr>
          <w:rFonts w:ascii="Tahoma" w:hAnsi="Tahoma" w:cs="Tahoma"/>
          <w:b/>
        </w:rPr>
        <w:t xml:space="preserve"> millones </w:t>
      </w:r>
      <w:r w:rsidR="00AF2BC9" w:rsidRPr="00E019B4">
        <w:rPr>
          <w:rFonts w:ascii="Tahoma" w:hAnsi="Tahoma" w:cs="Tahoma"/>
          <w:b/>
        </w:rPr>
        <w:t>549</w:t>
      </w:r>
      <w:r w:rsidR="006E7D4D" w:rsidRPr="00E019B4">
        <w:rPr>
          <w:rFonts w:ascii="Tahoma" w:hAnsi="Tahoma" w:cs="Tahoma"/>
          <w:b/>
        </w:rPr>
        <w:t xml:space="preserve"> mil </w:t>
      </w:r>
      <w:r w:rsidR="00AF2BC9" w:rsidRPr="00E019B4">
        <w:rPr>
          <w:rFonts w:ascii="Tahoma" w:hAnsi="Tahoma" w:cs="Tahoma"/>
          <w:b/>
        </w:rPr>
        <w:t>36</w:t>
      </w:r>
      <w:r w:rsidR="006E7D4D" w:rsidRPr="00E019B4">
        <w:rPr>
          <w:rFonts w:ascii="Tahoma" w:hAnsi="Tahoma" w:cs="Tahoma"/>
          <w:b/>
        </w:rPr>
        <w:t xml:space="preserve"> pesos</w:t>
      </w:r>
      <w:r w:rsidR="00AF2BC9" w:rsidRPr="00E019B4">
        <w:rPr>
          <w:rFonts w:ascii="Tahoma" w:hAnsi="Tahoma" w:cs="Tahoma"/>
          <w:b/>
        </w:rPr>
        <w:t xml:space="preserve">, </w:t>
      </w:r>
      <w:r w:rsidR="00AF2BC9" w:rsidRPr="00E019B4">
        <w:rPr>
          <w:rFonts w:ascii="Tahoma" w:hAnsi="Tahoma" w:cs="Tahoma"/>
        </w:rPr>
        <w:t>los Adeudos de Ejercicios Fiscales Anteriores (ADEFAS) por</w:t>
      </w:r>
      <w:r w:rsidR="00AF2BC9" w:rsidRPr="00E019B4">
        <w:rPr>
          <w:rFonts w:ascii="Tahoma" w:hAnsi="Tahoma" w:cs="Tahoma"/>
          <w:b/>
        </w:rPr>
        <w:t xml:space="preserve"> 100 millones 162 mil 145 pesos</w:t>
      </w:r>
      <w:r w:rsidR="005D0972" w:rsidRPr="00E019B4">
        <w:rPr>
          <w:rFonts w:ascii="Tahoma" w:hAnsi="Tahoma" w:cs="Tahoma"/>
        </w:rPr>
        <w:t xml:space="preserve">; y las </w:t>
      </w:r>
      <w:r w:rsidR="0031326E" w:rsidRPr="00E019B4">
        <w:rPr>
          <w:rFonts w:ascii="Tahoma" w:hAnsi="Tahoma" w:cs="Tahoma"/>
        </w:rPr>
        <w:t>a</w:t>
      </w:r>
      <w:r w:rsidR="005D0972" w:rsidRPr="00E019B4">
        <w:rPr>
          <w:rFonts w:ascii="Tahoma" w:hAnsi="Tahoma" w:cs="Tahoma"/>
        </w:rPr>
        <w:t xml:space="preserve">portaciones a </w:t>
      </w:r>
      <w:r w:rsidR="0031326E" w:rsidRPr="00E019B4">
        <w:rPr>
          <w:rFonts w:ascii="Tahoma" w:hAnsi="Tahoma" w:cs="Tahoma"/>
        </w:rPr>
        <w:t>c</w:t>
      </w:r>
      <w:r w:rsidR="005D0972" w:rsidRPr="00E019B4">
        <w:rPr>
          <w:rFonts w:ascii="Tahoma" w:hAnsi="Tahoma" w:cs="Tahoma"/>
        </w:rPr>
        <w:t>o</w:t>
      </w:r>
      <w:r w:rsidR="00A26CB6" w:rsidRPr="00E019B4">
        <w:rPr>
          <w:rFonts w:ascii="Tahoma" w:hAnsi="Tahoma" w:cs="Tahoma"/>
        </w:rPr>
        <w:t>n</w:t>
      </w:r>
      <w:r w:rsidR="005D0972" w:rsidRPr="00E019B4">
        <w:rPr>
          <w:rFonts w:ascii="Tahoma" w:hAnsi="Tahoma" w:cs="Tahoma"/>
        </w:rPr>
        <w:t xml:space="preserve">venios y </w:t>
      </w:r>
      <w:r w:rsidR="0031326E" w:rsidRPr="00E019B4">
        <w:rPr>
          <w:rFonts w:ascii="Tahoma" w:hAnsi="Tahoma" w:cs="Tahoma"/>
        </w:rPr>
        <w:t>e</w:t>
      </w:r>
      <w:r w:rsidR="005D0972" w:rsidRPr="00E019B4">
        <w:rPr>
          <w:rFonts w:ascii="Tahoma" w:hAnsi="Tahoma" w:cs="Tahoma"/>
        </w:rPr>
        <w:t xml:space="preserve">rogaciones </w:t>
      </w:r>
      <w:r w:rsidR="0031326E" w:rsidRPr="00E019B4">
        <w:rPr>
          <w:rFonts w:ascii="Tahoma" w:hAnsi="Tahoma" w:cs="Tahoma"/>
        </w:rPr>
        <w:t>i</w:t>
      </w:r>
      <w:r w:rsidR="005D0972" w:rsidRPr="00E019B4">
        <w:rPr>
          <w:rFonts w:ascii="Tahoma" w:hAnsi="Tahoma" w:cs="Tahoma"/>
        </w:rPr>
        <w:t xml:space="preserve">mprevistas por un monto total de </w:t>
      </w:r>
      <w:r w:rsidR="005D0972" w:rsidRPr="00E019B4">
        <w:rPr>
          <w:rFonts w:ascii="Tahoma" w:hAnsi="Tahoma" w:cs="Tahoma"/>
          <w:b/>
        </w:rPr>
        <w:t xml:space="preserve">2 mil </w:t>
      </w:r>
      <w:r w:rsidR="00AF2BC9" w:rsidRPr="00E019B4">
        <w:rPr>
          <w:rFonts w:ascii="Tahoma" w:hAnsi="Tahoma" w:cs="Tahoma"/>
          <w:b/>
        </w:rPr>
        <w:t>107</w:t>
      </w:r>
      <w:r w:rsidR="005D0972" w:rsidRPr="00E019B4">
        <w:rPr>
          <w:rFonts w:ascii="Tahoma" w:hAnsi="Tahoma" w:cs="Tahoma"/>
          <w:b/>
        </w:rPr>
        <w:t xml:space="preserve"> millones </w:t>
      </w:r>
      <w:r w:rsidR="00AF2BC9" w:rsidRPr="00E019B4">
        <w:rPr>
          <w:rFonts w:ascii="Tahoma" w:hAnsi="Tahoma" w:cs="Tahoma"/>
          <w:b/>
        </w:rPr>
        <w:t>920</w:t>
      </w:r>
      <w:r w:rsidR="005D0972" w:rsidRPr="00E019B4">
        <w:rPr>
          <w:rFonts w:ascii="Tahoma" w:hAnsi="Tahoma" w:cs="Tahoma"/>
          <w:b/>
        </w:rPr>
        <w:t xml:space="preserve"> mil </w:t>
      </w:r>
      <w:r w:rsidR="00AF2BC9" w:rsidRPr="00E019B4">
        <w:rPr>
          <w:rFonts w:ascii="Tahoma" w:hAnsi="Tahoma" w:cs="Tahoma"/>
          <w:b/>
        </w:rPr>
        <w:t>604</w:t>
      </w:r>
      <w:r w:rsidR="005D0972" w:rsidRPr="00E019B4">
        <w:rPr>
          <w:rFonts w:ascii="Tahoma" w:hAnsi="Tahoma" w:cs="Tahoma"/>
          <w:b/>
        </w:rPr>
        <w:t xml:space="preserve"> pesos, </w:t>
      </w:r>
      <w:r w:rsidR="005D0972" w:rsidRPr="00E019B4">
        <w:rPr>
          <w:rFonts w:ascii="Tahoma" w:hAnsi="Tahoma" w:cs="Tahoma"/>
        </w:rPr>
        <w:t xml:space="preserve">aquí se encuentran previstos los recursos destinados a obra pública y </w:t>
      </w:r>
      <w:r w:rsidR="00A26CB6" w:rsidRPr="00E019B4">
        <w:rPr>
          <w:rFonts w:ascii="Tahoma" w:hAnsi="Tahoma" w:cs="Tahoma"/>
        </w:rPr>
        <w:t>a</w:t>
      </w:r>
      <w:r w:rsidR="005D0972" w:rsidRPr="00E019B4">
        <w:rPr>
          <w:rFonts w:ascii="Tahoma" w:hAnsi="Tahoma" w:cs="Tahoma"/>
        </w:rPr>
        <w:t>l incremento salarial corresp</w:t>
      </w:r>
      <w:r w:rsidR="001A5C66" w:rsidRPr="00E019B4">
        <w:rPr>
          <w:rFonts w:ascii="Tahoma" w:hAnsi="Tahoma" w:cs="Tahoma"/>
        </w:rPr>
        <w:t>ondiente a la nómina ejecutiva del Poder Ejecutivo.</w:t>
      </w:r>
    </w:p>
    <w:p w:rsidR="00EB1227" w:rsidRPr="00E019B4" w:rsidRDefault="00EB1227" w:rsidP="00CA076C">
      <w:pPr>
        <w:pStyle w:val="Prrafodelista"/>
        <w:spacing w:after="0" w:line="240" w:lineRule="auto"/>
        <w:ind w:left="709"/>
        <w:jc w:val="both"/>
        <w:rPr>
          <w:rFonts w:ascii="Tahoma" w:hAnsi="Tahoma" w:cs="Tahoma"/>
        </w:rPr>
      </w:pPr>
    </w:p>
    <w:p w:rsidR="006E7D4D" w:rsidRPr="00E019B4" w:rsidRDefault="004B079D" w:rsidP="004B079D">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4.2.5 </w:t>
      </w:r>
      <w:r w:rsidR="006E7D4D" w:rsidRPr="00E019B4">
        <w:rPr>
          <w:rFonts w:ascii="Tahoma" w:hAnsi="Tahoma" w:cs="Tahoma"/>
          <w:b/>
        </w:rPr>
        <w:t>Empresa</w:t>
      </w:r>
      <w:r w:rsidR="00366C8D" w:rsidRPr="00E019B4">
        <w:rPr>
          <w:rFonts w:ascii="Tahoma" w:hAnsi="Tahoma" w:cs="Tahoma"/>
          <w:b/>
        </w:rPr>
        <w:t>s</w:t>
      </w:r>
      <w:r w:rsidR="006E7D4D" w:rsidRPr="00E019B4">
        <w:rPr>
          <w:rFonts w:ascii="Tahoma" w:hAnsi="Tahoma" w:cs="Tahoma"/>
          <w:b/>
        </w:rPr>
        <w:t xml:space="preserve"> de Participación Estatal Mayoritaria</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Para el </w:t>
      </w:r>
      <w:r w:rsidR="00DA2857" w:rsidRPr="00E019B4">
        <w:rPr>
          <w:rFonts w:ascii="Tahoma" w:hAnsi="Tahoma" w:cs="Tahoma"/>
        </w:rPr>
        <w:t xml:space="preserve">Ejercicio Fiscal </w:t>
      </w:r>
      <w:r w:rsidRPr="00E019B4">
        <w:rPr>
          <w:rFonts w:ascii="Tahoma" w:hAnsi="Tahoma" w:cs="Tahoma"/>
        </w:rPr>
        <w:t>20</w:t>
      </w:r>
      <w:r w:rsidR="008F0729" w:rsidRPr="00E019B4">
        <w:rPr>
          <w:rFonts w:ascii="Tahoma" w:hAnsi="Tahoma" w:cs="Tahoma"/>
        </w:rPr>
        <w:t>2</w:t>
      </w:r>
      <w:r w:rsidR="00DC270E" w:rsidRPr="00E019B4">
        <w:rPr>
          <w:rFonts w:ascii="Tahoma" w:hAnsi="Tahoma" w:cs="Tahoma"/>
        </w:rPr>
        <w:t>2</w:t>
      </w:r>
      <w:r w:rsidR="00EB1227" w:rsidRPr="00E019B4">
        <w:rPr>
          <w:rFonts w:ascii="Tahoma" w:hAnsi="Tahoma" w:cs="Tahoma"/>
        </w:rPr>
        <w:t>,</w:t>
      </w:r>
      <w:r w:rsidRPr="00E019B4">
        <w:rPr>
          <w:rFonts w:ascii="Tahoma" w:hAnsi="Tahoma" w:cs="Tahoma"/>
        </w:rPr>
        <w:t xml:space="preserve"> </w:t>
      </w:r>
      <w:r w:rsidR="00DC270E" w:rsidRPr="00E019B4">
        <w:rPr>
          <w:rFonts w:ascii="Tahoma" w:hAnsi="Tahoma" w:cs="Tahoma"/>
        </w:rPr>
        <w:t xml:space="preserve">se propone asignar a las Empresas de Participación Estatal Mayoritaria en su conjunto el monto total de </w:t>
      </w:r>
      <w:r w:rsidR="00DC270E" w:rsidRPr="00E019B4">
        <w:rPr>
          <w:rFonts w:ascii="Tahoma" w:hAnsi="Tahoma" w:cs="Tahoma"/>
          <w:b/>
        </w:rPr>
        <w:t>43 millones 700 mil pesos</w:t>
      </w:r>
      <w:r w:rsidR="00DC270E" w:rsidRPr="00E019B4">
        <w:rPr>
          <w:rFonts w:ascii="Tahoma" w:hAnsi="Tahoma" w:cs="Tahoma"/>
        </w:rPr>
        <w:t xml:space="preserve">;  5 millones 700 mil para </w:t>
      </w:r>
      <w:r w:rsidRPr="00E019B4">
        <w:rPr>
          <w:rFonts w:ascii="Tahoma" w:hAnsi="Tahoma" w:cs="Tahoma"/>
        </w:rPr>
        <w:t xml:space="preserve">la Administración Portuaria Integral </w:t>
      </w:r>
      <w:r w:rsidR="00827980" w:rsidRPr="00E019B4">
        <w:rPr>
          <w:rFonts w:ascii="Tahoma" w:hAnsi="Tahoma" w:cs="Tahoma"/>
        </w:rPr>
        <w:t>de Tabasco</w:t>
      </w:r>
      <w:r w:rsidR="00801617" w:rsidRPr="00E019B4">
        <w:rPr>
          <w:rFonts w:ascii="Tahoma" w:hAnsi="Tahoma" w:cs="Tahoma"/>
        </w:rPr>
        <w:t xml:space="preserve"> S.A de C.V.</w:t>
      </w:r>
      <w:r w:rsidR="00842CAA" w:rsidRPr="00E019B4">
        <w:rPr>
          <w:rFonts w:ascii="Tahoma" w:hAnsi="Tahoma" w:cs="Tahoma"/>
        </w:rPr>
        <w:t xml:space="preserve"> (APITAB)</w:t>
      </w:r>
      <w:r w:rsidR="00DC270E" w:rsidRPr="00E019B4">
        <w:rPr>
          <w:rFonts w:ascii="Tahoma" w:hAnsi="Tahoma" w:cs="Tahoma"/>
        </w:rPr>
        <w:t>, 30 millones de pesos para Espectáculos Deportivos de Tabasco S.A. de C.V. y 8 millones de pesos para Movilidad Integral de Tabasco S.A. de C.V.</w:t>
      </w:r>
      <w:r w:rsidRPr="00E019B4">
        <w:rPr>
          <w:rFonts w:ascii="Tahoma" w:hAnsi="Tahoma" w:cs="Tahoma"/>
        </w:rPr>
        <w:t xml:space="preserve"> </w:t>
      </w:r>
      <w:r w:rsidR="00DC270E" w:rsidRPr="00E019B4">
        <w:rPr>
          <w:rFonts w:ascii="Tahoma" w:hAnsi="Tahoma" w:cs="Tahoma"/>
        </w:rPr>
        <w:t xml:space="preserve">(MOVITAB). </w:t>
      </w:r>
      <w:r w:rsidRPr="00E019B4">
        <w:rPr>
          <w:rFonts w:ascii="Tahoma" w:hAnsi="Tahoma" w:cs="Tahoma"/>
        </w:rPr>
        <w:t>Para el caso de Televisión Tabasqueña</w:t>
      </w:r>
      <w:r w:rsidR="00842CAA" w:rsidRPr="00E019B4">
        <w:rPr>
          <w:rFonts w:ascii="Tahoma" w:hAnsi="Tahoma" w:cs="Tahoma"/>
        </w:rPr>
        <w:t xml:space="preserve"> (TVT)</w:t>
      </w:r>
      <w:r w:rsidRPr="00E019B4">
        <w:rPr>
          <w:rFonts w:ascii="Tahoma" w:hAnsi="Tahoma" w:cs="Tahoma"/>
        </w:rPr>
        <w:t xml:space="preserve"> se subsidia a través de </w:t>
      </w:r>
      <w:r w:rsidR="00DC270E" w:rsidRPr="00E019B4">
        <w:rPr>
          <w:rFonts w:ascii="Tahoma" w:hAnsi="Tahoma" w:cs="Tahoma"/>
        </w:rPr>
        <w:t xml:space="preserve">la </w:t>
      </w:r>
      <w:r w:rsidRPr="00E019B4">
        <w:rPr>
          <w:rFonts w:ascii="Tahoma" w:hAnsi="Tahoma" w:cs="Tahoma"/>
        </w:rPr>
        <w:t>Comisión de Radio y Televisión de Tabasco</w:t>
      </w:r>
      <w:r w:rsidR="00842CAA" w:rsidRPr="00E019B4">
        <w:rPr>
          <w:rFonts w:ascii="Tahoma" w:hAnsi="Tahoma" w:cs="Tahoma"/>
        </w:rPr>
        <w:t xml:space="preserve"> (CORAT)</w:t>
      </w:r>
      <w:r w:rsidR="00DC270E" w:rsidRPr="00E019B4">
        <w:rPr>
          <w:rFonts w:ascii="Tahoma" w:hAnsi="Tahoma" w:cs="Tahoma"/>
        </w:rPr>
        <w:t>.</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4B079D" w:rsidP="004B079D">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4.3 </w:t>
      </w:r>
      <w:r w:rsidR="006E7D4D" w:rsidRPr="00E019B4">
        <w:rPr>
          <w:rFonts w:ascii="Tahoma" w:hAnsi="Tahoma" w:cs="Tahoma"/>
          <w:b/>
        </w:rPr>
        <w:t>Clasificación Funcional</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La </w:t>
      </w:r>
      <w:r w:rsidR="00537126" w:rsidRPr="00E019B4">
        <w:rPr>
          <w:rFonts w:ascii="Tahoma" w:hAnsi="Tahoma" w:cs="Tahoma"/>
        </w:rPr>
        <w:t>c</w:t>
      </w:r>
      <w:r w:rsidRPr="00E019B4">
        <w:rPr>
          <w:rFonts w:ascii="Tahoma" w:hAnsi="Tahoma" w:cs="Tahoma"/>
        </w:rPr>
        <w:t xml:space="preserve">lasificación </w:t>
      </w:r>
      <w:r w:rsidR="00537126" w:rsidRPr="00E019B4">
        <w:rPr>
          <w:rFonts w:ascii="Tahoma" w:hAnsi="Tahoma" w:cs="Tahoma"/>
        </w:rPr>
        <w:t>f</w:t>
      </w:r>
      <w:r w:rsidRPr="00E019B4">
        <w:rPr>
          <w:rFonts w:ascii="Tahoma" w:hAnsi="Tahoma" w:cs="Tahoma"/>
        </w:rPr>
        <w:t xml:space="preserve">uncional del </w:t>
      </w:r>
      <w:r w:rsidR="00537126" w:rsidRPr="00E019B4">
        <w:rPr>
          <w:rFonts w:ascii="Tahoma" w:hAnsi="Tahoma" w:cs="Tahoma"/>
        </w:rPr>
        <w:t>g</w:t>
      </w:r>
      <w:r w:rsidRPr="00E019B4">
        <w:rPr>
          <w:rFonts w:ascii="Tahoma" w:hAnsi="Tahoma" w:cs="Tahoma"/>
        </w:rPr>
        <w:t>asto agrupa los gastos según los propósitos u objetivos socioeconómicos que persiguen los diferentes entes públicos.</w:t>
      </w:r>
      <w:r w:rsidR="0083495F" w:rsidRPr="00E019B4">
        <w:rPr>
          <w:rFonts w:ascii="Tahoma" w:hAnsi="Tahoma" w:cs="Tahoma"/>
        </w:rPr>
        <w:t xml:space="preserve"> </w:t>
      </w:r>
      <w:r w:rsidRPr="00E019B4">
        <w:rPr>
          <w:rFonts w:ascii="Tahoma" w:hAnsi="Tahoma" w:cs="Tahoma"/>
        </w:rPr>
        <w:t>Presenta el gasto público según la naturaleza de los servicios gubernamentales brindados a la población. Con dicha clasificación se identifica el presupuesto destinado a funciones de gobierno</w:t>
      </w:r>
      <w:r w:rsidR="00827980" w:rsidRPr="00E019B4">
        <w:rPr>
          <w:rFonts w:ascii="Tahoma" w:hAnsi="Tahoma" w:cs="Tahoma"/>
        </w:rPr>
        <w:t xml:space="preserve">, desarrollo social, </w:t>
      </w:r>
      <w:r w:rsidRPr="00E019B4">
        <w:rPr>
          <w:rFonts w:ascii="Tahoma" w:hAnsi="Tahoma" w:cs="Tahoma"/>
        </w:rPr>
        <w:t>ec</w:t>
      </w:r>
      <w:r w:rsidR="00366C8D" w:rsidRPr="00E019B4">
        <w:rPr>
          <w:rFonts w:ascii="Tahoma" w:hAnsi="Tahoma" w:cs="Tahoma"/>
        </w:rPr>
        <w:t>onómico y otros no clasificados,</w:t>
      </w:r>
      <w:r w:rsidRPr="00E019B4">
        <w:rPr>
          <w:rFonts w:ascii="Tahoma" w:hAnsi="Tahoma" w:cs="Tahoma"/>
        </w:rPr>
        <w:t xml:space="preserve"> permitiendo determinar los objetivos generales de las políticas públicas y los recursos financieros que se asignan para alcanzar</w:t>
      </w:r>
      <w:r w:rsidR="008F0729" w:rsidRPr="00E019B4">
        <w:rPr>
          <w:rFonts w:ascii="Tahoma" w:hAnsi="Tahoma" w:cs="Tahoma"/>
        </w:rPr>
        <w:t>los</w:t>
      </w:r>
      <w:r w:rsidRPr="00E019B4">
        <w:rPr>
          <w:rFonts w:ascii="Tahoma" w:hAnsi="Tahoma" w:cs="Tahoma"/>
        </w:rPr>
        <w:t>.</w:t>
      </w:r>
      <w:r w:rsidR="0083495F" w:rsidRPr="00E019B4">
        <w:rPr>
          <w:rFonts w:ascii="Tahoma" w:hAnsi="Tahoma" w:cs="Tahoma"/>
        </w:rPr>
        <w:t xml:space="preserve"> </w:t>
      </w:r>
      <w:r w:rsidRPr="00E019B4">
        <w:rPr>
          <w:rFonts w:ascii="Tahoma" w:hAnsi="Tahoma" w:cs="Tahoma"/>
        </w:rPr>
        <w:t xml:space="preserve">La </w:t>
      </w:r>
      <w:r w:rsidR="00537126" w:rsidRPr="00E019B4">
        <w:rPr>
          <w:rFonts w:ascii="Tahoma" w:hAnsi="Tahoma" w:cs="Tahoma"/>
        </w:rPr>
        <w:t>c</w:t>
      </w:r>
      <w:r w:rsidRPr="00E019B4">
        <w:rPr>
          <w:rFonts w:ascii="Tahoma" w:hAnsi="Tahoma" w:cs="Tahoma"/>
        </w:rPr>
        <w:t xml:space="preserve">lasificación </w:t>
      </w:r>
      <w:r w:rsidR="00537126" w:rsidRPr="00E019B4">
        <w:rPr>
          <w:rFonts w:ascii="Tahoma" w:hAnsi="Tahoma" w:cs="Tahoma"/>
        </w:rPr>
        <w:t>f</w:t>
      </w:r>
      <w:r w:rsidRPr="00E019B4">
        <w:rPr>
          <w:rFonts w:ascii="Tahoma" w:hAnsi="Tahoma" w:cs="Tahoma"/>
        </w:rPr>
        <w:t xml:space="preserve">uncional del </w:t>
      </w:r>
      <w:r w:rsidR="00537126" w:rsidRPr="00E019B4">
        <w:rPr>
          <w:rFonts w:ascii="Tahoma" w:hAnsi="Tahoma" w:cs="Tahoma"/>
        </w:rPr>
        <w:t>g</w:t>
      </w:r>
      <w:r w:rsidRPr="00E019B4">
        <w:rPr>
          <w:rFonts w:ascii="Tahoma" w:hAnsi="Tahoma" w:cs="Tahoma"/>
        </w:rPr>
        <w:t>asto</w:t>
      </w:r>
      <w:r w:rsidR="00842CAA" w:rsidRPr="00E019B4">
        <w:rPr>
          <w:rStyle w:val="Refdenotaalpie"/>
          <w:rFonts w:ascii="Tahoma" w:hAnsi="Tahoma" w:cs="Tahoma"/>
        </w:rPr>
        <w:footnoteReference w:id="10"/>
      </w:r>
      <w:r w:rsidRPr="00E019B4">
        <w:rPr>
          <w:rFonts w:ascii="Tahoma" w:hAnsi="Tahoma" w:cs="Tahoma"/>
        </w:rPr>
        <w:t xml:space="preserve"> tiene como objetivos los siguientes:</w:t>
      </w:r>
    </w:p>
    <w:p w:rsidR="006E7D4D" w:rsidRPr="00E019B4" w:rsidRDefault="006E7D4D" w:rsidP="00CA076C">
      <w:pPr>
        <w:pStyle w:val="Prrafodelista"/>
        <w:spacing w:after="0" w:line="240" w:lineRule="auto"/>
        <w:ind w:left="709"/>
        <w:jc w:val="both"/>
        <w:rPr>
          <w:rFonts w:ascii="Tahoma" w:hAnsi="Tahoma" w:cs="Tahoma"/>
          <w:sz w:val="16"/>
          <w:szCs w:val="16"/>
        </w:rPr>
      </w:pPr>
    </w:p>
    <w:p w:rsidR="006E7D4D" w:rsidRPr="00E019B4" w:rsidRDefault="006E7D4D" w:rsidP="00467D18">
      <w:pPr>
        <w:pStyle w:val="Prrafodelista"/>
        <w:numPr>
          <w:ilvl w:val="0"/>
          <w:numId w:val="4"/>
        </w:numPr>
        <w:spacing w:after="0" w:line="240" w:lineRule="auto"/>
        <w:ind w:left="1418"/>
        <w:jc w:val="both"/>
        <w:rPr>
          <w:rFonts w:ascii="Tahoma" w:hAnsi="Tahoma" w:cs="Tahoma"/>
        </w:rPr>
      </w:pPr>
      <w:r w:rsidRPr="00E019B4">
        <w:rPr>
          <w:rFonts w:ascii="Tahoma" w:hAnsi="Tahoma" w:cs="Tahoma"/>
        </w:rPr>
        <w:t>Presentar una descripción que permita informar sobre la naturaleza de los servicios gubernamentales y la proporción del gasto público que se destina a cada tipo de servicio</w:t>
      </w:r>
      <w:r w:rsidR="00447484" w:rsidRPr="00E019B4">
        <w:rPr>
          <w:rFonts w:ascii="Tahoma" w:hAnsi="Tahoma" w:cs="Tahoma"/>
        </w:rPr>
        <w:t>;</w:t>
      </w:r>
    </w:p>
    <w:p w:rsidR="006E7D4D" w:rsidRPr="00E019B4" w:rsidRDefault="006E7D4D" w:rsidP="00467D18">
      <w:pPr>
        <w:pStyle w:val="Prrafodelista"/>
        <w:numPr>
          <w:ilvl w:val="0"/>
          <w:numId w:val="4"/>
        </w:numPr>
        <w:spacing w:after="0" w:line="240" w:lineRule="auto"/>
        <w:ind w:left="1418"/>
        <w:jc w:val="both"/>
        <w:rPr>
          <w:rFonts w:ascii="Tahoma" w:hAnsi="Tahoma" w:cs="Tahoma"/>
        </w:rPr>
      </w:pPr>
      <w:r w:rsidRPr="00E019B4">
        <w:rPr>
          <w:rFonts w:ascii="Tahoma" w:hAnsi="Tahoma" w:cs="Tahoma"/>
        </w:rPr>
        <w:t>Conocer en qué medida las institucion</w:t>
      </w:r>
      <w:r w:rsidR="00447484" w:rsidRPr="00E019B4">
        <w:rPr>
          <w:rFonts w:ascii="Tahoma" w:hAnsi="Tahoma" w:cs="Tahoma"/>
        </w:rPr>
        <w:t>es de la administración p</w:t>
      </w:r>
      <w:r w:rsidRPr="00E019B4">
        <w:rPr>
          <w:rFonts w:ascii="Tahoma" w:hAnsi="Tahoma" w:cs="Tahoma"/>
        </w:rPr>
        <w:t xml:space="preserve">ública cumplen con </w:t>
      </w:r>
      <w:r w:rsidR="00447484" w:rsidRPr="00E019B4">
        <w:rPr>
          <w:rFonts w:ascii="Tahoma" w:hAnsi="Tahoma" w:cs="Tahoma"/>
        </w:rPr>
        <w:t>funciones económicas o sociales;</w:t>
      </w:r>
    </w:p>
    <w:p w:rsidR="006E7D4D" w:rsidRPr="00E019B4" w:rsidRDefault="006E7D4D" w:rsidP="00467D18">
      <w:pPr>
        <w:pStyle w:val="Prrafodelista"/>
        <w:numPr>
          <w:ilvl w:val="0"/>
          <w:numId w:val="4"/>
        </w:numPr>
        <w:spacing w:after="0" w:line="240" w:lineRule="auto"/>
        <w:ind w:left="1418"/>
        <w:jc w:val="both"/>
        <w:rPr>
          <w:rFonts w:ascii="Tahoma" w:hAnsi="Tahoma" w:cs="Tahoma"/>
        </w:rPr>
      </w:pPr>
      <w:r w:rsidRPr="00E019B4">
        <w:rPr>
          <w:rFonts w:ascii="Tahoma" w:hAnsi="Tahoma" w:cs="Tahoma"/>
        </w:rPr>
        <w:t>Facilitar el análisis a lo largo del tiempo de las tendencias del gasto públi</w:t>
      </w:r>
      <w:r w:rsidR="00447484" w:rsidRPr="00E019B4">
        <w:rPr>
          <w:rFonts w:ascii="Tahoma" w:hAnsi="Tahoma" w:cs="Tahoma"/>
        </w:rPr>
        <w:t>co según la finalidad y función;</w:t>
      </w:r>
    </w:p>
    <w:p w:rsidR="003353A1" w:rsidRPr="00E019B4" w:rsidRDefault="003353A1" w:rsidP="00467D18">
      <w:pPr>
        <w:pStyle w:val="Prrafodelista"/>
        <w:numPr>
          <w:ilvl w:val="0"/>
          <w:numId w:val="4"/>
        </w:numPr>
        <w:spacing w:after="0" w:line="240" w:lineRule="auto"/>
        <w:ind w:left="1418"/>
        <w:jc w:val="both"/>
        <w:rPr>
          <w:rFonts w:ascii="Tahoma" w:hAnsi="Tahoma" w:cs="Tahoma"/>
        </w:rPr>
      </w:pPr>
      <w:r w:rsidRPr="00E019B4">
        <w:rPr>
          <w:rFonts w:ascii="Tahoma" w:hAnsi="Tahoma" w:cs="Tahoma"/>
        </w:rPr>
        <w:t>Facilitar comparaciones internacionales respecto al alcance de las funciones económicas y sociales que desempeñan los gobiernos;</w:t>
      </w:r>
    </w:p>
    <w:p w:rsidR="006E7D4D" w:rsidRPr="00E019B4" w:rsidRDefault="006E7D4D" w:rsidP="00467D18">
      <w:pPr>
        <w:pStyle w:val="Prrafodelista"/>
        <w:numPr>
          <w:ilvl w:val="0"/>
          <w:numId w:val="4"/>
        </w:numPr>
        <w:spacing w:after="0" w:line="240" w:lineRule="auto"/>
        <w:ind w:left="1418"/>
        <w:jc w:val="both"/>
        <w:rPr>
          <w:rFonts w:ascii="Tahoma" w:hAnsi="Tahoma" w:cs="Tahoma"/>
        </w:rPr>
      </w:pPr>
      <w:r w:rsidRPr="00E019B4">
        <w:rPr>
          <w:rFonts w:ascii="Tahoma" w:hAnsi="Tahoma" w:cs="Tahoma"/>
        </w:rPr>
        <w:t>Favorecer el análisis del gasto para estudios económicos y s</w:t>
      </w:r>
      <w:r w:rsidR="00447484" w:rsidRPr="00E019B4">
        <w:rPr>
          <w:rFonts w:ascii="Tahoma" w:hAnsi="Tahoma" w:cs="Tahoma"/>
        </w:rPr>
        <w:t>ociales</w:t>
      </w:r>
      <w:r w:rsidR="003353A1" w:rsidRPr="00E019B4">
        <w:rPr>
          <w:rFonts w:ascii="Tahoma" w:hAnsi="Tahoma" w:cs="Tahoma"/>
        </w:rPr>
        <w:t>; y</w:t>
      </w:r>
    </w:p>
    <w:p w:rsidR="003353A1" w:rsidRPr="00E019B4" w:rsidRDefault="003353A1" w:rsidP="00467D18">
      <w:pPr>
        <w:pStyle w:val="Prrafodelista"/>
        <w:numPr>
          <w:ilvl w:val="0"/>
          <w:numId w:val="4"/>
        </w:numPr>
        <w:spacing w:after="0" w:line="240" w:lineRule="auto"/>
        <w:ind w:left="1418"/>
        <w:jc w:val="both"/>
        <w:rPr>
          <w:rFonts w:ascii="Tahoma" w:hAnsi="Tahoma" w:cs="Tahoma"/>
        </w:rPr>
      </w:pPr>
      <w:r w:rsidRPr="00E019B4">
        <w:rPr>
          <w:rFonts w:ascii="Tahoma" w:hAnsi="Tahoma" w:cs="Tahoma"/>
        </w:rPr>
        <w:t>Cuantificar la proporción del gasto público que las instituciones públicas destinan a las áreas de servicios públicos generales, económicos, sociales y a las transacciones no asociadas a funciones.</w:t>
      </w:r>
    </w:p>
    <w:p w:rsidR="003353A1" w:rsidRPr="00E019B4" w:rsidRDefault="003353A1" w:rsidP="003353A1">
      <w:pPr>
        <w:spacing w:after="0" w:line="240" w:lineRule="auto"/>
        <w:jc w:val="both"/>
        <w:rPr>
          <w:rFonts w:ascii="Tahoma" w:hAnsi="Tahoma" w:cs="Tahoma"/>
        </w:rPr>
      </w:pPr>
    </w:p>
    <w:p w:rsidR="00B177F1" w:rsidRPr="00E019B4" w:rsidRDefault="008859FC" w:rsidP="00CA076C">
      <w:pPr>
        <w:spacing w:after="0" w:line="240" w:lineRule="auto"/>
        <w:ind w:left="720"/>
        <w:jc w:val="center"/>
        <w:rPr>
          <w:rFonts w:ascii="Tahoma" w:hAnsi="Tahoma" w:cs="Tahoma"/>
          <w:b/>
          <w:sz w:val="16"/>
          <w:szCs w:val="16"/>
        </w:rPr>
      </w:pPr>
      <w:r w:rsidRPr="00E019B4">
        <w:rPr>
          <w:rFonts w:ascii="Tahoma" w:hAnsi="Tahoma" w:cs="Tahoma"/>
          <w:b/>
          <w:noProof/>
          <w:sz w:val="16"/>
          <w:szCs w:val="16"/>
        </w:rPr>
        <w:object w:dxaOrig="8671" w:dyaOrig="9363" w14:anchorId="157AEB64">
          <v:shape id="_x0000_i1038" type="#_x0000_t75" style="width:414.75pt;height:435pt" o:ole="">
            <v:imagedata r:id="rId64" o:title=""/>
          </v:shape>
          <o:OLEObject Type="Embed" ProgID="Excel.Sheet.12" ShapeID="_x0000_i1038" DrawAspect="Content" ObjectID="_1704103933" r:id="rId65"/>
        </w:object>
      </w:r>
    </w:p>
    <w:p w:rsidR="002218B1" w:rsidRPr="00E019B4" w:rsidRDefault="006E7D4D" w:rsidP="004B079D">
      <w:pPr>
        <w:spacing w:after="0" w:line="240" w:lineRule="auto"/>
        <w:ind w:left="1843"/>
        <w:jc w:val="both"/>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Egresos</w:t>
      </w:r>
    </w:p>
    <w:p w:rsidR="006E7D4D" w:rsidRPr="00E019B4" w:rsidRDefault="00D041A8" w:rsidP="00467D18">
      <w:pPr>
        <w:pStyle w:val="Prrafodelista"/>
        <w:numPr>
          <w:ilvl w:val="1"/>
          <w:numId w:val="9"/>
        </w:numPr>
        <w:spacing w:after="0" w:line="240" w:lineRule="auto"/>
        <w:jc w:val="both"/>
        <w:rPr>
          <w:rFonts w:ascii="Tahoma" w:hAnsi="Tahoma" w:cs="Tahoma"/>
          <w:b/>
          <w:vanish/>
        </w:rPr>
      </w:pPr>
      <w:r w:rsidRPr="00E019B4">
        <w:rPr>
          <w:rFonts w:ascii="Tahoma" w:hAnsi="Tahoma" w:cs="Tahoma"/>
          <w:b/>
          <w:vanish/>
        </w:rPr>
        <w:t>Sin contenido</w:t>
      </w:r>
    </w:p>
    <w:p w:rsidR="002218B1" w:rsidRPr="00E019B4" w:rsidRDefault="002218B1" w:rsidP="002218B1">
      <w:pPr>
        <w:pStyle w:val="Prrafodelista"/>
        <w:spacing w:after="0" w:line="240" w:lineRule="auto"/>
        <w:ind w:left="792"/>
        <w:jc w:val="both"/>
        <w:rPr>
          <w:rFonts w:ascii="Tahoma" w:hAnsi="Tahoma" w:cs="Tahoma"/>
          <w:b/>
          <w:vanish/>
        </w:rPr>
      </w:pPr>
    </w:p>
    <w:p w:rsidR="0075259D" w:rsidRPr="00E019B4" w:rsidRDefault="004B079D" w:rsidP="004B079D">
      <w:pPr>
        <w:tabs>
          <w:tab w:val="left" w:pos="1560"/>
        </w:tabs>
        <w:spacing w:after="0" w:line="240" w:lineRule="auto"/>
        <w:ind w:left="720"/>
        <w:jc w:val="both"/>
        <w:rPr>
          <w:rFonts w:ascii="Tahoma" w:hAnsi="Tahoma" w:cs="Tahoma"/>
          <w:b/>
        </w:rPr>
      </w:pPr>
      <w:r w:rsidRPr="00E019B4">
        <w:rPr>
          <w:rFonts w:ascii="Tahoma" w:hAnsi="Tahoma" w:cs="Tahoma"/>
          <w:b/>
        </w:rPr>
        <w:tab/>
      </w:r>
      <w:r w:rsidRPr="00E019B4">
        <w:rPr>
          <w:rFonts w:ascii="Tahoma" w:hAnsi="Tahoma" w:cs="Tahoma"/>
          <w:b/>
        </w:rPr>
        <w:tab/>
        <w:t xml:space="preserve">  </w:t>
      </w:r>
    </w:p>
    <w:p w:rsidR="006E7D4D" w:rsidRPr="00E019B4" w:rsidRDefault="0075259D" w:rsidP="004B079D">
      <w:pPr>
        <w:tabs>
          <w:tab w:val="left" w:pos="1560"/>
        </w:tabs>
        <w:spacing w:after="0" w:line="240" w:lineRule="auto"/>
        <w:ind w:left="720"/>
        <w:jc w:val="both"/>
        <w:rPr>
          <w:rFonts w:ascii="Tahoma" w:hAnsi="Tahoma" w:cs="Tahoma"/>
          <w:b/>
        </w:rPr>
      </w:pPr>
      <w:r w:rsidRPr="00E019B4">
        <w:rPr>
          <w:rFonts w:ascii="Tahoma" w:hAnsi="Tahoma" w:cs="Tahoma"/>
          <w:b/>
        </w:rPr>
        <w:tab/>
      </w:r>
      <w:r w:rsidRPr="00E019B4">
        <w:rPr>
          <w:rFonts w:ascii="Tahoma" w:hAnsi="Tahoma" w:cs="Tahoma"/>
          <w:b/>
        </w:rPr>
        <w:tab/>
        <w:t xml:space="preserve">  </w:t>
      </w:r>
      <w:r w:rsidR="004B079D" w:rsidRPr="00E019B4">
        <w:rPr>
          <w:rFonts w:ascii="Tahoma" w:hAnsi="Tahoma" w:cs="Tahoma"/>
          <w:b/>
        </w:rPr>
        <w:t xml:space="preserve">4.3.1 </w:t>
      </w:r>
      <w:r w:rsidR="006E7D4D" w:rsidRPr="00E019B4">
        <w:rPr>
          <w:rFonts w:ascii="Tahoma" w:hAnsi="Tahoma" w:cs="Tahoma"/>
          <w:b/>
        </w:rPr>
        <w:t>Finalidad Gobierno</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A este grupo de funciones se propone destinar </w:t>
      </w:r>
      <w:r w:rsidRPr="00E019B4">
        <w:rPr>
          <w:rFonts w:ascii="Tahoma" w:hAnsi="Tahoma" w:cs="Tahoma"/>
          <w:b/>
        </w:rPr>
        <w:t xml:space="preserve">7 mil </w:t>
      </w:r>
      <w:r w:rsidR="00B8064C" w:rsidRPr="00E019B4">
        <w:rPr>
          <w:rFonts w:ascii="Tahoma" w:hAnsi="Tahoma" w:cs="Tahoma"/>
          <w:b/>
        </w:rPr>
        <w:t>424</w:t>
      </w:r>
      <w:r w:rsidRPr="00E019B4">
        <w:rPr>
          <w:rFonts w:ascii="Tahoma" w:hAnsi="Tahoma" w:cs="Tahoma"/>
          <w:b/>
        </w:rPr>
        <w:t xml:space="preserve"> millones </w:t>
      </w:r>
      <w:r w:rsidR="00B8064C" w:rsidRPr="00E019B4">
        <w:rPr>
          <w:rFonts w:ascii="Tahoma" w:hAnsi="Tahoma" w:cs="Tahoma"/>
          <w:b/>
        </w:rPr>
        <w:t>983</w:t>
      </w:r>
      <w:r w:rsidRPr="00E019B4">
        <w:rPr>
          <w:rFonts w:ascii="Tahoma" w:hAnsi="Tahoma" w:cs="Tahoma"/>
          <w:b/>
        </w:rPr>
        <w:t xml:space="preserve"> mil </w:t>
      </w:r>
      <w:r w:rsidR="00B8064C" w:rsidRPr="00E019B4">
        <w:rPr>
          <w:rFonts w:ascii="Tahoma" w:hAnsi="Tahoma" w:cs="Tahoma"/>
          <w:b/>
        </w:rPr>
        <w:t>338</w:t>
      </w:r>
      <w:r w:rsidRPr="00E019B4">
        <w:rPr>
          <w:rFonts w:ascii="Tahoma" w:hAnsi="Tahoma" w:cs="Tahoma"/>
          <w:b/>
        </w:rPr>
        <w:t xml:space="preserve"> pesos, </w:t>
      </w:r>
      <w:r w:rsidRPr="00E019B4">
        <w:rPr>
          <w:rFonts w:ascii="Tahoma" w:hAnsi="Tahoma" w:cs="Tahoma"/>
        </w:rPr>
        <w:t xml:space="preserve">lo que representa </w:t>
      </w:r>
      <w:r w:rsidR="008F0729" w:rsidRPr="00E019B4">
        <w:rPr>
          <w:rFonts w:ascii="Tahoma" w:hAnsi="Tahoma" w:cs="Tahoma"/>
        </w:rPr>
        <w:t xml:space="preserve">un </w:t>
      </w:r>
      <w:r w:rsidRPr="00E019B4">
        <w:rPr>
          <w:rFonts w:ascii="Tahoma" w:hAnsi="Tahoma" w:cs="Tahoma"/>
        </w:rPr>
        <w:t>1</w:t>
      </w:r>
      <w:r w:rsidR="00B8064C" w:rsidRPr="00E019B4">
        <w:rPr>
          <w:rFonts w:ascii="Tahoma" w:hAnsi="Tahoma" w:cs="Tahoma"/>
        </w:rPr>
        <w:t>3</w:t>
      </w:r>
      <w:r w:rsidR="00152FD0" w:rsidRPr="00E019B4">
        <w:rPr>
          <w:rFonts w:ascii="Tahoma" w:hAnsi="Tahoma" w:cs="Tahoma"/>
        </w:rPr>
        <w:t>.3</w:t>
      </w:r>
      <w:r w:rsidRPr="00E019B4">
        <w:rPr>
          <w:rFonts w:ascii="Tahoma" w:hAnsi="Tahoma" w:cs="Tahoma"/>
        </w:rPr>
        <w:t xml:space="preserve">% del total del gasto presupuestado. </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 </w:t>
      </w:r>
    </w:p>
    <w:p w:rsidR="006E7D4D" w:rsidRPr="00E019B4" w:rsidRDefault="006E7D4D" w:rsidP="0075259D">
      <w:pPr>
        <w:pStyle w:val="Prrafodelista"/>
        <w:spacing w:after="0" w:line="240" w:lineRule="auto"/>
        <w:ind w:left="709"/>
        <w:jc w:val="both"/>
        <w:rPr>
          <w:rFonts w:ascii="Tahoma" w:hAnsi="Tahoma" w:cs="Tahoma"/>
        </w:rPr>
      </w:pPr>
      <w:r w:rsidRPr="00E019B4">
        <w:rPr>
          <w:rFonts w:ascii="Tahoma" w:hAnsi="Tahoma" w:cs="Tahoma"/>
        </w:rPr>
        <w:t xml:space="preserve">Se destaca el gasto programado </w:t>
      </w:r>
      <w:r w:rsidR="00B8064C" w:rsidRPr="00E019B4">
        <w:rPr>
          <w:rFonts w:ascii="Tahoma" w:hAnsi="Tahoma" w:cs="Tahoma"/>
        </w:rPr>
        <w:t xml:space="preserve">dirigido a las funciones de Justicia por </w:t>
      </w:r>
      <w:r w:rsidR="00B8064C" w:rsidRPr="00E019B4">
        <w:rPr>
          <w:rFonts w:ascii="Tahoma" w:hAnsi="Tahoma" w:cs="Tahoma"/>
          <w:b/>
        </w:rPr>
        <w:t>3</w:t>
      </w:r>
      <w:r w:rsidR="00F93701" w:rsidRPr="00E019B4">
        <w:rPr>
          <w:rFonts w:ascii="Tahoma" w:hAnsi="Tahoma" w:cs="Tahoma"/>
          <w:b/>
        </w:rPr>
        <w:t xml:space="preserve"> mil </w:t>
      </w:r>
      <w:r w:rsidR="00E47C86" w:rsidRPr="00E019B4">
        <w:rPr>
          <w:rFonts w:ascii="Tahoma" w:hAnsi="Tahoma" w:cs="Tahoma"/>
          <w:b/>
        </w:rPr>
        <w:t>2</w:t>
      </w:r>
      <w:r w:rsidR="00B8064C" w:rsidRPr="00E019B4">
        <w:rPr>
          <w:rFonts w:ascii="Tahoma" w:hAnsi="Tahoma" w:cs="Tahoma"/>
          <w:b/>
        </w:rPr>
        <w:t>75</w:t>
      </w:r>
      <w:r w:rsidRPr="00E019B4">
        <w:rPr>
          <w:rFonts w:ascii="Tahoma" w:hAnsi="Tahoma" w:cs="Tahoma"/>
          <w:b/>
        </w:rPr>
        <w:t xml:space="preserve"> millones </w:t>
      </w:r>
      <w:r w:rsidR="00B8064C" w:rsidRPr="00E019B4">
        <w:rPr>
          <w:rFonts w:ascii="Tahoma" w:hAnsi="Tahoma" w:cs="Tahoma"/>
          <w:b/>
        </w:rPr>
        <w:t>241</w:t>
      </w:r>
      <w:r w:rsidRPr="00E019B4">
        <w:rPr>
          <w:rFonts w:ascii="Tahoma" w:hAnsi="Tahoma" w:cs="Tahoma"/>
          <w:b/>
        </w:rPr>
        <w:t xml:space="preserve"> mil </w:t>
      </w:r>
      <w:r w:rsidR="00E47C86" w:rsidRPr="00E019B4">
        <w:rPr>
          <w:rFonts w:ascii="Tahoma" w:hAnsi="Tahoma" w:cs="Tahoma"/>
          <w:b/>
        </w:rPr>
        <w:t>7</w:t>
      </w:r>
      <w:r w:rsidR="00B8064C" w:rsidRPr="00E019B4">
        <w:rPr>
          <w:rFonts w:ascii="Tahoma" w:hAnsi="Tahoma" w:cs="Tahoma"/>
          <w:b/>
        </w:rPr>
        <w:t xml:space="preserve">75 </w:t>
      </w:r>
      <w:r w:rsidRPr="00E019B4">
        <w:rPr>
          <w:rFonts w:ascii="Tahoma" w:hAnsi="Tahoma" w:cs="Tahoma"/>
          <w:b/>
        </w:rPr>
        <w:t>pesos</w:t>
      </w:r>
      <w:r w:rsidR="008F0729" w:rsidRPr="00E019B4">
        <w:rPr>
          <w:rFonts w:ascii="Tahoma" w:hAnsi="Tahoma" w:cs="Tahoma"/>
          <w:b/>
        </w:rPr>
        <w:t>;</w:t>
      </w:r>
      <w:r w:rsidRPr="00E019B4">
        <w:rPr>
          <w:rFonts w:ascii="Tahoma" w:hAnsi="Tahoma" w:cs="Tahoma"/>
          <w:b/>
        </w:rPr>
        <w:t xml:space="preserve"> </w:t>
      </w:r>
      <w:r w:rsidRPr="00E019B4">
        <w:rPr>
          <w:rFonts w:ascii="Tahoma" w:hAnsi="Tahoma" w:cs="Tahoma"/>
        </w:rPr>
        <w:t xml:space="preserve">y </w:t>
      </w:r>
      <w:r w:rsidR="00E47C86" w:rsidRPr="00E019B4">
        <w:rPr>
          <w:rFonts w:ascii="Tahoma" w:hAnsi="Tahoma" w:cs="Tahoma"/>
        </w:rPr>
        <w:t xml:space="preserve">a </w:t>
      </w:r>
      <w:r w:rsidRPr="00E019B4">
        <w:rPr>
          <w:rFonts w:ascii="Tahoma" w:hAnsi="Tahoma" w:cs="Tahoma"/>
        </w:rPr>
        <w:t xml:space="preserve">la </w:t>
      </w:r>
      <w:r w:rsidR="00E47C86" w:rsidRPr="00E019B4">
        <w:rPr>
          <w:rFonts w:ascii="Tahoma" w:hAnsi="Tahoma" w:cs="Tahoma"/>
        </w:rPr>
        <w:t xml:space="preserve">función de </w:t>
      </w:r>
      <w:r w:rsidR="00B8064C" w:rsidRPr="00E019B4">
        <w:rPr>
          <w:rFonts w:ascii="Tahoma" w:hAnsi="Tahoma" w:cs="Tahoma"/>
        </w:rPr>
        <w:t xml:space="preserve">Coordinación de la Política de Gobierno </w:t>
      </w:r>
      <w:r w:rsidRPr="00E019B4">
        <w:rPr>
          <w:rFonts w:ascii="Tahoma" w:hAnsi="Tahoma" w:cs="Tahoma"/>
          <w:b/>
        </w:rPr>
        <w:t xml:space="preserve">con </w:t>
      </w:r>
      <w:r w:rsidR="00B8064C" w:rsidRPr="00E019B4">
        <w:rPr>
          <w:rFonts w:ascii="Tahoma" w:hAnsi="Tahoma" w:cs="Tahoma"/>
          <w:b/>
        </w:rPr>
        <w:t>2</w:t>
      </w:r>
      <w:r w:rsidRPr="00E019B4">
        <w:rPr>
          <w:rFonts w:ascii="Tahoma" w:hAnsi="Tahoma" w:cs="Tahoma"/>
          <w:b/>
        </w:rPr>
        <w:t xml:space="preserve"> mil </w:t>
      </w:r>
      <w:r w:rsidR="00B8064C" w:rsidRPr="00E019B4">
        <w:rPr>
          <w:rFonts w:ascii="Tahoma" w:hAnsi="Tahoma" w:cs="Tahoma"/>
          <w:b/>
        </w:rPr>
        <w:t>103</w:t>
      </w:r>
      <w:r w:rsidRPr="00E019B4">
        <w:rPr>
          <w:rFonts w:ascii="Tahoma" w:hAnsi="Tahoma" w:cs="Tahoma"/>
          <w:b/>
        </w:rPr>
        <w:t xml:space="preserve"> millones </w:t>
      </w:r>
      <w:r w:rsidR="00E47C86" w:rsidRPr="00E019B4">
        <w:rPr>
          <w:rFonts w:ascii="Tahoma" w:hAnsi="Tahoma" w:cs="Tahoma"/>
          <w:b/>
        </w:rPr>
        <w:t>2</w:t>
      </w:r>
      <w:r w:rsidR="00B8064C" w:rsidRPr="00E019B4">
        <w:rPr>
          <w:rFonts w:ascii="Tahoma" w:hAnsi="Tahoma" w:cs="Tahoma"/>
          <w:b/>
        </w:rPr>
        <w:t>09</w:t>
      </w:r>
      <w:r w:rsidRPr="00E019B4">
        <w:rPr>
          <w:rFonts w:ascii="Tahoma" w:hAnsi="Tahoma" w:cs="Tahoma"/>
          <w:b/>
        </w:rPr>
        <w:t xml:space="preserve"> mil </w:t>
      </w:r>
      <w:r w:rsidR="00E47C86" w:rsidRPr="00E019B4">
        <w:rPr>
          <w:rFonts w:ascii="Tahoma" w:hAnsi="Tahoma" w:cs="Tahoma"/>
          <w:b/>
        </w:rPr>
        <w:t>7</w:t>
      </w:r>
      <w:r w:rsidR="00B8064C" w:rsidRPr="00E019B4">
        <w:rPr>
          <w:rFonts w:ascii="Tahoma" w:hAnsi="Tahoma" w:cs="Tahoma"/>
          <w:b/>
        </w:rPr>
        <w:t>3</w:t>
      </w:r>
      <w:r w:rsidRPr="00E019B4">
        <w:rPr>
          <w:rFonts w:ascii="Tahoma" w:hAnsi="Tahoma" w:cs="Tahoma"/>
          <w:b/>
        </w:rPr>
        <w:t xml:space="preserve"> pesos.</w:t>
      </w:r>
      <w:r w:rsidRPr="00E019B4">
        <w:rPr>
          <w:rFonts w:ascii="Tahoma" w:hAnsi="Tahoma" w:cs="Tahoma"/>
        </w:rPr>
        <w:t xml:space="preserve"> </w:t>
      </w:r>
    </w:p>
    <w:p w:rsidR="0075259D" w:rsidRPr="00E019B4" w:rsidRDefault="0075259D" w:rsidP="0075259D">
      <w:pPr>
        <w:pStyle w:val="Prrafodelista"/>
        <w:spacing w:after="0" w:line="240" w:lineRule="auto"/>
        <w:ind w:left="709"/>
        <w:jc w:val="both"/>
        <w:rPr>
          <w:rFonts w:ascii="Tahoma" w:hAnsi="Tahoma" w:cs="Tahoma"/>
        </w:rPr>
      </w:pPr>
    </w:p>
    <w:p w:rsidR="006E7D4D" w:rsidRPr="00E019B4" w:rsidRDefault="0075259D" w:rsidP="0075259D">
      <w:pPr>
        <w:tabs>
          <w:tab w:val="left" w:pos="1560"/>
        </w:tabs>
        <w:spacing w:after="0" w:line="240" w:lineRule="auto"/>
        <w:ind w:left="720"/>
        <w:jc w:val="both"/>
        <w:rPr>
          <w:rFonts w:ascii="Tahoma" w:hAnsi="Tahoma" w:cs="Tahoma"/>
          <w:b/>
        </w:rPr>
      </w:pPr>
      <w:r w:rsidRPr="00E019B4">
        <w:rPr>
          <w:rFonts w:ascii="Tahoma" w:hAnsi="Tahoma" w:cs="Tahoma"/>
          <w:b/>
        </w:rPr>
        <w:tab/>
      </w:r>
      <w:r w:rsidRPr="00E019B4">
        <w:rPr>
          <w:rFonts w:ascii="Tahoma" w:hAnsi="Tahoma" w:cs="Tahoma"/>
          <w:b/>
        </w:rPr>
        <w:tab/>
        <w:t xml:space="preserve">  4.3.2 </w:t>
      </w:r>
      <w:r w:rsidR="006E7D4D" w:rsidRPr="00E019B4">
        <w:rPr>
          <w:rFonts w:ascii="Tahoma" w:hAnsi="Tahoma" w:cs="Tahoma"/>
          <w:b/>
        </w:rPr>
        <w:t xml:space="preserve">Finalidad Desarrollo Social </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Los recursos para apoyar las acciones orientadas al</w:t>
      </w:r>
      <w:r w:rsidR="00D46876" w:rsidRPr="00E019B4">
        <w:rPr>
          <w:rFonts w:ascii="Tahoma" w:hAnsi="Tahoma" w:cs="Tahoma"/>
        </w:rPr>
        <w:t xml:space="preserve"> </w:t>
      </w:r>
      <w:r w:rsidR="0083495F" w:rsidRPr="00E019B4">
        <w:rPr>
          <w:rFonts w:ascii="Tahoma" w:hAnsi="Tahoma" w:cs="Tahoma"/>
        </w:rPr>
        <w:t>d</w:t>
      </w:r>
      <w:r w:rsidR="00D46876" w:rsidRPr="00E019B4">
        <w:rPr>
          <w:rFonts w:ascii="Tahoma" w:hAnsi="Tahoma" w:cs="Tahoma"/>
        </w:rPr>
        <w:t xml:space="preserve">esarrollo </w:t>
      </w:r>
      <w:r w:rsidR="0083495F" w:rsidRPr="00E019B4">
        <w:rPr>
          <w:rFonts w:ascii="Tahoma" w:hAnsi="Tahoma" w:cs="Tahoma"/>
        </w:rPr>
        <w:t>s</w:t>
      </w:r>
      <w:r w:rsidR="00D46876" w:rsidRPr="00E019B4">
        <w:rPr>
          <w:rFonts w:ascii="Tahoma" w:hAnsi="Tahoma" w:cs="Tahoma"/>
        </w:rPr>
        <w:t xml:space="preserve">ocial durante </w:t>
      </w:r>
      <w:r w:rsidR="001451F3" w:rsidRPr="00E019B4">
        <w:rPr>
          <w:rFonts w:ascii="Tahoma" w:hAnsi="Tahoma" w:cs="Tahoma"/>
        </w:rPr>
        <w:t xml:space="preserve">el Ejercicio Fiscal </w:t>
      </w:r>
      <w:r w:rsidR="00D46876" w:rsidRPr="00E019B4">
        <w:rPr>
          <w:rFonts w:ascii="Tahoma" w:hAnsi="Tahoma" w:cs="Tahoma"/>
        </w:rPr>
        <w:t>202</w:t>
      </w:r>
      <w:r w:rsidR="001451F3" w:rsidRPr="00E019B4">
        <w:rPr>
          <w:rFonts w:ascii="Tahoma" w:hAnsi="Tahoma" w:cs="Tahoma"/>
        </w:rPr>
        <w:t>2</w:t>
      </w:r>
      <w:r w:rsidRPr="00E019B4">
        <w:rPr>
          <w:rFonts w:ascii="Tahoma" w:hAnsi="Tahoma" w:cs="Tahoma"/>
        </w:rPr>
        <w:t xml:space="preserve"> ascienden a </w:t>
      </w:r>
      <w:r w:rsidR="00B8064C" w:rsidRPr="00E019B4">
        <w:rPr>
          <w:rFonts w:ascii="Tahoma" w:hAnsi="Tahoma" w:cs="Tahoma"/>
          <w:b/>
        </w:rPr>
        <w:t>32</w:t>
      </w:r>
      <w:r w:rsidRPr="00E019B4">
        <w:rPr>
          <w:rFonts w:ascii="Tahoma" w:hAnsi="Tahoma" w:cs="Tahoma"/>
          <w:b/>
        </w:rPr>
        <w:t xml:space="preserve"> mil </w:t>
      </w:r>
      <w:r w:rsidR="00B8064C" w:rsidRPr="00E019B4">
        <w:rPr>
          <w:rFonts w:ascii="Tahoma" w:hAnsi="Tahoma" w:cs="Tahoma"/>
          <w:b/>
        </w:rPr>
        <w:t>713</w:t>
      </w:r>
      <w:r w:rsidRPr="00E019B4">
        <w:rPr>
          <w:rFonts w:ascii="Tahoma" w:hAnsi="Tahoma" w:cs="Tahoma"/>
          <w:b/>
        </w:rPr>
        <w:t xml:space="preserve"> millones </w:t>
      </w:r>
      <w:r w:rsidR="00B8064C" w:rsidRPr="00E019B4">
        <w:rPr>
          <w:rFonts w:ascii="Tahoma" w:hAnsi="Tahoma" w:cs="Tahoma"/>
          <w:b/>
        </w:rPr>
        <w:t>122</w:t>
      </w:r>
      <w:r w:rsidRPr="00E019B4">
        <w:rPr>
          <w:rFonts w:ascii="Tahoma" w:hAnsi="Tahoma" w:cs="Tahoma"/>
          <w:b/>
        </w:rPr>
        <w:t xml:space="preserve"> mil </w:t>
      </w:r>
      <w:r w:rsidR="00B8064C" w:rsidRPr="00E019B4">
        <w:rPr>
          <w:rFonts w:ascii="Tahoma" w:hAnsi="Tahoma" w:cs="Tahoma"/>
          <w:b/>
        </w:rPr>
        <w:t>577</w:t>
      </w:r>
      <w:r w:rsidRPr="00E019B4">
        <w:rPr>
          <w:rFonts w:ascii="Tahoma" w:hAnsi="Tahoma" w:cs="Tahoma"/>
          <w:b/>
        </w:rPr>
        <w:t xml:space="preserve"> pesos</w:t>
      </w:r>
      <w:r w:rsidRPr="00E019B4">
        <w:rPr>
          <w:rFonts w:ascii="Tahoma" w:hAnsi="Tahoma" w:cs="Tahoma"/>
        </w:rPr>
        <w:t xml:space="preserve">, que representan </w:t>
      </w:r>
      <w:r w:rsidR="00E47C86" w:rsidRPr="00E019B4">
        <w:rPr>
          <w:rFonts w:ascii="Tahoma" w:hAnsi="Tahoma" w:cs="Tahoma"/>
        </w:rPr>
        <w:t>el 5</w:t>
      </w:r>
      <w:r w:rsidR="00B8064C" w:rsidRPr="00E019B4">
        <w:rPr>
          <w:rFonts w:ascii="Tahoma" w:hAnsi="Tahoma" w:cs="Tahoma"/>
        </w:rPr>
        <w:t>8.5</w:t>
      </w:r>
      <w:r w:rsidRPr="00E019B4">
        <w:rPr>
          <w:rFonts w:ascii="Tahoma" w:hAnsi="Tahoma" w:cs="Tahoma"/>
        </w:rPr>
        <w:t>% del total presupuestado.</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6E7D4D" w:rsidP="0075259D">
      <w:pPr>
        <w:pStyle w:val="Prrafodelista"/>
        <w:spacing w:after="0" w:line="240" w:lineRule="auto"/>
        <w:ind w:left="709"/>
        <w:jc w:val="both"/>
        <w:rPr>
          <w:rFonts w:ascii="Tahoma" w:hAnsi="Tahoma" w:cs="Tahoma"/>
        </w:rPr>
      </w:pPr>
      <w:r w:rsidRPr="00E019B4">
        <w:rPr>
          <w:rFonts w:ascii="Tahoma" w:hAnsi="Tahoma" w:cs="Tahoma"/>
        </w:rPr>
        <w:t>Las funciones comprendidas en este grupo, entre otras, se orientan a la provisión de servicios a la población en materia de protección social, educación</w:t>
      </w:r>
      <w:r w:rsidR="009C3035" w:rsidRPr="00E019B4">
        <w:rPr>
          <w:rFonts w:ascii="Tahoma" w:hAnsi="Tahoma" w:cs="Tahoma"/>
        </w:rPr>
        <w:t xml:space="preserve"> y</w:t>
      </w:r>
      <w:r w:rsidRPr="00E019B4">
        <w:rPr>
          <w:rFonts w:ascii="Tahoma" w:hAnsi="Tahoma" w:cs="Tahoma"/>
        </w:rPr>
        <w:t xml:space="preserve"> salud</w:t>
      </w:r>
      <w:r w:rsidR="009C3035" w:rsidRPr="00E019B4">
        <w:rPr>
          <w:rFonts w:ascii="Tahoma" w:hAnsi="Tahoma" w:cs="Tahoma"/>
        </w:rPr>
        <w:t>,</w:t>
      </w:r>
      <w:r w:rsidRPr="00E019B4">
        <w:rPr>
          <w:rFonts w:ascii="Tahoma" w:hAnsi="Tahoma" w:cs="Tahoma"/>
        </w:rPr>
        <w:t xml:space="preserve"> que, en conjunto</w:t>
      </w:r>
      <w:r w:rsidR="00D46876" w:rsidRPr="00E019B4">
        <w:rPr>
          <w:rFonts w:ascii="Tahoma" w:hAnsi="Tahoma" w:cs="Tahoma"/>
        </w:rPr>
        <w:t>,</w:t>
      </w:r>
      <w:r w:rsidRPr="00E019B4">
        <w:rPr>
          <w:rFonts w:ascii="Tahoma" w:hAnsi="Tahoma" w:cs="Tahoma"/>
        </w:rPr>
        <w:t xml:space="preserve"> suman </w:t>
      </w:r>
      <w:r w:rsidR="00B8064C" w:rsidRPr="00E019B4">
        <w:rPr>
          <w:rFonts w:ascii="Tahoma" w:hAnsi="Tahoma" w:cs="Tahoma"/>
          <w:b/>
        </w:rPr>
        <w:t>30</w:t>
      </w:r>
      <w:r w:rsidRPr="00E019B4">
        <w:rPr>
          <w:rFonts w:ascii="Tahoma" w:hAnsi="Tahoma" w:cs="Tahoma"/>
          <w:b/>
        </w:rPr>
        <w:t xml:space="preserve"> mil </w:t>
      </w:r>
      <w:r w:rsidR="00E47C86" w:rsidRPr="00E019B4">
        <w:rPr>
          <w:rFonts w:ascii="Tahoma" w:hAnsi="Tahoma" w:cs="Tahoma"/>
          <w:b/>
        </w:rPr>
        <w:t>1</w:t>
      </w:r>
      <w:r w:rsidR="00B8064C" w:rsidRPr="00E019B4">
        <w:rPr>
          <w:rFonts w:ascii="Tahoma" w:hAnsi="Tahoma" w:cs="Tahoma"/>
          <w:b/>
        </w:rPr>
        <w:t>44</w:t>
      </w:r>
      <w:r w:rsidRPr="00E019B4">
        <w:rPr>
          <w:rFonts w:ascii="Tahoma" w:hAnsi="Tahoma" w:cs="Tahoma"/>
          <w:b/>
        </w:rPr>
        <w:t xml:space="preserve"> millones </w:t>
      </w:r>
      <w:r w:rsidR="00B8064C" w:rsidRPr="00E019B4">
        <w:rPr>
          <w:rFonts w:ascii="Tahoma" w:hAnsi="Tahoma" w:cs="Tahoma"/>
          <w:b/>
        </w:rPr>
        <w:t>378</w:t>
      </w:r>
      <w:r w:rsidR="00F37264" w:rsidRPr="00E019B4">
        <w:rPr>
          <w:rFonts w:ascii="Tahoma" w:hAnsi="Tahoma" w:cs="Tahoma"/>
          <w:b/>
        </w:rPr>
        <w:t xml:space="preserve"> mil </w:t>
      </w:r>
      <w:r w:rsidR="00B8064C" w:rsidRPr="00E019B4">
        <w:rPr>
          <w:rFonts w:ascii="Tahoma" w:hAnsi="Tahoma" w:cs="Tahoma"/>
          <w:b/>
        </w:rPr>
        <w:t>443</w:t>
      </w:r>
      <w:r w:rsidRPr="00E019B4">
        <w:rPr>
          <w:rFonts w:ascii="Tahoma" w:hAnsi="Tahoma" w:cs="Tahoma"/>
          <w:b/>
        </w:rPr>
        <w:t xml:space="preserve"> pesos</w:t>
      </w:r>
      <w:r w:rsidRPr="00E019B4">
        <w:rPr>
          <w:rFonts w:ascii="Tahoma" w:hAnsi="Tahoma" w:cs="Tahoma"/>
        </w:rPr>
        <w:t>.</w:t>
      </w:r>
    </w:p>
    <w:p w:rsidR="009C3035" w:rsidRPr="00E019B4" w:rsidRDefault="009C3035" w:rsidP="0075259D">
      <w:pPr>
        <w:pStyle w:val="Prrafodelista"/>
        <w:spacing w:after="0" w:line="240" w:lineRule="auto"/>
        <w:ind w:left="709"/>
        <w:jc w:val="both"/>
        <w:rPr>
          <w:rFonts w:ascii="Tahoma" w:hAnsi="Tahoma" w:cs="Tahoma"/>
        </w:rPr>
      </w:pPr>
    </w:p>
    <w:p w:rsidR="006E7D4D" w:rsidRPr="00E019B4" w:rsidRDefault="0075259D" w:rsidP="0075259D">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4.3.3 </w:t>
      </w:r>
      <w:r w:rsidR="006E7D4D" w:rsidRPr="00E019B4">
        <w:rPr>
          <w:rFonts w:ascii="Tahoma" w:hAnsi="Tahoma" w:cs="Tahoma"/>
          <w:b/>
        </w:rPr>
        <w:t xml:space="preserve">Finalidad Desarrollo Económico </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El gasto que se propone </w:t>
      </w:r>
      <w:r w:rsidR="009C3035" w:rsidRPr="00E019B4">
        <w:rPr>
          <w:rFonts w:ascii="Tahoma" w:hAnsi="Tahoma" w:cs="Tahoma"/>
        </w:rPr>
        <w:t xml:space="preserve">para </w:t>
      </w:r>
      <w:r w:rsidRPr="00E019B4">
        <w:rPr>
          <w:rFonts w:ascii="Tahoma" w:hAnsi="Tahoma" w:cs="Tahoma"/>
        </w:rPr>
        <w:t>el 202</w:t>
      </w:r>
      <w:r w:rsidR="009C3035" w:rsidRPr="00E019B4">
        <w:rPr>
          <w:rFonts w:ascii="Tahoma" w:hAnsi="Tahoma" w:cs="Tahoma"/>
        </w:rPr>
        <w:t>2</w:t>
      </w:r>
      <w:r w:rsidRPr="00E019B4">
        <w:rPr>
          <w:rFonts w:ascii="Tahoma" w:hAnsi="Tahoma" w:cs="Tahoma"/>
        </w:rPr>
        <w:t xml:space="preserve"> a este grupo de funciones suma </w:t>
      </w:r>
      <w:r w:rsidRPr="00E019B4">
        <w:rPr>
          <w:rFonts w:ascii="Tahoma" w:hAnsi="Tahoma" w:cs="Tahoma"/>
          <w:b/>
        </w:rPr>
        <w:t xml:space="preserve">1 mil </w:t>
      </w:r>
      <w:r w:rsidR="009C3035" w:rsidRPr="00E019B4">
        <w:rPr>
          <w:rFonts w:ascii="Tahoma" w:hAnsi="Tahoma" w:cs="Tahoma"/>
          <w:b/>
        </w:rPr>
        <w:t xml:space="preserve">522 </w:t>
      </w:r>
      <w:r w:rsidRPr="00E019B4">
        <w:rPr>
          <w:rFonts w:ascii="Tahoma" w:hAnsi="Tahoma" w:cs="Tahoma"/>
          <w:b/>
        </w:rPr>
        <w:t xml:space="preserve">millones </w:t>
      </w:r>
      <w:r w:rsidR="009C3035" w:rsidRPr="00E019B4">
        <w:rPr>
          <w:rFonts w:ascii="Tahoma" w:hAnsi="Tahoma" w:cs="Tahoma"/>
          <w:b/>
        </w:rPr>
        <w:t>909</w:t>
      </w:r>
      <w:r w:rsidRPr="00E019B4">
        <w:rPr>
          <w:rFonts w:ascii="Tahoma" w:hAnsi="Tahoma" w:cs="Tahoma"/>
          <w:b/>
        </w:rPr>
        <w:t xml:space="preserve"> mil </w:t>
      </w:r>
      <w:r w:rsidR="009C3035" w:rsidRPr="00E019B4">
        <w:rPr>
          <w:rFonts w:ascii="Tahoma" w:hAnsi="Tahoma" w:cs="Tahoma"/>
          <w:b/>
        </w:rPr>
        <w:t>226</w:t>
      </w:r>
      <w:r w:rsidRPr="00E019B4">
        <w:rPr>
          <w:rFonts w:ascii="Tahoma" w:hAnsi="Tahoma" w:cs="Tahoma"/>
          <w:b/>
        </w:rPr>
        <w:t xml:space="preserve"> pesos</w:t>
      </w:r>
      <w:r w:rsidRPr="00E019B4">
        <w:rPr>
          <w:rFonts w:ascii="Tahoma" w:hAnsi="Tahoma" w:cs="Tahoma"/>
        </w:rPr>
        <w:t>, que representa</w:t>
      </w:r>
      <w:r w:rsidR="00D46876" w:rsidRPr="00E019B4">
        <w:rPr>
          <w:rFonts w:ascii="Tahoma" w:hAnsi="Tahoma" w:cs="Tahoma"/>
        </w:rPr>
        <w:t>n un</w:t>
      </w:r>
      <w:r w:rsidRPr="00E019B4">
        <w:rPr>
          <w:rFonts w:ascii="Tahoma" w:hAnsi="Tahoma" w:cs="Tahoma"/>
        </w:rPr>
        <w:t xml:space="preserve"> </w:t>
      </w:r>
      <w:r w:rsidR="009C3035" w:rsidRPr="00E019B4">
        <w:rPr>
          <w:rFonts w:ascii="Tahoma" w:hAnsi="Tahoma" w:cs="Tahoma"/>
        </w:rPr>
        <w:t>2.7</w:t>
      </w:r>
      <w:r w:rsidRPr="00E019B4">
        <w:rPr>
          <w:rFonts w:ascii="Tahoma" w:hAnsi="Tahoma" w:cs="Tahoma"/>
        </w:rPr>
        <w:t xml:space="preserve">% del </w:t>
      </w:r>
      <w:r w:rsidR="009C3035" w:rsidRPr="00E019B4">
        <w:rPr>
          <w:rFonts w:ascii="Tahoma" w:hAnsi="Tahoma" w:cs="Tahoma"/>
        </w:rPr>
        <w:t xml:space="preserve">gasto </w:t>
      </w:r>
      <w:r w:rsidRPr="00E019B4">
        <w:rPr>
          <w:rFonts w:ascii="Tahoma" w:hAnsi="Tahoma" w:cs="Tahoma"/>
        </w:rPr>
        <w:t>programable total. Por su importancia destacan las previsiones para transporte</w:t>
      </w:r>
      <w:r w:rsidR="00EC001C" w:rsidRPr="00E019B4">
        <w:rPr>
          <w:rFonts w:ascii="Tahoma" w:hAnsi="Tahoma" w:cs="Tahoma"/>
        </w:rPr>
        <w:t>,</w:t>
      </w:r>
      <w:r w:rsidRPr="00E019B4">
        <w:rPr>
          <w:rFonts w:ascii="Tahoma" w:hAnsi="Tahoma" w:cs="Tahoma"/>
        </w:rPr>
        <w:t xml:space="preserve"> agropecuario, silvicultura, pesca y caza</w:t>
      </w:r>
      <w:r w:rsidR="00D15637" w:rsidRPr="00E019B4">
        <w:rPr>
          <w:rFonts w:ascii="Tahoma" w:hAnsi="Tahoma" w:cs="Tahoma"/>
        </w:rPr>
        <w:t>;</w:t>
      </w:r>
      <w:r w:rsidRPr="00E019B4">
        <w:rPr>
          <w:rFonts w:ascii="Tahoma" w:hAnsi="Tahoma" w:cs="Tahoma"/>
        </w:rPr>
        <w:t xml:space="preserve"> </w:t>
      </w:r>
      <w:r w:rsidR="009C3035" w:rsidRPr="00E019B4">
        <w:rPr>
          <w:rFonts w:ascii="Tahoma" w:hAnsi="Tahoma" w:cs="Tahoma"/>
        </w:rPr>
        <w:t xml:space="preserve">comunicaciones, y </w:t>
      </w:r>
      <w:r w:rsidRPr="00E019B4">
        <w:rPr>
          <w:rFonts w:ascii="Tahoma" w:hAnsi="Tahoma" w:cs="Tahoma"/>
        </w:rPr>
        <w:t>asuntos económicos, comerciales y laborales en general</w:t>
      </w:r>
      <w:r w:rsidR="009F1644" w:rsidRPr="00E019B4">
        <w:rPr>
          <w:rFonts w:ascii="Tahoma" w:hAnsi="Tahoma" w:cs="Tahoma"/>
        </w:rPr>
        <w:t xml:space="preserve">; </w:t>
      </w:r>
      <w:r w:rsidRPr="00E019B4">
        <w:rPr>
          <w:rFonts w:ascii="Tahoma" w:hAnsi="Tahoma" w:cs="Tahoma"/>
        </w:rPr>
        <w:t xml:space="preserve">que en conjunto alcanzan la cifra de </w:t>
      </w:r>
      <w:r w:rsidR="00152FD0" w:rsidRPr="00E019B4">
        <w:rPr>
          <w:rFonts w:ascii="Tahoma" w:hAnsi="Tahoma" w:cs="Tahoma"/>
          <w:b/>
        </w:rPr>
        <w:t>1</w:t>
      </w:r>
      <w:r w:rsidR="00585B4F" w:rsidRPr="00E019B4">
        <w:rPr>
          <w:rFonts w:ascii="Tahoma" w:hAnsi="Tahoma" w:cs="Tahoma"/>
          <w:b/>
        </w:rPr>
        <w:t xml:space="preserve"> mil </w:t>
      </w:r>
      <w:r w:rsidR="009C3035" w:rsidRPr="00E019B4">
        <w:rPr>
          <w:rFonts w:ascii="Tahoma" w:hAnsi="Tahoma" w:cs="Tahoma"/>
          <w:b/>
        </w:rPr>
        <w:t>349</w:t>
      </w:r>
      <w:r w:rsidR="00152FD0" w:rsidRPr="00E019B4">
        <w:rPr>
          <w:rFonts w:ascii="Tahoma" w:hAnsi="Tahoma" w:cs="Tahoma"/>
          <w:b/>
        </w:rPr>
        <w:t xml:space="preserve"> </w:t>
      </w:r>
      <w:r w:rsidRPr="00E019B4">
        <w:rPr>
          <w:rFonts w:ascii="Tahoma" w:hAnsi="Tahoma" w:cs="Tahoma"/>
          <w:b/>
        </w:rPr>
        <w:t xml:space="preserve">millones </w:t>
      </w:r>
      <w:r w:rsidR="00152FD0" w:rsidRPr="00E019B4">
        <w:rPr>
          <w:rFonts w:ascii="Tahoma" w:hAnsi="Tahoma" w:cs="Tahoma"/>
          <w:b/>
        </w:rPr>
        <w:t>9</w:t>
      </w:r>
      <w:r w:rsidR="009C3035" w:rsidRPr="00E019B4">
        <w:rPr>
          <w:rFonts w:ascii="Tahoma" w:hAnsi="Tahoma" w:cs="Tahoma"/>
          <w:b/>
        </w:rPr>
        <w:t>54</w:t>
      </w:r>
      <w:r w:rsidRPr="00E019B4">
        <w:rPr>
          <w:rFonts w:ascii="Tahoma" w:hAnsi="Tahoma" w:cs="Tahoma"/>
          <w:b/>
        </w:rPr>
        <w:t xml:space="preserve"> mil </w:t>
      </w:r>
      <w:r w:rsidR="00EC001C" w:rsidRPr="00E019B4">
        <w:rPr>
          <w:rFonts w:ascii="Tahoma" w:hAnsi="Tahoma" w:cs="Tahoma"/>
          <w:b/>
        </w:rPr>
        <w:t>7</w:t>
      </w:r>
      <w:r w:rsidR="009C3035" w:rsidRPr="00E019B4">
        <w:rPr>
          <w:rFonts w:ascii="Tahoma" w:hAnsi="Tahoma" w:cs="Tahoma"/>
          <w:b/>
        </w:rPr>
        <w:t>5</w:t>
      </w:r>
      <w:r w:rsidRPr="00E019B4">
        <w:rPr>
          <w:rFonts w:ascii="Tahoma" w:hAnsi="Tahoma" w:cs="Tahoma"/>
          <w:b/>
        </w:rPr>
        <w:t xml:space="preserve"> pesos, </w:t>
      </w:r>
      <w:r w:rsidR="00152FD0" w:rsidRPr="00E019B4">
        <w:rPr>
          <w:rFonts w:ascii="Tahoma" w:hAnsi="Tahoma" w:cs="Tahoma"/>
        </w:rPr>
        <w:t>y que concentran el 8</w:t>
      </w:r>
      <w:r w:rsidR="0026781F" w:rsidRPr="00E019B4">
        <w:rPr>
          <w:rFonts w:ascii="Tahoma" w:hAnsi="Tahoma" w:cs="Tahoma"/>
        </w:rPr>
        <w:t>8</w:t>
      </w:r>
      <w:r w:rsidR="009C3035" w:rsidRPr="00E019B4">
        <w:rPr>
          <w:rFonts w:ascii="Tahoma" w:hAnsi="Tahoma" w:cs="Tahoma"/>
        </w:rPr>
        <w:t>.6</w:t>
      </w:r>
      <w:r w:rsidRPr="00E019B4">
        <w:rPr>
          <w:rFonts w:ascii="Tahoma" w:hAnsi="Tahoma" w:cs="Tahoma"/>
        </w:rPr>
        <w:t xml:space="preserve">% de la totalidad de esta </w:t>
      </w:r>
      <w:r w:rsidR="009C3035" w:rsidRPr="00E019B4">
        <w:rPr>
          <w:rFonts w:ascii="Tahoma" w:hAnsi="Tahoma" w:cs="Tahoma"/>
        </w:rPr>
        <w:t>clasificación funcional</w:t>
      </w:r>
      <w:r w:rsidRPr="00E019B4">
        <w:rPr>
          <w:rFonts w:ascii="Tahoma" w:hAnsi="Tahoma" w:cs="Tahoma"/>
        </w:rPr>
        <w:t>.</w:t>
      </w:r>
    </w:p>
    <w:p w:rsidR="0083495F" w:rsidRPr="00E019B4" w:rsidRDefault="0083495F" w:rsidP="00CA076C">
      <w:pPr>
        <w:pStyle w:val="Prrafodelista"/>
        <w:spacing w:after="0" w:line="240" w:lineRule="auto"/>
        <w:ind w:left="709"/>
        <w:jc w:val="both"/>
        <w:rPr>
          <w:rFonts w:ascii="Tahoma" w:hAnsi="Tahoma" w:cs="Tahoma"/>
        </w:rPr>
      </w:pPr>
    </w:p>
    <w:p w:rsidR="006E7D4D" w:rsidRPr="00E019B4" w:rsidRDefault="0075259D" w:rsidP="0075259D">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4.3.4 </w:t>
      </w:r>
      <w:r w:rsidR="006E7D4D" w:rsidRPr="00E019B4">
        <w:rPr>
          <w:rFonts w:ascii="Tahoma" w:hAnsi="Tahoma" w:cs="Tahoma"/>
          <w:b/>
        </w:rPr>
        <w:t xml:space="preserve">Otras no </w:t>
      </w:r>
      <w:r w:rsidR="00585B4F" w:rsidRPr="00E019B4">
        <w:rPr>
          <w:rFonts w:ascii="Tahoma" w:hAnsi="Tahoma" w:cs="Tahoma"/>
          <w:b/>
        </w:rPr>
        <w:t>C</w:t>
      </w:r>
      <w:r w:rsidR="006E7D4D" w:rsidRPr="00E019B4">
        <w:rPr>
          <w:rFonts w:ascii="Tahoma" w:hAnsi="Tahoma" w:cs="Tahoma"/>
          <w:b/>
        </w:rPr>
        <w:t xml:space="preserve">lasificadas en </w:t>
      </w:r>
      <w:r w:rsidR="00585B4F" w:rsidRPr="00E019B4">
        <w:rPr>
          <w:rFonts w:ascii="Tahoma" w:hAnsi="Tahoma" w:cs="Tahoma"/>
          <w:b/>
        </w:rPr>
        <w:t>F</w:t>
      </w:r>
      <w:r w:rsidR="006E7D4D" w:rsidRPr="00E019B4">
        <w:rPr>
          <w:rFonts w:ascii="Tahoma" w:hAnsi="Tahoma" w:cs="Tahoma"/>
          <w:b/>
        </w:rPr>
        <w:t xml:space="preserve">unciones </w:t>
      </w:r>
      <w:r w:rsidR="00585B4F" w:rsidRPr="00E019B4">
        <w:rPr>
          <w:rFonts w:ascii="Tahoma" w:hAnsi="Tahoma" w:cs="Tahoma"/>
          <w:b/>
        </w:rPr>
        <w:t>A</w:t>
      </w:r>
      <w:r w:rsidR="006E7D4D" w:rsidRPr="00E019B4">
        <w:rPr>
          <w:rFonts w:ascii="Tahoma" w:hAnsi="Tahoma" w:cs="Tahoma"/>
          <w:b/>
        </w:rPr>
        <w:t xml:space="preserve">nteriores </w:t>
      </w:r>
    </w:p>
    <w:p w:rsidR="0026781F"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Este rubro representa </w:t>
      </w:r>
      <w:r w:rsidR="00A94E02" w:rsidRPr="00E019B4">
        <w:rPr>
          <w:rFonts w:ascii="Tahoma" w:hAnsi="Tahoma" w:cs="Tahoma"/>
        </w:rPr>
        <w:t>un</w:t>
      </w:r>
      <w:r w:rsidRPr="00E019B4">
        <w:rPr>
          <w:rFonts w:ascii="Tahoma" w:hAnsi="Tahoma" w:cs="Tahoma"/>
        </w:rPr>
        <w:t xml:space="preserve"> 2</w:t>
      </w:r>
      <w:r w:rsidR="009C3035" w:rsidRPr="00E019B4">
        <w:rPr>
          <w:rFonts w:ascii="Tahoma" w:hAnsi="Tahoma" w:cs="Tahoma"/>
        </w:rPr>
        <w:t>5.5</w:t>
      </w:r>
      <w:r w:rsidRPr="00E019B4">
        <w:rPr>
          <w:rFonts w:ascii="Tahoma" w:hAnsi="Tahoma" w:cs="Tahoma"/>
        </w:rPr>
        <w:t xml:space="preserve">% de total del Clasificador Funcional del Gasto y suma la cantidad de </w:t>
      </w:r>
      <w:r w:rsidRPr="00E019B4">
        <w:rPr>
          <w:rFonts w:ascii="Tahoma" w:hAnsi="Tahoma" w:cs="Tahoma"/>
          <w:b/>
        </w:rPr>
        <w:t>1</w:t>
      </w:r>
      <w:r w:rsidR="009C3035" w:rsidRPr="00E019B4">
        <w:rPr>
          <w:rFonts w:ascii="Tahoma" w:hAnsi="Tahoma" w:cs="Tahoma"/>
          <w:b/>
        </w:rPr>
        <w:t>4</w:t>
      </w:r>
      <w:r w:rsidRPr="00E019B4">
        <w:rPr>
          <w:rFonts w:ascii="Tahoma" w:hAnsi="Tahoma" w:cs="Tahoma"/>
          <w:b/>
        </w:rPr>
        <w:t xml:space="preserve"> mil </w:t>
      </w:r>
      <w:r w:rsidR="009C3035" w:rsidRPr="00E019B4">
        <w:rPr>
          <w:rFonts w:ascii="Tahoma" w:hAnsi="Tahoma" w:cs="Tahoma"/>
          <w:b/>
        </w:rPr>
        <w:t>2</w:t>
      </w:r>
      <w:r w:rsidR="009A61E5" w:rsidRPr="00E019B4">
        <w:rPr>
          <w:rFonts w:ascii="Tahoma" w:hAnsi="Tahoma" w:cs="Tahoma"/>
          <w:b/>
        </w:rPr>
        <w:t>9</w:t>
      </w:r>
      <w:r w:rsidR="009C3035" w:rsidRPr="00E019B4">
        <w:rPr>
          <w:rFonts w:ascii="Tahoma" w:hAnsi="Tahoma" w:cs="Tahoma"/>
          <w:b/>
        </w:rPr>
        <w:t>3</w:t>
      </w:r>
      <w:r w:rsidRPr="00E019B4">
        <w:rPr>
          <w:rFonts w:ascii="Tahoma" w:hAnsi="Tahoma" w:cs="Tahoma"/>
          <w:b/>
        </w:rPr>
        <w:t xml:space="preserve"> millones </w:t>
      </w:r>
      <w:r w:rsidR="009A61E5" w:rsidRPr="00E019B4">
        <w:rPr>
          <w:rFonts w:ascii="Tahoma" w:hAnsi="Tahoma" w:cs="Tahoma"/>
          <w:b/>
        </w:rPr>
        <w:t>4</w:t>
      </w:r>
      <w:r w:rsidR="009C3035" w:rsidRPr="00E019B4">
        <w:rPr>
          <w:rFonts w:ascii="Tahoma" w:hAnsi="Tahoma" w:cs="Tahoma"/>
          <w:b/>
        </w:rPr>
        <w:t>29</w:t>
      </w:r>
      <w:r w:rsidRPr="00E019B4">
        <w:rPr>
          <w:rFonts w:ascii="Tahoma" w:hAnsi="Tahoma" w:cs="Tahoma"/>
          <w:b/>
        </w:rPr>
        <w:t xml:space="preserve"> mil </w:t>
      </w:r>
      <w:r w:rsidR="009C3035" w:rsidRPr="00E019B4">
        <w:rPr>
          <w:rFonts w:ascii="Tahoma" w:hAnsi="Tahoma" w:cs="Tahoma"/>
          <w:b/>
        </w:rPr>
        <w:t>815</w:t>
      </w:r>
      <w:r w:rsidRPr="00E019B4">
        <w:rPr>
          <w:rFonts w:ascii="Tahoma" w:hAnsi="Tahoma" w:cs="Tahoma"/>
          <w:b/>
        </w:rPr>
        <w:t xml:space="preserve"> pesos</w:t>
      </w:r>
      <w:r w:rsidRPr="00E019B4">
        <w:rPr>
          <w:rFonts w:ascii="Tahoma" w:hAnsi="Tahoma" w:cs="Tahoma"/>
        </w:rPr>
        <w:t>, d</w:t>
      </w:r>
      <w:r w:rsidR="009A61E5" w:rsidRPr="00E019B4">
        <w:rPr>
          <w:rFonts w:ascii="Tahoma" w:hAnsi="Tahoma" w:cs="Tahoma"/>
        </w:rPr>
        <w:t xml:space="preserve">e los cuales la función de </w:t>
      </w:r>
      <w:r w:rsidR="009E5B21" w:rsidRPr="00E019B4">
        <w:rPr>
          <w:rFonts w:ascii="Tahoma" w:hAnsi="Tahoma" w:cs="Tahoma"/>
        </w:rPr>
        <w:t>t</w:t>
      </w:r>
      <w:r w:rsidR="008859FC" w:rsidRPr="00E019B4">
        <w:rPr>
          <w:rFonts w:ascii="Tahoma" w:hAnsi="Tahoma" w:cs="Tahoma"/>
        </w:rPr>
        <w:t xml:space="preserve">ransferencias, participaciones y aportaciones entre diferentes </w:t>
      </w:r>
      <w:r w:rsidR="00B738BC" w:rsidRPr="00E019B4">
        <w:rPr>
          <w:rFonts w:ascii="Tahoma" w:hAnsi="Tahoma" w:cs="Tahoma"/>
        </w:rPr>
        <w:t>n</w:t>
      </w:r>
      <w:r w:rsidR="009A61E5" w:rsidRPr="00E019B4">
        <w:rPr>
          <w:rFonts w:ascii="Tahoma" w:hAnsi="Tahoma" w:cs="Tahoma"/>
        </w:rPr>
        <w:t xml:space="preserve">iveles y </w:t>
      </w:r>
      <w:r w:rsidR="00F41756" w:rsidRPr="00E019B4">
        <w:rPr>
          <w:rFonts w:ascii="Tahoma" w:hAnsi="Tahoma" w:cs="Tahoma"/>
        </w:rPr>
        <w:t>órdenes</w:t>
      </w:r>
      <w:r w:rsidR="009A61E5" w:rsidRPr="00E019B4">
        <w:rPr>
          <w:rFonts w:ascii="Tahoma" w:hAnsi="Tahoma" w:cs="Tahoma"/>
        </w:rPr>
        <w:t xml:space="preserve"> de </w:t>
      </w:r>
      <w:r w:rsidR="00B738BC" w:rsidRPr="00E019B4">
        <w:rPr>
          <w:rFonts w:ascii="Tahoma" w:hAnsi="Tahoma" w:cs="Tahoma"/>
        </w:rPr>
        <w:t>g</w:t>
      </w:r>
      <w:r w:rsidR="009A61E5" w:rsidRPr="00E019B4">
        <w:rPr>
          <w:rFonts w:ascii="Tahoma" w:hAnsi="Tahoma" w:cs="Tahoma"/>
        </w:rPr>
        <w:t xml:space="preserve">obierno </w:t>
      </w:r>
      <w:r w:rsidRPr="00E019B4">
        <w:rPr>
          <w:rFonts w:ascii="Tahoma" w:hAnsi="Tahoma" w:cs="Tahoma"/>
        </w:rPr>
        <w:t>ocu</w:t>
      </w:r>
      <w:r w:rsidR="009A61E5" w:rsidRPr="00E019B4">
        <w:rPr>
          <w:rFonts w:ascii="Tahoma" w:hAnsi="Tahoma" w:cs="Tahoma"/>
        </w:rPr>
        <w:t>pan el reng</w:t>
      </w:r>
      <w:r w:rsidR="009C3035" w:rsidRPr="00E019B4">
        <w:rPr>
          <w:rFonts w:ascii="Tahoma" w:hAnsi="Tahoma" w:cs="Tahoma"/>
        </w:rPr>
        <w:t>lón de mayor impacto con el 94.</w:t>
      </w:r>
      <w:r w:rsidR="008859FC" w:rsidRPr="00E019B4">
        <w:rPr>
          <w:rFonts w:ascii="Tahoma" w:hAnsi="Tahoma" w:cs="Tahoma"/>
        </w:rPr>
        <w:t>2</w:t>
      </w:r>
      <w:r w:rsidR="009A61E5" w:rsidRPr="00E019B4">
        <w:rPr>
          <w:rFonts w:ascii="Tahoma" w:hAnsi="Tahoma" w:cs="Tahoma"/>
        </w:rPr>
        <w:t xml:space="preserve">% del total de esta </w:t>
      </w:r>
      <w:r w:rsidR="00B738BC" w:rsidRPr="00E019B4">
        <w:rPr>
          <w:rFonts w:ascii="Tahoma" w:hAnsi="Tahoma" w:cs="Tahoma"/>
        </w:rPr>
        <w:t>f</w:t>
      </w:r>
      <w:r w:rsidR="009A61E5" w:rsidRPr="00E019B4">
        <w:rPr>
          <w:rFonts w:ascii="Tahoma" w:hAnsi="Tahoma" w:cs="Tahoma"/>
        </w:rPr>
        <w:t>inalidad.</w:t>
      </w:r>
    </w:p>
    <w:p w:rsidR="00D041A8" w:rsidRPr="00E019B4" w:rsidRDefault="00D041A8" w:rsidP="00CA076C">
      <w:pPr>
        <w:pStyle w:val="Prrafodelista"/>
        <w:spacing w:after="0" w:line="240" w:lineRule="auto"/>
        <w:ind w:left="709"/>
        <w:jc w:val="both"/>
        <w:rPr>
          <w:rFonts w:ascii="Tahoma" w:hAnsi="Tahoma" w:cs="Tahoma"/>
        </w:rPr>
      </w:pPr>
    </w:p>
    <w:p w:rsidR="006E7D4D" w:rsidRPr="00E019B4" w:rsidRDefault="0075259D" w:rsidP="0075259D">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4.4 </w:t>
      </w:r>
      <w:r w:rsidR="006E7D4D" w:rsidRPr="00E019B4">
        <w:rPr>
          <w:rFonts w:ascii="Tahoma" w:hAnsi="Tahoma" w:cs="Tahoma"/>
          <w:b/>
        </w:rPr>
        <w:t>Clasificación por Tipo de Gasto</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De acuerdo al CONAC, el Clasificador por Tipo de Gasto relac</w:t>
      </w:r>
      <w:r w:rsidR="005104B4" w:rsidRPr="00E019B4">
        <w:rPr>
          <w:rFonts w:ascii="Tahoma" w:hAnsi="Tahoma" w:cs="Tahoma"/>
        </w:rPr>
        <w:t>iona las transacciones públicas</w:t>
      </w:r>
      <w:r w:rsidRPr="00E019B4">
        <w:rPr>
          <w:rFonts w:ascii="Tahoma" w:hAnsi="Tahoma" w:cs="Tahoma"/>
        </w:rPr>
        <w:t xml:space="preserve"> que generan gastos con los grandes agregados de la clasificación económica, y se presentan conforme a lo siguiente:</w:t>
      </w:r>
    </w:p>
    <w:p w:rsidR="0075259D" w:rsidRPr="00E019B4" w:rsidRDefault="0075259D" w:rsidP="00CA076C">
      <w:pPr>
        <w:pStyle w:val="Prrafodelista"/>
        <w:spacing w:after="0" w:line="240" w:lineRule="auto"/>
        <w:ind w:left="709"/>
        <w:jc w:val="both"/>
        <w:rPr>
          <w:rFonts w:ascii="Tahoma" w:hAnsi="Tahoma" w:cs="Tahoma"/>
        </w:rPr>
      </w:pPr>
    </w:p>
    <w:p w:rsidR="00025BF5" w:rsidRPr="00E019B4" w:rsidRDefault="008859FC" w:rsidP="00CA076C">
      <w:pPr>
        <w:spacing w:after="0" w:line="240" w:lineRule="auto"/>
        <w:ind w:left="720"/>
        <w:jc w:val="center"/>
        <w:rPr>
          <w:rFonts w:ascii="Tahoma" w:hAnsi="Tahoma" w:cs="Tahoma"/>
          <w:b/>
          <w:sz w:val="14"/>
          <w:szCs w:val="14"/>
        </w:rPr>
      </w:pPr>
      <w:r w:rsidRPr="00E019B4">
        <w:rPr>
          <w:rFonts w:ascii="Tahoma" w:hAnsi="Tahoma" w:cs="Tahoma"/>
          <w:b/>
          <w:noProof/>
          <w:sz w:val="14"/>
          <w:szCs w:val="14"/>
        </w:rPr>
        <w:object w:dxaOrig="7622" w:dyaOrig="1967" w14:anchorId="7A0C5290">
          <v:shape id="_x0000_i1039" type="#_x0000_t75" style="width:381.75pt;height:98.25pt" o:ole="">
            <v:imagedata r:id="rId66" o:title=""/>
          </v:shape>
          <o:OLEObject Type="Embed" ProgID="Excel.Sheet.12" ShapeID="_x0000_i1039" DrawAspect="Content" ObjectID="_1704103934" r:id="rId67"/>
        </w:object>
      </w:r>
    </w:p>
    <w:p w:rsidR="006E7D4D" w:rsidRPr="00E019B4" w:rsidRDefault="006E7D4D" w:rsidP="0075259D">
      <w:pPr>
        <w:spacing w:after="0" w:line="240" w:lineRule="auto"/>
        <w:ind w:left="1276"/>
        <w:jc w:val="both"/>
        <w:rPr>
          <w:rFonts w:ascii="Tahoma" w:hAnsi="Tahoma" w:cs="Tahoma"/>
          <w:sz w:val="14"/>
          <w:szCs w:val="14"/>
        </w:rPr>
      </w:pPr>
      <w:r w:rsidRPr="00E019B4">
        <w:rPr>
          <w:rFonts w:ascii="Tahoma" w:hAnsi="Tahoma" w:cs="Tahoma"/>
          <w:b/>
          <w:sz w:val="14"/>
          <w:szCs w:val="14"/>
        </w:rPr>
        <w:t xml:space="preserve">Fuente: </w:t>
      </w:r>
      <w:r w:rsidRPr="00E019B4">
        <w:rPr>
          <w:rFonts w:ascii="Tahoma" w:hAnsi="Tahoma" w:cs="Tahoma"/>
          <w:sz w:val="14"/>
          <w:szCs w:val="14"/>
        </w:rPr>
        <w:t>Gobierno del Estado de Tabasco, SEFIN, Subsecretaría de Egresos</w:t>
      </w:r>
    </w:p>
    <w:p w:rsidR="0075259D" w:rsidRPr="00E019B4" w:rsidRDefault="0075259D" w:rsidP="0075259D">
      <w:pPr>
        <w:tabs>
          <w:tab w:val="left" w:pos="1560"/>
        </w:tabs>
        <w:spacing w:after="0" w:line="240" w:lineRule="auto"/>
        <w:jc w:val="both"/>
        <w:rPr>
          <w:rFonts w:ascii="Tahoma" w:hAnsi="Tahoma" w:cs="Tahoma"/>
          <w:b/>
        </w:rPr>
      </w:pPr>
    </w:p>
    <w:p w:rsidR="006E7D4D" w:rsidRPr="00E019B4" w:rsidRDefault="0075259D" w:rsidP="0075259D">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4.4.1 </w:t>
      </w:r>
      <w:r w:rsidR="006E7D4D" w:rsidRPr="00E019B4">
        <w:rPr>
          <w:rFonts w:ascii="Tahoma" w:hAnsi="Tahoma" w:cs="Tahoma"/>
          <w:b/>
        </w:rPr>
        <w:t>Gasto Corriente</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El </w:t>
      </w:r>
      <w:r w:rsidR="0083495F" w:rsidRPr="00E019B4">
        <w:rPr>
          <w:rFonts w:ascii="Tahoma" w:hAnsi="Tahoma" w:cs="Tahoma"/>
        </w:rPr>
        <w:t>g</w:t>
      </w:r>
      <w:r w:rsidRPr="00E019B4">
        <w:rPr>
          <w:rFonts w:ascii="Tahoma" w:hAnsi="Tahoma" w:cs="Tahoma"/>
        </w:rPr>
        <w:t xml:space="preserve">asto </w:t>
      </w:r>
      <w:r w:rsidR="0083495F" w:rsidRPr="00E019B4">
        <w:rPr>
          <w:rFonts w:ascii="Tahoma" w:hAnsi="Tahoma" w:cs="Tahoma"/>
        </w:rPr>
        <w:t>c</w:t>
      </w:r>
      <w:r w:rsidRPr="00E019B4">
        <w:rPr>
          <w:rFonts w:ascii="Tahoma" w:hAnsi="Tahoma" w:cs="Tahoma"/>
        </w:rPr>
        <w:t xml:space="preserve">orriente previsto en este </w:t>
      </w:r>
      <w:r w:rsidRPr="00E019B4">
        <w:rPr>
          <w:rFonts w:ascii="Tahoma" w:hAnsi="Tahoma" w:cs="Tahoma"/>
          <w:i/>
          <w:iCs/>
        </w:rPr>
        <w:t xml:space="preserve">Presupuesto </w:t>
      </w:r>
      <w:r w:rsidR="001451F3" w:rsidRPr="00E019B4">
        <w:rPr>
          <w:rFonts w:ascii="Tahoma" w:hAnsi="Tahoma" w:cs="Tahoma"/>
          <w:i/>
          <w:iCs/>
        </w:rPr>
        <w:t xml:space="preserve">General de Egresos del Estado de Tabasco para el Ejercicio Fiscal </w:t>
      </w:r>
      <w:r w:rsidRPr="00E019B4">
        <w:rPr>
          <w:rFonts w:ascii="Tahoma" w:hAnsi="Tahoma" w:cs="Tahoma"/>
          <w:i/>
          <w:iCs/>
        </w:rPr>
        <w:t>202</w:t>
      </w:r>
      <w:r w:rsidR="00227982" w:rsidRPr="00E019B4">
        <w:rPr>
          <w:rFonts w:ascii="Tahoma" w:hAnsi="Tahoma" w:cs="Tahoma"/>
          <w:i/>
          <w:iCs/>
        </w:rPr>
        <w:t>2</w:t>
      </w:r>
      <w:r w:rsidRPr="00E019B4">
        <w:rPr>
          <w:rFonts w:ascii="Tahoma" w:hAnsi="Tahoma" w:cs="Tahoma"/>
        </w:rPr>
        <w:t xml:space="preserve"> suma la cantidad de</w:t>
      </w:r>
      <w:r w:rsidRPr="00E019B4">
        <w:rPr>
          <w:rFonts w:ascii="Tahoma" w:hAnsi="Tahoma" w:cs="Tahoma"/>
          <w:b/>
        </w:rPr>
        <w:t xml:space="preserve"> 4</w:t>
      </w:r>
      <w:r w:rsidR="00227982" w:rsidRPr="00E019B4">
        <w:rPr>
          <w:rFonts w:ascii="Tahoma" w:hAnsi="Tahoma" w:cs="Tahoma"/>
          <w:b/>
        </w:rPr>
        <w:t>4</w:t>
      </w:r>
      <w:r w:rsidRPr="00E019B4">
        <w:rPr>
          <w:rFonts w:ascii="Tahoma" w:hAnsi="Tahoma" w:cs="Tahoma"/>
          <w:b/>
        </w:rPr>
        <w:t xml:space="preserve"> mil </w:t>
      </w:r>
      <w:r w:rsidR="008859FC" w:rsidRPr="00E019B4">
        <w:rPr>
          <w:rFonts w:ascii="Tahoma" w:hAnsi="Tahoma" w:cs="Tahoma"/>
          <w:b/>
        </w:rPr>
        <w:t>1</w:t>
      </w:r>
      <w:r w:rsidR="00227982" w:rsidRPr="00E019B4">
        <w:rPr>
          <w:rFonts w:ascii="Tahoma" w:hAnsi="Tahoma" w:cs="Tahoma"/>
          <w:b/>
        </w:rPr>
        <w:t>60</w:t>
      </w:r>
      <w:r w:rsidRPr="00E019B4">
        <w:rPr>
          <w:rFonts w:ascii="Tahoma" w:hAnsi="Tahoma" w:cs="Tahoma"/>
          <w:b/>
        </w:rPr>
        <w:t xml:space="preserve"> millones </w:t>
      </w:r>
      <w:r w:rsidR="008859FC" w:rsidRPr="00E019B4">
        <w:rPr>
          <w:rFonts w:ascii="Tahoma" w:hAnsi="Tahoma" w:cs="Tahoma"/>
          <w:b/>
        </w:rPr>
        <w:t>79</w:t>
      </w:r>
      <w:r w:rsidRPr="00E019B4">
        <w:rPr>
          <w:rFonts w:ascii="Tahoma" w:hAnsi="Tahoma" w:cs="Tahoma"/>
          <w:b/>
        </w:rPr>
        <w:t xml:space="preserve"> mil </w:t>
      </w:r>
      <w:r w:rsidR="008859FC" w:rsidRPr="00E019B4">
        <w:rPr>
          <w:rFonts w:ascii="Tahoma" w:hAnsi="Tahoma" w:cs="Tahoma"/>
          <w:b/>
        </w:rPr>
        <w:t>337</w:t>
      </w:r>
      <w:r w:rsidRPr="00E019B4">
        <w:rPr>
          <w:rFonts w:ascii="Tahoma" w:hAnsi="Tahoma" w:cs="Tahoma"/>
          <w:b/>
        </w:rPr>
        <w:t xml:space="preserve"> pesos</w:t>
      </w:r>
      <w:r w:rsidR="002F5797" w:rsidRPr="00E019B4">
        <w:rPr>
          <w:rFonts w:ascii="Tahoma" w:hAnsi="Tahoma" w:cs="Tahoma"/>
          <w:b/>
        </w:rPr>
        <w:t xml:space="preserve">; </w:t>
      </w:r>
      <w:r w:rsidRPr="00E019B4">
        <w:rPr>
          <w:rFonts w:ascii="Tahoma" w:hAnsi="Tahoma" w:cs="Tahoma"/>
        </w:rPr>
        <w:t xml:space="preserve">representa </w:t>
      </w:r>
      <w:r w:rsidR="00025BF5" w:rsidRPr="00E019B4">
        <w:rPr>
          <w:rFonts w:ascii="Tahoma" w:hAnsi="Tahoma" w:cs="Tahoma"/>
        </w:rPr>
        <w:t xml:space="preserve">el </w:t>
      </w:r>
      <w:r w:rsidRPr="00E019B4">
        <w:rPr>
          <w:rFonts w:ascii="Tahoma" w:hAnsi="Tahoma" w:cs="Tahoma"/>
        </w:rPr>
        <w:t>7</w:t>
      </w:r>
      <w:r w:rsidR="008859FC" w:rsidRPr="00E019B4">
        <w:rPr>
          <w:rFonts w:ascii="Tahoma" w:hAnsi="Tahoma" w:cs="Tahoma"/>
        </w:rPr>
        <w:t>8</w:t>
      </w:r>
      <w:r w:rsidRPr="00E019B4">
        <w:rPr>
          <w:rFonts w:ascii="Tahoma" w:hAnsi="Tahoma" w:cs="Tahoma"/>
        </w:rPr>
        <w:t>.</w:t>
      </w:r>
      <w:r w:rsidR="008859FC" w:rsidRPr="00E019B4">
        <w:rPr>
          <w:rFonts w:ascii="Tahoma" w:hAnsi="Tahoma" w:cs="Tahoma"/>
        </w:rPr>
        <w:t>9</w:t>
      </w:r>
      <w:r w:rsidRPr="00E019B4">
        <w:rPr>
          <w:rFonts w:ascii="Tahoma" w:hAnsi="Tahoma" w:cs="Tahoma"/>
        </w:rPr>
        <w:t>% del total por tipo de gasto</w:t>
      </w:r>
      <w:r w:rsidR="002F5797" w:rsidRPr="00E019B4">
        <w:rPr>
          <w:rFonts w:ascii="Tahoma" w:hAnsi="Tahoma" w:cs="Tahoma"/>
        </w:rPr>
        <w:t>. Los recursos están</w:t>
      </w:r>
      <w:r w:rsidRPr="00E019B4">
        <w:rPr>
          <w:rFonts w:ascii="Tahoma" w:hAnsi="Tahoma" w:cs="Tahoma"/>
        </w:rPr>
        <w:t xml:space="preserve"> destinados a</w:t>
      </w:r>
      <w:r w:rsidR="00025BF5" w:rsidRPr="00E019B4">
        <w:rPr>
          <w:rFonts w:ascii="Tahoma" w:hAnsi="Tahoma" w:cs="Tahoma"/>
        </w:rPr>
        <w:t xml:space="preserve"> </w:t>
      </w:r>
      <w:r w:rsidRPr="00E019B4">
        <w:rPr>
          <w:rFonts w:ascii="Tahoma" w:hAnsi="Tahoma" w:cs="Tahoma"/>
        </w:rPr>
        <w:t xml:space="preserve">gastos de operación y/o consumo, </w:t>
      </w:r>
      <w:r w:rsidR="0083495F" w:rsidRPr="00E019B4">
        <w:rPr>
          <w:rFonts w:ascii="Tahoma" w:hAnsi="Tahoma" w:cs="Tahoma"/>
        </w:rPr>
        <w:t>a</w:t>
      </w:r>
      <w:r w:rsidRPr="00E019B4">
        <w:rPr>
          <w:rFonts w:ascii="Tahoma" w:hAnsi="Tahoma" w:cs="Tahoma"/>
        </w:rPr>
        <w:t>l arrendamiento de la propiedad y las transferencias otorgadas a los otros componentes institucionales del sistema económico para financiar gastos de esas características.</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En esta clasificación se incorporan todos los sueldos y salarios vinculados a la operación de las dependencias y entidades</w:t>
      </w:r>
      <w:r w:rsidR="002F5797" w:rsidRPr="00E019B4">
        <w:rPr>
          <w:rFonts w:ascii="Tahoma" w:hAnsi="Tahoma" w:cs="Tahoma"/>
        </w:rPr>
        <w:t>;</w:t>
      </w:r>
      <w:r w:rsidRPr="00E019B4">
        <w:rPr>
          <w:rFonts w:ascii="Tahoma" w:hAnsi="Tahoma" w:cs="Tahoma"/>
        </w:rPr>
        <w:t xml:space="preserve"> destacan sobremanera los pagos al magisterio, personal médico, enfermeras y personal de seguridad pública</w:t>
      </w:r>
      <w:r w:rsidR="002F5797" w:rsidRPr="00E019B4">
        <w:rPr>
          <w:rFonts w:ascii="Tahoma" w:hAnsi="Tahoma" w:cs="Tahoma"/>
        </w:rPr>
        <w:t>,</w:t>
      </w:r>
      <w:r w:rsidRPr="00E019B4">
        <w:rPr>
          <w:rFonts w:ascii="Tahoma" w:hAnsi="Tahoma" w:cs="Tahoma"/>
        </w:rPr>
        <w:t xml:space="preserve"> entre otros.</w:t>
      </w:r>
      <w:r w:rsidR="00537126" w:rsidRPr="00E019B4">
        <w:rPr>
          <w:rFonts w:ascii="Tahoma" w:hAnsi="Tahoma" w:cs="Tahoma"/>
        </w:rPr>
        <w:t xml:space="preserve"> </w:t>
      </w:r>
      <w:r w:rsidRPr="00E019B4">
        <w:rPr>
          <w:rFonts w:ascii="Tahoma" w:hAnsi="Tahoma" w:cs="Tahoma"/>
        </w:rPr>
        <w:t xml:space="preserve">De igual forma se </w:t>
      </w:r>
      <w:r w:rsidR="00C37477" w:rsidRPr="00E019B4">
        <w:rPr>
          <w:rFonts w:ascii="Tahoma" w:hAnsi="Tahoma" w:cs="Tahoma"/>
        </w:rPr>
        <w:t xml:space="preserve">agregan </w:t>
      </w:r>
      <w:r w:rsidRPr="00E019B4">
        <w:rPr>
          <w:rFonts w:ascii="Tahoma" w:hAnsi="Tahoma" w:cs="Tahoma"/>
        </w:rPr>
        <w:t>los pagos por combustibles, servicios de energía eléctrica, telefonía, arrendamientos y otros materiales y suministros</w:t>
      </w:r>
      <w:r w:rsidR="00331A2B" w:rsidRPr="00E019B4">
        <w:rPr>
          <w:rFonts w:ascii="Tahoma" w:hAnsi="Tahoma" w:cs="Tahoma"/>
        </w:rPr>
        <w:t>,</w:t>
      </w:r>
      <w:r w:rsidRPr="00E019B4">
        <w:rPr>
          <w:rFonts w:ascii="Tahoma" w:hAnsi="Tahoma" w:cs="Tahoma"/>
        </w:rPr>
        <w:t xml:space="preserve"> vinculados directamente al desempeño de las funciones de las dependencias y entidades. También se incluyen los subsidios a la producción</w:t>
      </w:r>
      <w:r w:rsidR="00331A2B" w:rsidRPr="00E019B4">
        <w:rPr>
          <w:rFonts w:ascii="Tahoma" w:hAnsi="Tahoma" w:cs="Tahoma"/>
        </w:rPr>
        <w:t>,</w:t>
      </w:r>
      <w:r w:rsidRPr="00E019B4">
        <w:rPr>
          <w:rFonts w:ascii="Tahoma" w:hAnsi="Tahoma" w:cs="Tahoma"/>
        </w:rPr>
        <w:t xml:space="preserve"> entre otros.</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Cabe mencionar que en este </w:t>
      </w:r>
      <w:r w:rsidR="001451F3" w:rsidRPr="00E019B4">
        <w:rPr>
          <w:rFonts w:ascii="Tahoma" w:hAnsi="Tahoma" w:cs="Tahoma"/>
          <w:i/>
          <w:iCs/>
        </w:rPr>
        <w:t>Presupuesto General de Egresos del Estado de Tabasco para el Ejercicio Fiscal 2022,</w:t>
      </w:r>
      <w:r w:rsidRPr="00E019B4">
        <w:rPr>
          <w:rFonts w:ascii="Tahoma" w:hAnsi="Tahoma" w:cs="Tahoma"/>
        </w:rPr>
        <w:t xml:space="preserve"> se clasifican los sueldos del magisterio y del personal de salud como parte del gasto corriente</w:t>
      </w:r>
      <w:r w:rsidR="00467032" w:rsidRPr="00E019B4">
        <w:rPr>
          <w:rFonts w:ascii="Tahoma" w:hAnsi="Tahoma" w:cs="Tahoma"/>
        </w:rPr>
        <w:t>,</w:t>
      </w:r>
      <w:r w:rsidRPr="00E019B4">
        <w:rPr>
          <w:rFonts w:ascii="Tahoma" w:hAnsi="Tahoma" w:cs="Tahoma"/>
        </w:rPr>
        <w:t xml:space="preserve"> en concordancia con el clasificador por tipo de gasto emitido por el CONAC</w:t>
      </w:r>
      <w:r w:rsidR="00331A2B" w:rsidRPr="00E019B4">
        <w:rPr>
          <w:rFonts w:ascii="Tahoma" w:hAnsi="Tahoma" w:cs="Tahoma"/>
        </w:rPr>
        <w:t>,</w:t>
      </w:r>
      <w:r w:rsidRPr="00E019B4">
        <w:rPr>
          <w:rFonts w:ascii="Tahoma" w:hAnsi="Tahoma" w:cs="Tahoma"/>
        </w:rPr>
        <w:t xml:space="preserve"> publicado en el </w:t>
      </w:r>
      <w:r w:rsidRPr="00E019B4">
        <w:rPr>
          <w:rFonts w:ascii="Tahoma" w:hAnsi="Tahoma" w:cs="Tahoma"/>
          <w:i/>
          <w:iCs/>
        </w:rPr>
        <w:t>Diario Oficial de la Federación</w:t>
      </w:r>
      <w:r w:rsidRPr="00E019B4">
        <w:rPr>
          <w:rFonts w:ascii="Tahoma" w:hAnsi="Tahoma" w:cs="Tahoma"/>
        </w:rPr>
        <w:t xml:space="preserve"> el 10 de junio del 2010</w:t>
      </w:r>
      <w:r w:rsidR="00282E8C" w:rsidRPr="00E019B4">
        <w:rPr>
          <w:rFonts w:ascii="Tahoma" w:hAnsi="Tahoma" w:cs="Tahoma"/>
        </w:rPr>
        <w:t>,</w:t>
      </w:r>
      <w:r w:rsidRPr="00E019B4">
        <w:rPr>
          <w:rFonts w:ascii="Tahoma" w:hAnsi="Tahoma" w:cs="Tahoma"/>
        </w:rPr>
        <w:t xml:space="preserve"> y con el cual se da cumplimiento al artículo tercero transitorio</w:t>
      </w:r>
      <w:r w:rsidR="00282E8C" w:rsidRPr="00E019B4">
        <w:rPr>
          <w:rFonts w:ascii="Tahoma" w:hAnsi="Tahoma" w:cs="Tahoma"/>
        </w:rPr>
        <w:t>,</w:t>
      </w:r>
      <w:r w:rsidRPr="00E019B4">
        <w:rPr>
          <w:rFonts w:ascii="Tahoma" w:hAnsi="Tahoma" w:cs="Tahoma"/>
        </w:rPr>
        <w:t xml:space="preserve"> fracción III</w:t>
      </w:r>
      <w:r w:rsidR="00282E8C" w:rsidRPr="00E019B4">
        <w:rPr>
          <w:rFonts w:ascii="Tahoma" w:hAnsi="Tahoma" w:cs="Tahoma"/>
        </w:rPr>
        <w:t>,</w:t>
      </w:r>
      <w:r w:rsidRPr="00E019B4">
        <w:rPr>
          <w:rFonts w:ascii="Tahoma" w:hAnsi="Tahoma" w:cs="Tahoma"/>
        </w:rPr>
        <w:t xml:space="preserve"> de la </w:t>
      </w:r>
      <w:r w:rsidRPr="00E019B4">
        <w:rPr>
          <w:rFonts w:ascii="Tahoma" w:hAnsi="Tahoma" w:cs="Tahoma"/>
          <w:i/>
          <w:iCs/>
        </w:rPr>
        <w:t>Ley General de Contabilidad Gubernamental</w:t>
      </w:r>
      <w:r w:rsidR="00331A2B" w:rsidRPr="00E019B4">
        <w:rPr>
          <w:rFonts w:ascii="Tahoma" w:hAnsi="Tahoma" w:cs="Tahoma"/>
        </w:rPr>
        <w:t>,</w:t>
      </w:r>
      <w:r w:rsidRPr="00E019B4">
        <w:rPr>
          <w:rFonts w:ascii="Tahoma" w:hAnsi="Tahoma" w:cs="Tahoma"/>
        </w:rPr>
        <w:t xml:space="preserve"> publicada en el </w:t>
      </w:r>
      <w:r w:rsidRPr="00E019B4">
        <w:rPr>
          <w:rFonts w:ascii="Tahoma" w:hAnsi="Tahoma" w:cs="Tahoma"/>
          <w:i/>
          <w:iCs/>
        </w:rPr>
        <w:t>Diario Oficial de la Federac</w:t>
      </w:r>
      <w:r w:rsidR="00467032" w:rsidRPr="00E019B4">
        <w:rPr>
          <w:rFonts w:ascii="Tahoma" w:hAnsi="Tahoma" w:cs="Tahoma"/>
          <w:i/>
          <w:iCs/>
        </w:rPr>
        <w:t>ión</w:t>
      </w:r>
      <w:r w:rsidR="00467032" w:rsidRPr="00E019B4">
        <w:rPr>
          <w:rFonts w:ascii="Tahoma" w:hAnsi="Tahoma" w:cs="Tahoma"/>
        </w:rPr>
        <w:t xml:space="preserve"> de fecha 31 de diciembre de</w:t>
      </w:r>
      <w:r w:rsidRPr="00E019B4">
        <w:rPr>
          <w:rFonts w:ascii="Tahoma" w:hAnsi="Tahoma" w:cs="Tahoma"/>
        </w:rPr>
        <w:t xml:space="preserve"> 2008.</w:t>
      </w:r>
      <w:r w:rsidR="00537126" w:rsidRPr="00E019B4">
        <w:rPr>
          <w:rFonts w:ascii="Tahoma" w:hAnsi="Tahoma" w:cs="Tahoma"/>
        </w:rPr>
        <w:t xml:space="preserve"> </w:t>
      </w:r>
      <w:r w:rsidRPr="00E019B4">
        <w:rPr>
          <w:rFonts w:ascii="Tahoma" w:hAnsi="Tahoma" w:cs="Tahoma"/>
        </w:rPr>
        <w:t>De igual forma</w:t>
      </w:r>
      <w:r w:rsidR="003E4B39" w:rsidRPr="00E019B4">
        <w:rPr>
          <w:rFonts w:ascii="Tahoma" w:hAnsi="Tahoma" w:cs="Tahoma"/>
        </w:rPr>
        <w:t>,</w:t>
      </w:r>
      <w:r w:rsidRPr="00E019B4">
        <w:rPr>
          <w:rFonts w:ascii="Tahoma" w:hAnsi="Tahoma" w:cs="Tahoma"/>
        </w:rPr>
        <w:t xml:space="preserve"> las transferencias a municipios son consideradas en este rubro.</w:t>
      </w:r>
    </w:p>
    <w:p w:rsidR="006E7D4D" w:rsidRPr="00E019B4" w:rsidRDefault="006E7D4D" w:rsidP="00CA076C">
      <w:pPr>
        <w:pStyle w:val="Prrafodelista"/>
        <w:spacing w:after="0" w:line="240" w:lineRule="auto"/>
        <w:ind w:left="709"/>
        <w:jc w:val="both"/>
        <w:rPr>
          <w:rFonts w:ascii="Tahoma" w:hAnsi="Tahoma" w:cs="Tahoma"/>
          <w:sz w:val="18"/>
          <w:szCs w:val="18"/>
        </w:rPr>
      </w:pPr>
      <w:r w:rsidRPr="00E019B4">
        <w:rPr>
          <w:rFonts w:ascii="Tahoma" w:hAnsi="Tahoma" w:cs="Tahoma"/>
        </w:rPr>
        <w:t xml:space="preserve"> </w:t>
      </w:r>
    </w:p>
    <w:p w:rsidR="006E7D4D" w:rsidRPr="00E019B4" w:rsidRDefault="00226677" w:rsidP="00226677">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4.4.2 </w:t>
      </w:r>
      <w:r w:rsidR="006E7D4D" w:rsidRPr="00E019B4">
        <w:rPr>
          <w:rFonts w:ascii="Tahoma" w:hAnsi="Tahoma" w:cs="Tahoma"/>
          <w:b/>
        </w:rPr>
        <w:t>Gasto de Capital</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El </w:t>
      </w:r>
      <w:r w:rsidR="00537126" w:rsidRPr="00E019B4">
        <w:rPr>
          <w:rFonts w:ascii="Tahoma" w:hAnsi="Tahoma" w:cs="Tahoma"/>
        </w:rPr>
        <w:t>g</w:t>
      </w:r>
      <w:r w:rsidRPr="00E019B4">
        <w:rPr>
          <w:rFonts w:ascii="Tahoma" w:hAnsi="Tahoma" w:cs="Tahoma"/>
        </w:rPr>
        <w:t>asto de</w:t>
      </w:r>
      <w:r w:rsidR="00537126" w:rsidRPr="00E019B4">
        <w:rPr>
          <w:rFonts w:ascii="Tahoma" w:hAnsi="Tahoma" w:cs="Tahoma"/>
        </w:rPr>
        <w:t xml:space="preserve"> c</w:t>
      </w:r>
      <w:r w:rsidRPr="00E019B4">
        <w:rPr>
          <w:rFonts w:ascii="Tahoma" w:hAnsi="Tahoma" w:cs="Tahoma"/>
        </w:rPr>
        <w:t>apital comprende los recursos para financiar la adquisición de bienes muebles, inmuebles e intangibles</w:t>
      </w:r>
      <w:r w:rsidR="00331A2B" w:rsidRPr="00E019B4">
        <w:rPr>
          <w:rFonts w:ascii="Tahoma" w:hAnsi="Tahoma" w:cs="Tahoma"/>
        </w:rPr>
        <w:t>;</w:t>
      </w:r>
      <w:r w:rsidRPr="00E019B4">
        <w:rPr>
          <w:rFonts w:ascii="Tahoma" w:hAnsi="Tahoma" w:cs="Tahoma"/>
        </w:rPr>
        <w:t xml:space="preserve"> incluye la compra de edificios, terrenos, mobiliario, equipamiento de naturaleza diversa, sistemas informáticos, vehículos y equipo</w:t>
      </w:r>
      <w:r w:rsidR="00331A2B" w:rsidRPr="00E019B4">
        <w:rPr>
          <w:rFonts w:ascii="Tahoma" w:hAnsi="Tahoma" w:cs="Tahoma"/>
        </w:rPr>
        <w:t xml:space="preserve"> </w:t>
      </w:r>
      <w:r w:rsidRPr="00E019B4">
        <w:rPr>
          <w:rFonts w:ascii="Tahoma" w:hAnsi="Tahoma" w:cs="Tahoma"/>
        </w:rPr>
        <w:t>de transporte, entre otros</w:t>
      </w:r>
      <w:r w:rsidR="00282E8C" w:rsidRPr="00E019B4">
        <w:rPr>
          <w:rFonts w:ascii="Tahoma" w:hAnsi="Tahoma" w:cs="Tahoma"/>
        </w:rPr>
        <w:t>.</w:t>
      </w:r>
      <w:r w:rsidRPr="00E019B4">
        <w:rPr>
          <w:rFonts w:ascii="Tahoma" w:hAnsi="Tahoma" w:cs="Tahoma"/>
        </w:rPr>
        <w:t xml:space="preserve"> </w:t>
      </w:r>
      <w:r w:rsidR="00282E8C" w:rsidRPr="00E019B4">
        <w:rPr>
          <w:rFonts w:ascii="Tahoma" w:hAnsi="Tahoma" w:cs="Tahoma"/>
        </w:rPr>
        <w:t>A</w:t>
      </w:r>
      <w:r w:rsidRPr="00E019B4">
        <w:rPr>
          <w:rFonts w:ascii="Tahoma" w:hAnsi="Tahoma" w:cs="Tahoma"/>
        </w:rPr>
        <w:t>sí como las asignaciones para obra pública y proyectos productivos y de fomento.</w:t>
      </w:r>
      <w:r w:rsidR="001B37B8" w:rsidRPr="00E019B4">
        <w:rPr>
          <w:rFonts w:ascii="Tahoma" w:hAnsi="Tahoma" w:cs="Tahoma"/>
        </w:rPr>
        <w:t xml:space="preserve"> </w:t>
      </w:r>
      <w:r w:rsidRPr="00E019B4">
        <w:rPr>
          <w:rFonts w:ascii="Tahoma" w:hAnsi="Tahoma" w:cs="Tahoma"/>
        </w:rPr>
        <w:t xml:space="preserve">Son gastos destinados a la inversión de capital y las transferencias a los otros componentes institucionales del sistema económico que se efectúan para financiar </w:t>
      </w:r>
      <w:r w:rsidR="00331A2B" w:rsidRPr="00E019B4">
        <w:rPr>
          <w:rFonts w:ascii="Tahoma" w:hAnsi="Tahoma" w:cs="Tahoma"/>
        </w:rPr>
        <w:t xml:space="preserve">sus </w:t>
      </w:r>
      <w:r w:rsidRPr="00E019B4">
        <w:rPr>
          <w:rFonts w:ascii="Tahoma" w:hAnsi="Tahoma" w:cs="Tahoma"/>
        </w:rPr>
        <w:t>gastos con tal propósito.</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En el </w:t>
      </w:r>
      <w:r w:rsidRPr="00E019B4">
        <w:rPr>
          <w:rFonts w:ascii="Tahoma" w:hAnsi="Tahoma" w:cs="Tahoma"/>
          <w:i/>
          <w:iCs/>
        </w:rPr>
        <w:t>Presupuesto General de Egresos del Estado para el Ejercicio Fiscal 202</w:t>
      </w:r>
      <w:r w:rsidR="001451F3" w:rsidRPr="00E019B4">
        <w:rPr>
          <w:rFonts w:ascii="Tahoma" w:hAnsi="Tahoma" w:cs="Tahoma"/>
          <w:i/>
          <w:iCs/>
        </w:rPr>
        <w:t>2</w:t>
      </w:r>
      <w:r w:rsidR="00832655" w:rsidRPr="00E019B4">
        <w:rPr>
          <w:rFonts w:ascii="Tahoma" w:hAnsi="Tahoma" w:cs="Tahoma"/>
        </w:rPr>
        <w:t>,</w:t>
      </w:r>
      <w:r w:rsidRPr="00E019B4">
        <w:rPr>
          <w:rFonts w:ascii="Tahoma" w:hAnsi="Tahoma" w:cs="Tahoma"/>
        </w:rPr>
        <w:t xml:space="preserve"> este Gasto de Capital representa </w:t>
      </w:r>
      <w:r w:rsidR="00331A2B" w:rsidRPr="00E019B4">
        <w:rPr>
          <w:rFonts w:ascii="Tahoma" w:hAnsi="Tahoma" w:cs="Tahoma"/>
        </w:rPr>
        <w:t>un</w:t>
      </w:r>
      <w:r w:rsidRPr="00E019B4">
        <w:rPr>
          <w:rFonts w:ascii="Tahoma" w:hAnsi="Tahoma" w:cs="Tahoma"/>
        </w:rPr>
        <w:t xml:space="preserve"> </w:t>
      </w:r>
      <w:r w:rsidR="008859FC" w:rsidRPr="00E019B4">
        <w:rPr>
          <w:rFonts w:ascii="Tahoma" w:hAnsi="Tahoma" w:cs="Tahoma"/>
        </w:rPr>
        <w:t>7</w:t>
      </w:r>
      <w:r w:rsidR="000F5A3F" w:rsidRPr="00E019B4">
        <w:rPr>
          <w:rFonts w:ascii="Tahoma" w:hAnsi="Tahoma" w:cs="Tahoma"/>
        </w:rPr>
        <w:t>.</w:t>
      </w:r>
      <w:r w:rsidR="008859FC" w:rsidRPr="00E019B4">
        <w:rPr>
          <w:rFonts w:ascii="Tahoma" w:hAnsi="Tahoma" w:cs="Tahoma"/>
        </w:rPr>
        <w:t>5</w:t>
      </w:r>
      <w:r w:rsidR="00AF2BC9" w:rsidRPr="00E019B4">
        <w:rPr>
          <w:rFonts w:ascii="Tahoma" w:hAnsi="Tahoma" w:cs="Tahoma"/>
        </w:rPr>
        <w:t xml:space="preserve">% del total por tipo de gasto, con una asignación de </w:t>
      </w:r>
      <w:r w:rsidR="00AF2BC9" w:rsidRPr="00E019B4">
        <w:rPr>
          <w:rFonts w:ascii="Tahoma" w:hAnsi="Tahoma" w:cs="Tahoma"/>
          <w:b/>
        </w:rPr>
        <w:t>4 mil 205 millones 890 mil 810</w:t>
      </w:r>
      <w:r w:rsidR="00AF2BC9" w:rsidRPr="00E019B4">
        <w:rPr>
          <w:rFonts w:ascii="Tahoma" w:hAnsi="Tahoma" w:cs="Tahoma"/>
        </w:rPr>
        <w:t xml:space="preserve"> pesos.</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226677" w:rsidP="00226677">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4.4.3 </w:t>
      </w:r>
      <w:r w:rsidR="006E7D4D" w:rsidRPr="00E019B4">
        <w:rPr>
          <w:rFonts w:ascii="Tahoma" w:hAnsi="Tahoma" w:cs="Tahoma"/>
          <w:b/>
        </w:rPr>
        <w:t>Amortización de la deuda y disminución de pasivos</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Comprende la amortización de la deuda adquirida y disminución de pasivos con el sector público y privado</w:t>
      </w:r>
      <w:r w:rsidR="00331A2B" w:rsidRPr="00E019B4">
        <w:rPr>
          <w:rFonts w:ascii="Tahoma" w:hAnsi="Tahoma" w:cs="Tahoma"/>
        </w:rPr>
        <w:t>;</w:t>
      </w:r>
      <w:r w:rsidRPr="00E019B4">
        <w:rPr>
          <w:rFonts w:ascii="Tahoma" w:hAnsi="Tahoma" w:cs="Tahoma"/>
        </w:rPr>
        <w:t xml:space="preserve"> representa </w:t>
      </w:r>
      <w:r w:rsidR="00331A2B" w:rsidRPr="00E019B4">
        <w:rPr>
          <w:rFonts w:ascii="Tahoma" w:hAnsi="Tahoma" w:cs="Tahoma"/>
        </w:rPr>
        <w:t xml:space="preserve">un </w:t>
      </w:r>
      <w:r w:rsidR="00025BF5" w:rsidRPr="00E019B4">
        <w:rPr>
          <w:rFonts w:ascii="Tahoma" w:hAnsi="Tahoma" w:cs="Tahoma"/>
        </w:rPr>
        <w:t>0</w:t>
      </w:r>
      <w:r w:rsidRPr="00E019B4">
        <w:rPr>
          <w:rFonts w:ascii="Tahoma" w:hAnsi="Tahoma" w:cs="Tahoma"/>
        </w:rPr>
        <w:t>.</w:t>
      </w:r>
      <w:r w:rsidR="008859FC" w:rsidRPr="00E019B4">
        <w:rPr>
          <w:rFonts w:ascii="Tahoma" w:hAnsi="Tahoma" w:cs="Tahoma"/>
        </w:rPr>
        <w:t>6</w:t>
      </w:r>
      <w:r w:rsidR="00AF2BC9" w:rsidRPr="00E019B4">
        <w:rPr>
          <w:rFonts w:ascii="Tahoma" w:hAnsi="Tahoma" w:cs="Tahoma"/>
        </w:rPr>
        <w:t xml:space="preserve">% del total, con </w:t>
      </w:r>
      <w:r w:rsidR="00AF2BC9" w:rsidRPr="00E019B4">
        <w:rPr>
          <w:rFonts w:ascii="Tahoma" w:hAnsi="Tahoma" w:cs="Tahoma"/>
          <w:b/>
        </w:rPr>
        <w:t>355 millones 492 mil 83 pesos.</w:t>
      </w:r>
      <w:r w:rsidR="00AF2BC9" w:rsidRPr="00E019B4">
        <w:rPr>
          <w:rFonts w:ascii="Tahoma" w:hAnsi="Tahoma" w:cs="Tahoma"/>
        </w:rPr>
        <w:t xml:space="preserve"> </w:t>
      </w:r>
    </w:p>
    <w:p w:rsidR="006E7D4D" w:rsidRPr="00E019B4" w:rsidRDefault="006E7D4D" w:rsidP="00CA076C">
      <w:pPr>
        <w:pStyle w:val="Prrafodelista"/>
        <w:spacing w:after="0" w:line="240" w:lineRule="auto"/>
        <w:ind w:left="709"/>
        <w:jc w:val="both"/>
        <w:rPr>
          <w:rFonts w:ascii="Tahoma" w:hAnsi="Tahoma" w:cs="Tahoma"/>
          <w:sz w:val="26"/>
          <w:szCs w:val="26"/>
        </w:rPr>
      </w:pPr>
    </w:p>
    <w:p w:rsidR="002218B1" w:rsidRPr="00E019B4" w:rsidRDefault="00226677" w:rsidP="00226677">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4.4.4 </w:t>
      </w:r>
      <w:r w:rsidR="006E7D4D" w:rsidRPr="00E019B4">
        <w:rPr>
          <w:rFonts w:ascii="Tahoma" w:hAnsi="Tahoma" w:cs="Tahoma"/>
          <w:b/>
        </w:rPr>
        <w:t>Pensiones y Jubilaciones</w:t>
      </w:r>
    </w:p>
    <w:p w:rsidR="006E7D4D" w:rsidRPr="00E019B4" w:rsidRDefault="006E7D4D" w:rsidP="00226677">
      <w:pPr>
        <w:pStyle w:val="Prrafodelista"/>
        <w:spacing w:after="0" w:line="240" w:lineRule="auto"/>
        <w:ind w:left="709"/>
        <w:jc w:val="both"/>
        <w:rPr>
          <w:rFonts w:ascii="Tahoma" w:hAnsi="Tahoma" w:cs="Tahoma"/>
        </w:rPr>
      </w:pPr>
      <w:r w:rsidRPr="00E019B4">
        <w:rPr>
          <w:rFonts w:ascii="Tahoma" w:hAnsi="Tahoma" w:cs="Tahoma"/>
        </w:rPr>
        <w:t xml:space="preserve">Comprende </w:t>
      </w:r>
      <w:r w:rsidR="000F5A3F" w:rsidRPr="00E019B4">
        <w:rPr>
          <w:rFonts w:ascii="Tahoma" w:hAnsi="Tahoma" w:cs="Tahoma"/>
        </w:rPr>
        <w:t>los recursos previstos para e</w:t>
      </w:r>
      <w:r w:rsidRPr="00E019B4">
        <w:rPr>
          <w:rFonts w:ascii="Tahoma" w:hAnsi="Tahoma" w:cs="Tahoma"/>
        </w:rPr>
        <w:t xml:space="preserve">l pago de pensiones y jubilaciones del </w:t>
      </w:r>
      <w:r w:rsidR="00537126" w:rsidRPr="00E019B4">
        <w:rPr>
          <w:rFonts w:ascii="Tahoma" w:hAnsi="Tahoma" w:cs="Tahoma"/>
        </w:rPr>
        <w:t>Instituto de Seguridad Social del Estado de Tabasco (</w:t>
      </w:r>
      <w:r w:rsidR="00827980" w:rsidRPr="00E019B4">
        <w:rPr>
          <w:rFonts w:ascii="Tahoma" w:hAnsi="Tahoma" w:cs="Tahoma"/>
        </w:rPr>
        <w:t>ISSET</w:t>
      </w:r>
      <w:r w:rsidR="00537126" w:rsidRPr="00E019B4">
        <w:rPr>
          <w:rFonts w:ascii="Tahoma" w:hAnsi="Tahoma" w:cs="Tahoma"/>
        </w:rPr>
        <w:t>)</w:t>
      </w:r>
      <w:r w:rsidRPr="00E019B4">
        <w:rPr>
          <w:rFonts w:ascii="Tahoma" w:hAnsi="Tahoma" w:cs="Tahoma"/>
        </w:rPr>
        <w:t xml:space="preserve"> que debe ser cubierto por parte del </w:t>
      </w:r>
      <w:r w:rsidR="00282E8C" w:rsidRPr="00E019B4">
        <w:rPr>
          <w:rFonts w:ascii="Tahoma" w:hAnsi="Tahoma" w:cs="Tahoma"/>
        </w:rPr>
        <w:t>mismo,</w:t>
      </w:r>
      <w:r w:rsidRPr="00E019B4">
        <w:rPr>
          <w:rFonts w:ascii="Tahoma" w:hAnsi="Tahoma" w:cs="Tahoma"/>
        </w:rPr>
        <w:t xml:space="preserve"> a través de las aportaciones patronales y de los trabajadores</w:t>
      </w:r>
      <w:r w:rsidR="000F5A3F" w:rsidRPr="00E019B4">
        <w:rPr>
          <w:rFonts w:ascii="Tahoma" w:hAnsi="Tahoma" w:cs="Tahoma"/>
        </w:rPr>
        <w:t xml:space="preserve">; adicionalmente en esta propuesta de presupuesto se asignan al cumplimiento de esta erogación </w:t>
      </w:r>
      <w:r w:rsidR="000F5A3F" w:rsidRPr="00E019B4">
        <w:rPr>
          <w:rFonts w:ascii="Tahoma" w:hAnsi="Tahoma" w:cs="Tahoma"/>
          <w:b/>
        </w:rPr>
        <w:t>500 millones de pesos a través del Fondo de Aportaciones al Fortalecimiento de las Entidades Federativas (FAFEF)</w:t>
      </w:r>
      <w:r w:rsidRPr="00E019B4">
        <w:rPr>
          <w:rFonts w:ascii="Tahoma" w:hAnsi="Tahoma" w:cs="Tahoma"/>
        </w:rPr>
        <w:t>.</w:t>
      </w:r>
    </w:p>
    <w:p w:rsidR="00226677" w:rsidRPr="00E019B4" w:rsidRDefault="00226677" w:rsidP="00226677">
      <w:pPr>
        <w:tabs>
          <w:tab w:val="left" w:pos="1560"/>
        </w:tabs>
        <w:spacing w:after="0" w:line="240" w:lineRule="auto"/>
        <w:jc w:val="both"/>
        <w:rPr>
          <w:rFonts w:ascii="Tahoma" w:hAnsi="Tahoma" w:cs="Tahoma"/>
          <w:b/>
        </w:rPr>
      </w:pPr>
    </w:p>
    <w:p w:rsidR="006E7D4D" w:rsidRPr="00E019B4" w:rsidRDefault="00226677" w:rsidP="00226677">
      <w:pPr>
        <w:tabs>
          <w:tab w:val="left" w:pos="1560"/>
        </w:tabs>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  4.4.5 </w:t>
      </w:r>
      <w:r w:rsidR="006E7D4D" w:rsidRPr="00E019B4">
        <w:rPr>
          <w:rFonts w:ascii="Tahoma" w:hAnsi="Tahoma" w:cs="Tahoma"/>
          <w:b/>
        </w:rPr>
        <w:t>Participaciones</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Comprende las transferencias referentes al fondo municipal de participaciones</w:t>
      </w:r>
      <w:r w:rsidR="00832655" w:rsidRPr="00E019B4">
        <w:rPr>
          <w:rFonts w:ascii="Tahoma" w:hAnsi="Tahoma" w:cs="Tahoma"/>
        </w:rPr>
        <w:t xml:space="preserve">; </w:t>
      </w:r>
      <w:r w:rsidR="00AF2BC9" w:rsidRPr="00E019B4">
        <w:rPr>
          <w:rFonts w:ascii="Tahoma" w:hAnsi="Tahoma" w:cs="Tahoma"/>
          <w:b/>
        </w:rPr>
        <w:t>6 mil 732 millones 982 mil 726 pesos</w:t>
      </w:r>
      <w:r w:rsidR="00AF2BC9" w:rsidRPr="00E019B4">
        <w:rPr>
          <w:rFonts w:ascii="Tahoma" w:hAnsi="Tahoma" w:cs="Tahoma"/>
        </w:rPr>
        <w:t xml:space="preserve"> que </w:t>
      </w:r>
      <w:r w:rsidRPr="00E019B4">
        <w:rPr>
          <w:rFonts w:ascii="Tahoma" w:hAnsi="Tahoma" w:cs="Tahoma"/>
        </w:rPr>
        <w:t xml:space="preserve"> representa</w:t>
      </w:r>
      <w:r w:rsidR="00AF2BC9" w:rsidRPr="00E019B4">
        <w:rPr>
          <w:rFonts w:ascii="Tahoma" w:hAnsi="Tahoma" w:cs="Tahoma"/>
        </w:rPr>
        <w:t>n</w:t>
      </w:r>
      <w:r w:rsidRPr="00E019B4">
        <w:rPr>
          <w:rFonts w:ascii="Tahoma" w:hAnsi="Tahoma" w:cs="Tahoma"/>
        </w:rPr>
        <w:t xml:space="preserve"> </w:t>
      </w:r>
      <w:r w:rsidR="00AF2BC9" w:rsidRPr="00E019B4">
        <w:rPr>
          <w:rFonts w:ascii="Tahoma" w:hAnsi="Tahoma" w:cs="Tahoma"/>
        </w:rPr>
        <w:t>el</w:t>
      </w:r>
      <w:r w:rsidR="008859FC" w:rsidRPr="00E019B4">
        <w:rPr>
          <w:rFonts w:ascii="Tahoma" w:hAnsi="Tahoma" w:cs="Tahoma"/>
        </w:rPr>
        <w:t xml:space="preserve"> 12</w:t>
      </w:r>
      <w:r w:rsidRPr="00E019B4">
        <w:rPr>
          <w:rFonts w:ascii="Tahoma" w:hAnsi="Tahoma" w:cs="Tahoma"/>
        </w:rPr>
        <w:t>% del total</w:t>
      </w:r>
      <w:r w:rsidR="005E72AE" w:rsidRPr="00E019B4">
        <w:rPr>
          <w:rFonts w:ascii="Tahoma" w:hAnsi="Tahoma" w:cs="Tahoma"/>
        </w:rPr>
        <w:t xml:space="preserve"> del </w:t>
      </w:r>
      <w:r w:rsidR="001451F3" w:rsidRPr="00E019B4">
        <w:rPr>
          <w:rFonts w:ascii="Tahoma" w:hAnsi="Tahoma" w:cs="Tahoma"/>
          <w:i/>
          <w:iCs/>
        </w:rPr>
        <w:t>Presupuesto General de Egresos del Estado de Tabasco para el Ejercicio Fiscal 2022</w:t>
      </w:r>
      <w:r w:rsidRPr="00E019B4">
        <w:rPr>
          <w:rFonts w:ascii="Tahoma" w:hAnsi="Tahoma" w:cs="Tahoma"/>
        </w:rPr>
        <w:t>.</w:t>
      </w:r>
    </w:p>
    <w:p w:rsidR="002A794F" w:rsidRPr="00E019B4" w:rsidRDefault="002A794F" w:rsidP="00CA076C">
      <w:pPr>
        <w:pStyle w:val="Prrafodelista"/>
        <w:spacing w:after="0" w:line="240" w:lineRule="auto"/>
        <w:ind w:left="709"/>
        <w:jc w:val="both"/>
        <w:rPr>
          <w:rFonts w:ascii="Tahoma" w:hAnsi="Tahoma" w:cs="Tahoma"/>
        </w:rPr>
      </w:pPr>
    </w:p>
    <w:p w:rsidR="006E7D4D" w:rsidRPr="00E019B4" w:rsidRDefault="00A537DC" w:rsidP="00A537DC">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 xml:space="preserve">4.5 </w:t>
      </w:r>
      <w:r w:rsidR="006E7D4D" w:rsidRPr="00E019B4">
        <w:rPr>
          <w:rFonts w:ascii="Tahoma" w:hAnsi="Tahoma" w:cs="Tahoma"/>
          <w:b/>
        </w:rPr>
        <w:t>Clasificación Programática</w:t>
      </w:r>
    </w:p>
    <w:p w:rsidR="006E7D4D" w:rsidRPr="00E019B4" w:rsidRDefault="006E7D4D" w:rsidP="00CA076C">
      <w:pPr>
        <w:pStyle w:val="Prrafodelista"/>
        <w:spacing w:after="0" w:line="240" w:lineRule="auto"/>
        <w:ind w:left="709"/>
        <w:jc w:val="both"/>
        <w:rPr>
          <w:rFonts w:ascii="Tahoma" w:hAnsi="Tahoma" w:cs="Tahoma"/>
        </w:rPr>
      </w:pPr>
      <w:r w:rsidRPr="00E019B4">
        <w:rPr>
          <w:rFonts w:ascii="Tahoma" w:hAnsi="Tahoma" w:cs="Tahoma"/>
        </w:rPr>
        <w:t xml:space="preserve">La </w:t>
      </w:r>
      <w:r w:rsidR="004D1066" w:rsidRPr="00E019B4">
        <w:rPr>
          <w:rFonts w:ascii="Tahoma" w:hAnsi="Tahoma" w:cs="Tahoma"/>
        </w:rPr>
        <w:t>C</w:t>
      </w:r>
      <w:r w:rsidRPr="00E019B4">
        <w:rPr>
          <w:rFonts w:ascii="Tahoma" w:hAnsi="Tahoma" w:cs="Tahoma"/>
        </w:rPr>
        <w:t xml:space="preserve">lasificación </w:t>
      </w:r>
      <w:r w:rsidR="004D1066" w:rsidRPr="00E019B4">
        <w:rPr>
          <w:rFonts w:ascii="Tahoma" w:hAnsi="Tahoma" w:cs="Tahoma"/>
        </w:rPr>
        <w:t>P</w:t>
      </w:r>
      <w:r w:rsidR="00832655" w:rsidRPr="00E019B4">
        <w:rPr>
          <w:rFonts w:ascii="Tahoma" w:hAnsi="Tahoma" w:cs="Tahoma"/>
        </w:rPr>
        <w:t>rogramática</w:t>
      </w:r>
      <w:r w:rsidRPr="00E019B4">
        <w:rPr>
          <w:rFonts w:ascii="Tahoma" w:hAnsi="Tahoma" w:cs="Tahoma"/>
        </w:rPr>
        <w:t xml:space="preserve"> presenta el desglose de los programas presupuestarios que son las categorías que permiten organizar, en forma representativa y homogénea, las asignaciones de recursos de los programas estatales y del gasto federalizado a cargo de los ejecutores del gasto público estatal para el cumplimiento de sus objetivos y metas, así como del gasto no programable. Se clasifican de acuerdo a los tipos, grupos y modalidades.</w:t>
      </w:r>
    </w:p>
    <w:p w:rsidR="00A6421A" w:rsidRPr="00E019B4" w:rsidRDefault="00A6421A" w:rsidP="00CA076C">
      <w:pPr>
        <w:pStyle w:val="Prrafodelista"/>
        <w:spacing w:after="0" w:line="240" w:lineRule="auto"/>
        <w:ind w:left="709"/>
        <w:jc w:val="both"/>
        <w:rPr>
          <w:rFonts w:ascii="Tahoma" w:hAnsi="Tahoma" w:cs="Tahoma"/>
        </w:rPr>
      </w:pPr>
    </w:p>
    <w:p w:rsidR="00C55058" w:rsidRPr="00E019B4" w:rsidRDefault="008859FC" w:rsidP="00A6421A">
      <w:pPr>
        <w:spacing w:after="0" w:line="240" w:lineRule="auto"/>
        <w:ind w:left="720"/>
        <w:jc w:val="center"/>
        <w:rPr>
          <w:rFonts w:ascii="Tahoma" w:hAnsi="Tahoma" w:cs="Tahoma"/>
          <w:b/>
          <w:sz w:val="16"/>
          <w:szCs w:val="16"/>
        </w:rPr>
      </w:pPr>
      <w:r w:rsidRPr="00E019B4">
        <w:rPr>
          <w:rFonts w:ascii="Tahoma" w:hAnsi="Tahoma" w:cs="Tahoma"/>
          <w:b/>
          <w:noProof/>
          <w:sz w:val="16"/>
          <w:szCs w:val="16"/>
        </w:rPr>
        <w:object w:dxaOrig="10247" w:dyaOrig="9959" w14:anchorId="0F8EFF0C">
          <v:shape id="_x0000_i1040" type="#_x0000_t75" style="width:420.75pt;height:416.25pt" o:ole="">
            <v:imagedata r:id="rId68" o:title=""/>
          </v:shape>
          <o:OLEObject Type="Embed" ProgID="Excel.Sheet.12" ShapeID="_x0000_i1040" DrawAspect="Content" ObjectID="_1704103935" r:id="rId69"/>
        </w:object>
      </w:r>
    </w:p>
    <w:p w:rsidR="006E7D4D" w:rsidRPr="00E019B4" w:rsidRDefault="006E7D4D" w:rsidP="007C2E2D">
      <w:pPr>
        <w:spacing w:after="0" w:line="240" w:lineRule="auto"/>
        <w:ind w:left="1134"/>
        <w:jc w:val="both"/>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Egresos</w:t>
      </w:r>
    </w:p>
    <w:p w:rsidR="006E7D4D" w:rsidRPr="00E019B4" w:rsidRDefault="006E7D4D" w:rsidP="00CA076C">
      <w:pPr>
        <w:pStyle w:val="Prrafodelista"/>
        <w:spacing w:after="0" w:line="240" w:lineRule="auto"/>
        <w:ind w:left="709"/>
        <w:jc w:val="both"/>
        <w:rPr>
          <w:rFonts w:ascii="Tahoma" w:hAnsi="Tahoma" w:cs="Tahoma"/>
        </w:rPr>
      </w:pPr>
    </w:p>
    <w:p w:rsidR="006E7D4D" w:rsidRPr="00E019B4" w:rsidRDefault="00A537DC" w:rsidP="00A537DC">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 xml:space="preserve">4.6 </w:t>
      </w:r>
      <w:r w:rsidR="006E7D4D" w:rsidRPr="00E019B4">
        <w:rPr>
          <w:rFonts w:ascii="Tahoma" w:hAnsi="Tahoma" w:cs="Tahoma"/>
          <w:b/>
        </w:rPr>
        <w:t>Clasificación por Fuente de Financiamiento</w:t>
      </w:r>
    </w:p>
    <w:p w:rsidR="006E7D4D" w:rsidRPr="00E019B4" w:rsidRDefault="00B43EB5" w:rsidP="00CA076C">
      <w:pPr>
        <w:pStyle w:val="Prrafodelista"/>
        <w:spacing w:after="0" w:line="240" w:lineRule="auto"/>
        <w:ind w:left="709"/>
        <w:jc w:val="both"/>
        <w:rPr>
          <w:rFonts w:ascii="Tahoma" w:hAnsi="Tahoma" w:cs="Tahoma"/>
        </w:rPr>
      </w:pPr>
      <w:r w:rsidRPr="00E019B4">
        <w:rPr>
          <w:rFonts w:ascii="Tahoma" w:hAnsi="Tahoma" w:cs="Tahoma"/>
        </w:rPr>
        <w:t>La clasificación por fuente</w:t>
      </w:r>
      <w:r w:rsidR="006E7D4D" w:rsidRPr="00E019B4">
        <w:rPr>
          <w:rFonts w:ascii="Tahoma" w:hAnsi="Tahoma" w:cs="Tahoma"/>
        </w:rPr>
        <w:t xml:space="preserve">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E91D4F" w:rsidRPr="00E019B4" w:rsidRDefault="00E91D4F" w:rsidP="00CA076C">
      <w:pPr>
        <w:pStyle w:val="Prrafodelista"/>
        <w:spacing w:after="0" w:line="240" w:lineRule="auto"/>
        <w:ind w:left="709"/>
        <w:jc w:val="both"/>
        <w:rPr>
          <w:rFonts w:ascii="Tahoma" w:hAnsi="Tahoma" w:cs="Tahoma"/>
          <w:sz w:val="16"/>
          <w:szCs w:val="16"/>
        </w:rPr>
      </w:pPr>
    </w:p>
    <w:p w:rsidR="00C55058" w:rsidRPr="00E019B4" w:rsidRDefault="00E91D4F" w:rsidP="00CA076C">
      <w:pPr>
        <w:spacing w:after="0" w:line="240" w:lineRule="auto"/>
        <w:ind w:left="720"/>
        <w:jc w:val="center"/>
        <w:rPr>
          <w:rFonts w:ascii="Tahoma" w:hAnsi="Tahoma" w:cs="Tahoma"/>
          <w:b/>
          <w:sz w:val="14"/>
          <w:szCs w:val="14"/>
        </w:rPr>
      </w:pPr>
      <w:r w:rsidRPr="00E019B4">
        <w:rPr>
          <w:rFonts w:ascii="Tahoma" w:hAnsi="Tahoma" w:cs="Tahoma"/>
          <w:b/>
          <w:noProof/>
          <w:sz w:val="14"/>
          <w:szCs w:val="14"/>
        </w:rPr>
        <w:object w:dxaOrig="5996" w:dyaOrig="2402" w14:anchorId="60FC895F">
          <v:shape id="_x0000_i1041" type="#_x0000_t75" style="width:255.75pt;height:102.75pt" o:ole="">
            <v:imagedata r:id="rId70" o:title=""/>
          </v:shape>
          <o:OLEObject Type="Embed" ProgID="Excel.Sheet.12" ShapeID="_x0000_i1041" DrawAspect="Content" ObjectID="_1704103936" r:id="rId71"/>
        </w:object>
      </w:r>
    </w:p>
    <w:p w:rsidR="006E7D4D" w:rsidRPr="00E019B4" w:rsidRDefault="006E7D4D" w:rsidP="00CA076C">
      <w:pPr>
        <w:spacing w:after="0" w:line="240" w:lineRule="auto"/>
        <w:ind w:left="2694"/>
        <w:jc w:val="both"/>
        <w:rPr>
          <w:rFonts w:ascii="Tahoma" w:hAnsi="Tahoma" w:cs="Tahoma"/>
          <w:sz w:val="14"/>
          <w:szCs w:val="14"/>
        </w:rPr>
      </w:pPr>
      <w:r w:rsidRPr="00E019B4">
        <w:rPr>
          <w:rFonts w:ascii="Tahoma" w:hAnsi="Tahoma" w:cs="Tahoma"/>
          <w:b/>
          <w:sz w:val="14"/>
          <w:szCs w:val="14"/>
        </w:rPr>
        <w:t xml:space="preserve">Fuente: </w:t>
      </w:r>
      <w:r w:rsidRPr="00E019B4">
        <w:rPr>
          <w:rFonts w:ascii="Tahoma" w:hAnsi="Tahoma" w:cs="Tahoma"/>
          <w:sz w:val="14"/>
          <w:szCs w:val="14"/>
        </w:rPr>
        <w:t>Gobierno del Estado de Tabasco, SEFIN, Subsecretaría de Egresos</w:t>
      </w:r>
    </w:p>
    <w:p w:rsidR="00C66FE6" w:rsidRPr="00E019B4" w:rsidRDefault="00C66FE6" w:rsidP="00CA076C">
      <w:pPr>
        <w:spacing w:after="0" w:line="240" w:lineRule="auto"/>
        <w:ind w:left="2694"/>
        <w:jc w:val="both"/>
        <w:rPr>
          <w:rFonts w:ascii="Tahoma" w:hAnsi="Tahoma" w:cs="Tahoma"/>
          <w:sz w:val="14"/>
          <w:szCs w:val="14"/>
        </w:rPr>
      </w:pPr>
    </w:p>
    <w:p w:rsidR="006275D4" w:rsidRPr="00E019B4" w:rsidRDefault="00A537DC" w:rsidP="00A537DC">
      <w:pPr>
        <w:spacing w:after="0" w:line="240" w:lineRule="auto"/>
        <w:ind w:left="360"/>
        <w:jc w:val="both"/>
        <w:rPr>
          <w:rFonts w:ascii="Tahoma" w:hAnsi="Tahoma" w:cs="Tahoma"/>
          <w:b/>
        </w:rPr>
      </w:pPr>
      <w:r w:rsidRPr="00E019B4">
        <w:rPr>
          <w:rFonts w:ascii="Tahoma" w:hAnsi="Tahoma" w:cs="Tahoma"/>
          <w:b/>
        </w:rPr>
        <w:tab/>
      </w:r>
      <w:r w:rsidRPr="00E019B4">
        <w:rPr>
          <w:rFonts w:ascii="Tahoma" w:hAnsi="Tahoma" w:cs="Tahoma"/>
          <w:b/>
        </w:rPr>
        <w:tab/>
        <w:t xml:space="preserve">4.7 </w:t>
      </w:r>
      <w:r w:rsidR="006275D4" w:rsidRPr="00E019B4">
        <w:rPr>
          <w:rFonts w:ascii="Tahoma" w:hAnsi="Tahoma" w:cs="Tahoma"/>
          <w:b/>
        </w:rPr>
        <w:t>Clasificación Geográfica</w:t>
      </w:r>
    </w:p>
    <w:p w:rsidR="006275D4" w:rsidRPr="00E019B4" w:rsidRDefault="006275D4" w:rsidP="00CA076C">
      <w:pPr>
        <w:pStyle w:val="Prrafodelista"/>
        <w:spacing w:after="0" w:line="240" w:lineRule="auto"/>
        <w:ind w:left="709"/>
        <w:jc w:val="both"/>
        <w:rPr>
          <w:rFonts w:ascii="Tahoma" w:hAnsi="Tahoma" w:cs="Tahoma"/>
        </w:rPr>
      </w:pPr>
      <w:r w:rsidRPr="00E019B4">
        <w:rPr>
          <w:rFonts w:ascii="Tahoma" w:hAnsi="Tahoma" w:cs="Tahoma"/>
        </w:rPr>
        <w:t xml:space="preserve">De acuerdo a lo establecido por la </w:t>
      </w:r>
      <w:r w:rsidRPr="00E019B4">
        <w:rPr>
          <w:rFonts w:ascii="Tahoma" w:hAnsi="Tahoma" w:cs="Tahoma"/>
          <w:i/>
          <w:iCs/>
        </w:rPr>
        <w:t>Ley de Presupuesto y Responsabilidad Hacendaria del Estado de Tabasco y sus Municipios</w:t>
      </w:r>
      <w:r w:rsidRPr="00E019B4">
        <w:rPr>
          <w:rFonts w:ascii="Tahoma" w:hAnsi="Tahoma" w:cs="Tahoma"/>
        </w:rPr>
        <w:t>, se presenta la clasificación geográfica, que agrupa las</w:t>
      </w:r>
      <w:r w:rsidR="00253462" w:rsidRPr="00E019B4">
        <w:rPr>
          <w:rFonts w:ascii="Tahoma" w:hAnsi="Tahoma" w:cs="Tahoma"/>
        </w:rPr>
        <w:t xml:space="preserve"> previsiones de gasto con base en</w:t>
      </w:r>
      <w:r w:rsidRPr="00E019B4">
        <w:rPr>
          <w:rFonts w:ascii="Tahoma" w:hAnsi="Tahoma" w:cs="Tahoma"/>
        </w:rPr>
        <w:t xml:space="preserve"> su destino geográfico en términos de municipios y regiones.</w:t>
      </w:r>
    </w:p>
    <w:p w:rsidR="00A537DC" w:rsidRPr="00E019B4" w:rsidRDefault="00A537DC" w:rsidP="00CA076C">
      <w:pPr>
        <w:pStyle w:val="Prrafodelista"/>
        <w:spacing w:after="0" w:line="240" w:lineRule="auto"/>
        <w:ind w:left="709"/>
        <w:jc w:val="both"/>
        <w:rPr>
          <w:rFonts w:ascii="Tahoma" w:hAnsi="Tahoma" w:cs="Tahoma"/>
        </w:rPr>
      </w:pPr>
    </w:p>
    <w:p w:rsidR="00C55058" w:rsidRPr="00E019B4" w:rsidRDefault="005455F5" w:rsidP="00CA076C">
      <w:pPr>
        <w:spacing w:after="0" w:line="240" w:lineRule="auto"/>
        <w:ind w:left="720"/>
        <w:jc w:val="center"/>
        <w:rPr>
          <w:rFonts w:ascii="Tahoma" w:hAnsi="Tahoma" w:cs="Tahoma"/>
          <w:b/>
          <w:sz w:val="16"/>
          <w:szCs w:val="16"/>
        </w:rPr>
      </w:pPr>
      <w:r w:rsidRPr="00E019B4">
        <w:rPr>
          <w:rFonts w:ascii="Tahoma" w:hAnsi="Tahoma" w:cs="Tahoma"/>
          <w:b/>
          <w:noProof/>
          <w:sz w:val="16"/>
          <w:szCs w:val="16"/>
        </w:rPr>
        <w:object w:dxaOrig="5979" w:dyaOrig="6762" w14:anchorId="79973972">
          <v:shape id="_x0000_i1042" type="#_x0000_t75" style="width:279.75pt;height:301.5pt" o:ole="">
            <v:imagedata r:id="rId72" o:title=""/>
          </v:shape>
          <o:OLEObject Type="Embed" ProgID="Excel.Sheet.12" ShapeID="_x0000_i1042" DrawAspect="Content" ObjectID="_1704103937" r:id="rId73"/>
        </w:object>
      </w:r>
    </w:p>
    <w:p w:rsidR="006275D4" w:rsidRPr="00E019B4" w:rsidRDefault="006275D4" w:rsidP="00CA076C">
      <w:pPr>
        <w:spacing w:after="0" w:line="240" w:lineRule="auto"/>
        <w:ind w:left="851"/>
        <w:jc w:val="center"/>
        <w:rPr>
          <w:rFonts w:ascii="Tahoma" w:hAnsi="Tahoma" w:cs="Tahoma"/>
          <w:sz w:val="14"/>
          <w:szCs w:val="14"/>
        </w:rPr>
      </w:pPr>
      <w:r w:rsidRPr="00E019B4">
        <w:rPr>
          <w:rFonts w:ascii="Tahoma" w:hAnsi="Tahoma" w:cs="Tahoma"/>
          <w:b/>
          <w:sz w:val="14"/>
          <w:szCs w:val="14"/>
        </w:rPr>
        <w:t xml:space="preserve">Fuente: </w:t>
      </w:r>
      <w:r w:rsidRPr="00E019B4">
        <w:rPr>
          <w:rFonts w:ascii="Tahoma" w:hAnsi="Tahoma" w:cs="Tahoma"/>
          <w:sz w:val="14"/>
          <w:szCs w:val="14"/>
        </w:rPr>
        <w:t>Gobierno del Estado de Tabasco, SEFIN, Subsecretaría de Egresos</w:t>
      </w:r>
    </w:p>
    <w:p w:rsidR="000422BC" w:rsidRPr="00E019B4" w:rsidRDefault="000422BC" w:rsidP="00CA076C">
      <w:pPr>
        <w:spacing w:after="0" w:line="240" w:lineRule="auto"/>
        <w:ind w:left="851"/>
        <w:jc w:val="center"/>
        <w:rPr>
          <w:rFonts w:ascii="Tahoma" w:hAnsi="Tahoma" w:cs="Tahoma"/>
          <w:sz w:val="14"/>
          <w:szCs w:val="14"/>
        </w:rPr>
      </w:pPr>
    </w:p>
    <w:p w:rsidR="00E91D4F" w:rsidRPr="00E019B4" w:rsidRDefault="00E91D4F" w:rsidP="00CA076C">
      <w:pPr>
        <w:spacing w:after="0" w:line="240" w:lineRule="auto"/>
        <w:ind w:left="851"/>
        <w:jc w:val="center"/>
        <w:rPr>
          <w:rFonts w:ascii="Tahoma" w:hAnsi="Tahoma" w:cs="Tahoma"/>
          <w:sz w:val="14"/>
          <w:szCs w:val="14"/>
        </w:rPr>
      </w:pPr>
    </w:p>
    <w:p w:rsidR="006275D4" w:rsidRPr="00E019B4" w:rsidRDefault="00A537DC" w:rsidP="00A537DC">
      <w:pPr>
        <w:spacing w:after="0" w:line="240" w:lineRule="auto"/>
        <w:jc w:val="both"/>
        <w:rPr>
          <w:rFonts w:ascii="Tahoma" w:hAnsi="Tahoma" w:cs="Tahoma"/>
          <w:b/>
        </w:rPr>
      </w:pPr>
      <w:r w:rsidRPr="00E019B4">
        <w:rPr>
          <w:rFonts w:ascii="Tahoma" w:hAnsi="Tahoma" w:cs="Tahoma"/>
          <w:b/>
        </w:rPr>
        <w:tab/>
      </w:r>
      <w:r w:rsidRPr="00E019B4">
        <w:rPr>
          <w:rFonts w:ascii="Tahoma" w:hAnsi="Tahoma" w:cs="Tahoma"/>
          <w:b/>
        </w:rPr>
        <w:tab/>
        <w:t xml:space="preserve">4.8 </w:t>
      </w:r>
      <w:r w:rsidR="006275D4" w:rsidRPr="00E019B4">
        <w:rPr>
          <w:rFonts w:ascii="Tahoma" w:hAnsi="Tahoma" w:cs="Tahoma"/>
          <w:b/>
        </w:rPr>
        <w:t>Clasificación de Género</w:t>
      </w:r>
    </w:p>
    <w:p w:rsidR="006275D4" w:rsidRPr="00E019B4" w:rsidRDefault="006275D4" w:rsidP="00CA076C">
      <w:pPr>
        <w:pStyle w:val="Prrafodelista"/>
        <w:spacing w:after="0" w:line="240" w:lineRule="auto"/>
        <w:ind w:left="709"/>
        <w:jc w:val="both"/>
        <w:rPr>
          <w:rFonts w:ascii="Tahoma" w:hAnsi="Tahoma" w:cs="Tahoma"/>
        </w:rPr>
      </w:pPr>
      <w:r w:rsidRPr="00E019B4">
        <w:rPr>
          <w:rFonts w:ascii="Tahoma" w:hAnsi="Tahoma" w:cs="Tahoma"/>
        </w:rPr>
        <w:t xml:space="preserve">De igual manera, de conformidad con lo establecido por la </w:t>
      </w:r>
      <w:r w:rsidRPr="00E019B4">
        <w:rPr>
          <w:rFonts w:ascii="Tahoma" w:hAnsi="Tahoma" w:cs="Tahoma"/>
          <w:i/>
          <w:iCs/>
        </w:rPr>
        <w:t>Ley de Presupuesto y Responsabilidad Hacendaria del Estado de Tabasco y sus Municipios</w:t>
      </w:r>
      <w:r w:rsidRPr="00E019B4">
        <w:rPr>
          <w:rFonts w:ascii="Tahoma" w:hAnsi="Tahoma" w:cs="Tahoma"/>
        </w:rPr>
        <w:t xml:space="preserve">, se presenta la clasificación de género, la cual agrupa las previsiones de gasto con base </w:t>
      </w:r>
      <w:r w:rsidR="006E0A69" w:rsidRPr="00E019B4">
        <w:rPr>
          <w:rFonts w:ascii="Tahoma" w:hAnsi="Tahoma" w:cs="Tahoma"/>
        </w:rPr>
        <w:t>en</w:t>
      </w:r>
      <w:r w:rsidRPr="00E019B4">
        <w:rPr>
          <w:rFonts w:ascii="Tahoma" w:hAnsi="Tahoma" w:cs="Tahoma"/>
        </w:rPr>
        <w:t xml:space="preserve"> su destino por género, diferenciando entre hombres y mujeres.</w:t>
      </w:r>
    </w:p>
    <w:p w:rsidR="006275D4" w:rsidRPr="00E019B4" w:rsidRDefault="006275D4" w:rsidP="00CA076C">
      <w:pPr>
        <w:pStyle w:val="Prrafodelista"/>
        <w:spacing w:after="0" w:line="240" w:lineRule="auto"/>
        <w:ind w:left="709"/>
        <w:jc w:val="both"/>
        <w:rPr>
          <w:rFonts w:ascii="Tahoma" w:hAnsi="Tahoma" w:cs="Tahoma"/>
        </w:rPr>
      </w:pPr>
      <w:r w:rsidRPr="00E019B4">
        <w:rPr>
          <w:rFonts w:ascii="Tahoma" w:hAnsi="Tahoma" w:cs="Tahoma"/>
        </w:rPr>
        <w:t xml:space="preserve"> </w:t>
      </w: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rPr>
        <w:t>Para asegurar la igualdad entre las mujeres y los hombres se ha integrado la perspectiva de género en las decisiones presupuestarias sobre las políticas públicas y programas de gobierno, así como la adecuada financiación de proyectos específicos.</w:t>
      </w:r>
      <w:r w:rsidR="000422BC" w:rsidRPr="00E019B4">
        <w:rPr>
          <w:rFonts w:ascii="Tahoma" w:hAnsi="Tahoma" w:cs="Tahoma"/>
        </w:rPr>
        <w:t xml:space="preserve"> </w:t>
      </w:r>
      <w:r w:rsidRPr="00E019B4">
        <w:rPr>
          <w:rFonts w:ascii="Tahoma" w:hAnsi="Tahoma" w:cs="Tahoma"/>
        </w:rPr>
        <w:t>Por ello, esta administración se esforzar</w:t>
      </w:r>
      <w:r w:rsidR="006E0A69" w:rsidRPr="00E019B4">
        <w:rPr>
          <w:rFonts w:ascii="Tahoma" w:hAnsi="Tahoma" w:cs="Tahoma"/>
        </w:rPr>
        <w:t>á</w:t>
      </w:r>
      <w:r w:rsidRPr="00E019B4">
        <w:rPr>
          <w:rFonts w:ascii="Tahoma" w:hAnsi="Tahoma" w:cs="Tahoma"/>
        </w:rPr>
        <w:t xml:space="preserve"> en revisar sistemáticamente c</w:t>
      </w:r>
      <w:r w:rsidR="006E0A69" w:rsidRPr="00E019B4">
        <w:rPr>
          <w:rFonts w:ascii="Tahoma" w:hAnsi="Tahoma" w:cs="Tahoma"/>
        </w:rPr>
        <w:t>ó</w:t>
      </w:r>
      <w:r w:rsidRPr="00E019B4">
        <w:rPr>
          <w:rFonts w:ascii="Tahoma" w:hAnsi="Tahoma" w:cs="Tahoma"/>
        </w:rPr>
        <w:t xml:space="preserve">mo se benefician </w:t>
      </w:r>
      <w:r w:rsidR="000422BC" w:rsidRPr="00E019B4">
        <w:rPr>
          <w:rFonts w:ascii="Tahoma" w:hAnsi="Tahoma" w:cs="Tahoma"/>
        </w:rPr>
        <w:t xml:space="preserve">a </w:t>
      </w:r>
      <w:r w:rsidRPr="00E019B4">
        <w:rPr>
          <w:rFonts w:ascii="Tahoma" w:hAnsi="Tahoma" w:cs="Tahoma"/>
        </w:rPr>
        <w:t>las mujeres de los gastos del sector público</w:t>
      </w:r>
      <w:r w:rsidR="006E0A69" w:rsidRPr="00E019B4">
        <w:rPr>
          <w:rFonts w:ascii="Tahoma" w:hAnsi="Tahoma" w:cs="Tahoma"/>
        </w:rPr>
        <w:t xml:space="preserve">, </w:t>
      </w:r>
      <w:r w:rsidRPr="00E019B4">
        <w:rPr>
          <w:rFonts w:ascii="Tahoma" w:hAnsi="Tahoma" w:cs="Tahoma"/>
        </w:rPr>
        <w:t>ajusta</w:t>
      </w:r>
      <w:r w:rsidR="006E0A69" w:rsidRPr="00E019B4">
        <w:rPr>
          <w:rFonts w:ascii="Tahoma" w:hAnsi="Tahoma" w:cs="Tahoma"/>
        </w:rPr>
        <w:t>ndo</w:t>
      </w:r>
      <w:r w:rsidRPr="00E019B4">
        <w:rPr>
          <w:rFonts w:ascii="Tahoma" w:hAnsi="Tahoma" w:cs="Tahoma"/>
        </w:rPr>
        <w:t xml:space="preserve"> los presupuestos para asegurar la igualdad de acceso a los gastos del sector público.</w:t>
      </w:r>
    </w:p>
    <w:p w:rsidR="00975D67" w:rsidRPr="00E019B4" w:rsidRDefault="00975D67" w:rsidP="00CA076C">
      <w:pPr>
        <w:pStyle w:val="Prrafodelista"/>
        <w:spacing w:after="0" w:line="240" w:lineRule="auto"/>
        <w:ind w:left="709"/>
        <w:jc w:val="both"/>
        <w:rPr>
          <w:rFonts w:ascii="Tahoma" w:hAnsi="Tahoma" w:cs="Tahoma"/>
        </w:rPr>
      </w:pPr>
    </w:p>
    <w:p w:rsidR="008632C4"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rPr>
        <w:t>Este trabajo requiere de procesos de sensibilización política sobre la importancia de mejorar la condición de las mujeres</w:t>
      </w:r>
      <w:r w:rsidR="00253462" w:rsidRPr="00E019B4">
        <w:rPr>
          <w:rFonts w:ascii="Tahoma" w:hAnsi="Tahoma" w:cs="Tahoma"/>
        </w:rPr>
        <w:t>,</w:t>
      </w:r>
      <w:r w:rsidRPr="00E019B4">
        <w:rPr>
          <w:rFonts w:ascii="Tahoma" w:hAnsi="Tahoma" w:cs="Tahoma"/>
        </w:rPr>
        <w:t xml:space="preserve"> con capacitación constante a los funcionarios, así como la difusión e implementación de políticas públicas enfocadas a la equidad de género.</w:t>
      </w:r>
    </w:p>
    <w:p w:rsidR="00E91D4F" w:rsidRPr="00E019B4" w:rsidRDefault="00E91D4F" w:rsidP="005C70CD">
      <w:pPr>
        <w:pStyle w:val="Prrafodelista"/>
        <w:tabs>
          <w:tab w:val="left" w:pos="1418"/>
        </w:tabs>
        <w:spacing w:after="0" w:line="240" w:lineRule="auto"/>
        <w:ind w:left="709"/>
        <w:jc w:val="both"/>
        <w:rPr>
          <w:rFonts w:ascii="Tahoma" w:hAnsi="Tahoma" w:cs="Tahoma"/>
        </w:rPr>
      </w:pPr>
    </w:p>
    <w:p w:rsidR="000A10E8" w:rsidRPr="00E019B4" w:rsidRDefault="009A3530" w:rsidP="00E041D0">
      <w:pPr>
        <w:pStyle w:val="Prrafodelista"/>
        <w:spacing w:after="0" w:line="240" w:lineRule="auto"/>
        <w:ind w:left="709"/>
        <w:jc w:val="both"/>
        <w:rPr>
          <w:rFonts w:ascii="Tahoma" w:hAnsi="Tahoma" w:cs="Tahoma"/>
        </w:rPr>
      </w:pPr>
      <w:r w:rsidRPr="00E019B4">
        <w:rPr>
          <w:rFonts w:ascii="Tahoma" w:hAnsi="Tahoma" w:cs="Tahoma"/>
        </w:rPr>
        <w:object w:dxaOrig="14169" w:dyaOrig="14053" w14:anchorId="3E8BEB17">
          <v:shape id="_x0000_i1043" type="#_x0000_t75" style="width:451.5pt;height:500.25pt" o:ole="">
            <v:imagedata r:id="rId74" o:title=""/>
          </v:shape>
          <o:OLEObject Type="Embed" ProgID="Excel.Sheet.12" ShapeID="_x0000_i1043" DrawAspect="Content" ObjectID="_1704103938" r:id="rId75"/>
        </w:object>
      </w:r>
    </w:p>
    <w:p w:rsidR="009A3530" w:rsidRPr="00E019B4" w:rsidRDefault="00402F12" w:rsidP="00E041D0">
      <w:pPr>
        <w:pStyle w:val="Prrafodelista"/>
        <w:spacing w:after="0" w:line="240" w:lineRule="auto"/>
        <w:ind w:left="709"/>
        <w:jc w:val="both"/>
        <w:rPr>
          <w:rFonts w:ascii="Tahoma" w:hAnsi="Tahoma" w:cs="Tahoma"/>
        </w:rPr>
      </w:pPr>
      <w:r w:rsidRPr="00E019B4">
        <w:rPr>
          <w:rFonts w:ascii="Tahoma" w:hAnsi="Tahoma" w:cs="Tahoma"/>
        </w:rPr>
        <w:object w:dxaOrig="14169" w:dyaOrig="18731" w14:anchorId="01311667">
          <v:shape id="_x0000_i1044" type="#_x0000_t75" style="width:447.75pt;height:622.5pt" o:ole="">
            <v:imagedata r:id="rId76" o:title=""/>
          </v:shape>
          <o:OLEObject Type="Embed" ProgID="Excel.Sheet.12" ShapeID="_x0000_i1044" DrawAspect="Content" ObjectID="_1704103939" r:id="rId77"/>
        </w:object>
      </w:r>
    </w:p>
    <w:p w:rsidR="009A3530" w:rsidRPr="00E019B4" w:rsidRDefault="00402F12" w:rsidP="00E041D0">
      <w:pPr>
        <w:pStyle w:val="Prrafodelista"/>
        <w:spacing w:after="0" w:line="240" w:lineRule="auto"/>
        <w:ind w:left="709"/>
        <w:jc w:val="both"/>
        <w:rPr>
          <w:rFonts w:ascii="Tahoma" w:hAnsi="Tahoma" w:cs="Tahoma"/>
        </w:rPr>
      </w:pPr>
      <w:r w:rsidRPr="00E019B4">
        <w:rPr>
          <w:rFonts w:ascii="Tahoma" w:hAnsi="Tahoma" w:cs="Tahoma"/>
        </w:rPr>
        <w:object w:dxaOrig="14169" w:dyaOrig="18077" w14:anchorId="26C2F4D8">
          <v:shape id="_x0000_i1045" type="#_x0000_t75" style="width:447.75pt;height:616.5pt" o:ole="">
            <v:imagedata r:id="rId78" o:title=""/>
          </v:shape>
          <o:OLEObject Type="Embed" ProgID="Excel.Sheet.12" ShapeID="_x0000_i1045" DrawAspect="Content" ObjectID="_1704103940" r:id="rId79"/>
        </w:object>
      </w:r>
    </w:p>
    <w:p w:rsidR="00975D67" w:rsidRPr="00E019B4" w:rsidRDefault="00975D67" w:rsidP="00CA076C">
      <w:pPr>
        <w:spacing w:after="0" w:line="240" w:lineRule="auto"/>
        <w:ind w:left="720"/>
        <w:jc w:val="both"/>
        <w:rPr>
          <w:rFonts w:ascii="Tahoma" w:hAnsi="Tahoma" w:cs="Tahoma"/>
          <w:sz w:val="16"/>
          <w:szCs w:val="16"/>
        </w:rPr>
      </w:pPr>
      <w:r w:rsidRPr="00E019B4">
        <w:rPr>
          <w:rFonts w:ascii="Tahoma" w:hAnsi="Tahoma" w:cs="Tahoma"/>
          <w:b/>
          <w:sz w:val="16"/>
          <w:szCs w:val="16"/>
        </w:rPr>
        <w:t xml:space="preserve">Fuente: </w:t>
      </w:r>
      <w:r w:rsidRPr="00E019B4">
        <w:rPr>
          <w:rFonts w:ascii="Tahoma" w:hAnsi="Tahoma" w:cs="Tahoma"/>
          <w:sz w:val="16"/>
          <w:szCs w:val="16"/>
        </w:rPr>
        <w:t>Gobierno del Estado de Tabasco, SEFIN, Subsecretaría de Egresos</w:t>
      </w:r>
    </w:p>
    <w:p w:rsidR="00975D67" w:rsidRPr="00E019B4" w:rsidRDefault="00E42C17" w:rsidP="00E42C17">
      <w:pPr>
        <w:spacing w:after="0" w:line="240" w:lineRule="auto"/>
        <w:jc w:val="both"/>
        <w:rPr>
          <w:rFonts w:ascii="Tahoma" w:hAnsi="Tahoma" w:cs="Tahoma"/>
          <w:b/>
          <w:sz w:val="24"/>
          <w:szCs w:val="24"/>
        </w:rPr>
      </w:pPr>
      <w:r w:rsidRPr="00E019B4">
        <w:rPr>
          <w:rFonts w:ascii="Tahoma" w:hAnsi="Tahoma" w:cs="Tahoma"/>
          <w:b/>
          <w:sz w:val="24"/>
          <w:szCs w:val="24"/>
        </w:rPr>
        <w:tab/>
        <w:t xml:space="preserve">5. </w:t>
      </w:r>
      <w:r w:rsidR="00975D67" w:rsidRPr="00E019B4">
        <w:rPr>
          <w:rFonts w:ascii="Tahoma" w:hAnsi="Tahoma" w:cs="Tahoma"/>
          <w:b/>
          <w:sz w:val="24"/>
          <w:szCs w:val="24"/>
        </w:rPr>
        <w:t xml:space="preserve">Recursos para la Prevención de Desastres Naturales </w:t>
      </w:r>
    </w:p>
    <w:p w:rsidR="00975D67" w:rsidRPr="00E019B4" w:rsidRDefault="00975D67" w:rsidP="00CA076C">
      <w:pPr>
        <w:pStyle w:val="Prrafodelista"/>
        <w:spacing w:after="0" w:line="240" w:lineRule="auto"/>
        <w:ind w:left="709"/>
        <w:jc w:val="both"/>
        <w:rPr>
          <w:rFonts w:ascii="Tahoma" w:hAnsi="Tahoma" w:cs="Tahoma"/>
          <w:b/>
        </w:rPr>
      </w:pPr>
      <w:r w:rsidRPr="00E019B4">
        <w:rPr>
          <w:rFonts w:ascii="Tahoma" w:hAnsi="Tahoma" w:cs="Tahoma"/>
        </w:rPr>
        <w:t xml:space="preserve">En observancia a lo establecido en el artículo 9 de la </w:t>
      </w:r>
      <w:r w:rsidRPr="00E019B4">
        <w:rPr>
          <w:rFonts w:ascii="Tahoma" w:hAnsi="Tahoma" w:cs="Tahoma"/>
          <w:i/>
          <w:iCs/>
        </w:rPr>
        <w:t>Ley de Disciplina Financiera de las Entidades Federativas y los Municipios</w:t>
      </w:r>
      <w:r w:rsidRPr="00E019B4">
        <w:rPr>
          <w:rFonts w:ascii="Tahoma" w:hAnsi="Tahoma" w:cs="Tahoma"/>
        </w:rPr>
        <w:t>, se prevén recursos para atender a la población afectada y los daños causados a la infraestructura pública estatal ocasionados por la ocurrencia de desastres naturales, así como para llevar a cabo acciones para</w:t>
      </w:r>
      <w:r w:rsidR="00D836AC" w:rsidRPr="00E019B4">
        <w:rPr>
          <w:rFonts w:ascii="Tahoma" w:hAnsi="Tahoma" w:cs="Tahoma"/>
        </w:rPr>
        <w:t xml:space="preserve"> prevenir y mitigar su impacto en</w:t>
      </w:r>
      <w:r w:rsidRPr="00E019B4">
        <w:rPr>
          <w:rFonts w:ascii="Tahoma" w:hAnsi="Tahoma" w:cs="Tahoma"/>
        </w:rPr>
        <w:t xml:space="preserve"> las finanzas estatales. La asignación presupuestaria para tales fines </w:t>
      </w:r>
      <w:r w:rsidR="00E242FD" w:rsidRPr="00E019B4">
        <w:rPr>
          <w:rFonts w:ascii="Tahoma" w:hAnsi="Tahoma" w:cs="Tahoma"/>
        </w:rPr>
        <w:t xml:space="preserve">durante el Ejercicio </w:t>
      </w:r>
      <w:r w:rsidR="00B15CB5" w:rsidRPr="00E019B4">
        <w:rPr>
          <w:rFonts w:ascii="Tahoma" w:hAnsi="Tahoma" w:cs="Tahoma"/>
        </w:rPr>
        <w:t xml:space="preserve">Fiscal </w:t>
      </w:r>
      <w:r w:rsidR="00E242FD" w:rsidRPr="00E019B4">
        <w:rPr>
          <w:rFonts w:ascii="Tahoma" w:hAnsi="Tahoma" w:cs="Tahoma"/>
        </w:rPr>
        <w:t xml:space="preserve">2022 </w:t>
      </w:r>
      <w:r w:rsidRPr="00E019B4">
        <w:rPr>
          <w:rFonts w:ascii="Tahoma" w:hAnsi="Tahoma" w:cs="Tahoma"/>
        </w:rPr>
        <w:t xml:space="preserve">a través del </w:t>
      </w:r>
      <w:r w:rsidR="002E03A2" w:rsidRPr="00E019B4">
        <w:rPr>
          <w:rFonts w:ascii="Tahoma" w:hAnsi="Tahoma" w:cs="Tahoma"/>
        </w:rPr>
        <w:t>f</w:t>
      </w:r>
      <w:r w:rsidRPr="00E019B4">
        <w:rPr>
          <w:rFonts w:ascii="Tahoma" w:hAnsi="Tahoma" w:cs="Tahoma"/>
        </w:rPr>
        <w:t>ideicomiso</w:t>
      </w:r>
      <w:r w:rsidR="00F36170" w:rsidRPr="00E019B4">
        <w:rPr>
          <w:rFonts w:ascii="Tahoma" w:hAnsi="Tahoma" w:cs="Tahoma"/>
        </w:rPr>
        <w:t xml:space="preserve"> </w:t>
      </w:r>
      <w:r w:rsidR="00F36170" w:rsidRPr="00E019B4">
        <w:rPr>
          <w:rFonts w:ascii="Tahoma" w:hAnsi="Tahoma" w:cs="Tahoma"/>
          <w:i/>
          <w:iCs/>
        </w:rPr>
        <w:t>Fondo de Contingencia para el Estado de Tabasco</w:t>
      </w:r>
      <w:r w:rsidR="00F36170" w:rsidRPr="00E019B4">
        <w:rPr>
          <w:rFonts w:ascii="Tahoma" w:hAnsi="Tahoma" w:cs="Tahoma"/>
        </w:rPr>
        <w:t xml:space="preserve"> </w:t>
      </w:r>
      <w:r w:rsidRPr="00E019B4">
        <w:rPr>
          <w:rFonts w:ascii="Tahoma" w:hAnsi="Tahoma" w:cs="Tahoma"/>
        </w:rPr>
        <w:t xml:space="preserve">es por el monto de </w:t>
      </w:r>
      <w:r w:rsidRPr="00E019B4">
        <w:rPr>
          <w:rFonts w:ascii="Tahoma" w:hAnsi="Tahoma" w:cs="Tahoma"/>
          <w:b/>
        </w:rPr>
        <w:t>1</w:t>
      </w:r>
      <w:r w:rsidR="00F36170" w:rsidRPr="00E019B4">
        <w:rPr>
          <w:rFonts w:ascii="Tahoma" w:hAnsi="Tahoma" w:cs="Tahoma"/>
          <w:b/>
        </w:rPr>
        <w:t>5</w:t>
      </w:r>
      <w:r w:rsidRPr="00E019B4">
        <w:rPr>
          <w:rFonts w:ascii="Tahoma" w:hAnsi="Tahoma" w:cs="Tahoma"/>
          <w:b/>
        </w:rPr>
        <w:t xml:space="preserve"> millones </w:t>
      </w:r>
      <w:r w:rsidR="00F36170" w:rsidRPr="00E019B4">
        <w:rPr>
          <w:rFonts w:ascii="Tahoma" w:hAnsi="Tahoma" w:cs="Tahoma"/>
          <w:b/>
        </w:rPr>
        <w:t xml:space="preserve">de </w:t>
      </w:r>
      <w:r w:rsidRPr="00E019B4">
        <w:rPr>
          <w:rFonts w:ascii="Tahoma" w:hAnsi="Tahoma" w:cs="Tahoma"/>
          <w:b/>
        </w:rPr>
        <w:t>pesos</w:t>
      </w:r>
      <w:r w:rsidR="00571A4A" w:rsidRPr="00E019B4">
        <w:rPr>
          <w:rFonts w:ascii="Tahoma" w:hAnsi="Tahoma" w:cs="Tahoma"/>
          <w:bCs/>
        </w:rPr>
        <w:t xml:space="preserve">; el Fondo Estatal de Contingencia al Sector Agropecuario por </w:t>
      </w:r>
      <w:r w:rsidR="00611A9A" w:rsidRPr="00E019B4">
        <w:rPr>
          <w:rFonts w:ascii="Tahoma" w:hAnsi="Tahoma" w:cs="Tahoma"/>
          <w:bCs/>
        </w:rPr>
        <w:t>un</w:t>
      </w:r>
      <w:r w:rsidR="00571A4A" w:rsidRPr="00E019B4">
        <w:rPr>
          <w:rFonts w:ascii="Tahoma" w:hAnsi="Tahoma" w:cs="Tahoma"/>
          <w:bCs/>
        </w:rPr>
        <w:t xml:space="preserve"> monto de </w:t>
      </w:r>
      <w:r w:rsidR="00571A4A" w:rsidRPr="00E019B4">
        <w:rPr>
          <w:rFonts w:ascii="Tahoma" w:hAnsi="Tahoma" w:cs="Tahoma"/>
          <w:b/>
        </w:rPr>
        <w:t>1</w:t>
      </w:r>
      <w:r w:rsidR="00076257" w:rsidRPr="00E019B4">
        <w:rPr>
          <w:rFonts w:ascii="Tahoma" w:hAnsi="Tahoma" w:cs="Tahoma"/>
          <w:b/>
        </w:rPr>
        <w:t>5</w:t>
      </w:r>
      <w:r w:rsidR="00571A4A" w:rsidRPr="00E019B4">
        <w:rPr>
          <w:rFonts w:ascii="Tahoma" w:hAnsi="Tahoma" w:cs="Tahoma"/>
          <w:b/>
        </w:rPr>
        <w:t xml:space="preserve"> millones </w:t>
      </w:r>
      <w:r w:rsidR="00076257" w:rsidRPr="00E019B4">
        <w:rPr>
          <w:rFonts w:ascii="Tahoma" w:hAnsi="Tahoma" w:cs="Tahoma"/>
          <w:b/>
        </w:rPr>
        <w:t xml:space="preserve">de </w:t>
      </w:r>
      <w:r w:rsidR="00571A4A" w:rsidRPr="00E019B4">
        <w:rPr>
          <w:rFonts w:ascii="Tahoma" w:hAnsi="Tahoma" w:cs="Tahoma"/>
          <w:b/>
        </w:rPr>
        <w:t>pesos</w:t>
      </w:r>
      <w:r w:rsidR="00571A4A" w:rsidRPr="00E019B4">
        <w:rPr>
          <w:rFonts w:ascii="Tahoma" w:hAnsi="Tahoma" w:cs="Tahoma"/>
          <w:bCs/>
        </w:rPr>
        <w:t xml:space="preserve">, </w:t>
      </w:r>
      <w:r w:rsidR="00611A9A" w:rsidRPr="00E019B4">
        <w:rPr>
          <w:rFonts w:ascii="Tahoma" w:hAnsi="Tahoma" w:cs="Tahoma"/>
          <w:bCs/>
        </w:rPr>
        <w:t xml:space="preserve">y para Seguro Pecuario </w:t>
      </w:r>
      <w:r w:rsidR="00611A9A" w:rsidRPr="00E019B4">
        <w:rPr>
          <w:rFonts w:ascii="Tahoma" w:hAnsi="Tahoma" w:cs="Tahoma"/>
          <w:b/>
          <w:bCs/>
        </w:rPr>
        <w:t>17 millones 500 mil pesos</w:t>
      </w:r>
      <w:r w:rsidR="00611A9A" w:rsidRPr="00E019B4">
        <w:rPr>
          <w:rFonts w:ascii="Tahoma" w:hAnsi="Tahoma" w:cs="Tahoma"/>
          <w:bCs/>
        </w:rPr>
        <w:t xml:space="preserve"> </w:t>
      </w:r>
      <w:r w:rsidR="00571A4A" w:rsidRPr="00E019B4">
        <w:rPr>
          <w:rFonts w:ascii="Tahoma" w:hAnsi="Tahoma" w:cs="Tahoma"/>
          <w:bCs/>
        </w:rPr>
        <w:t xml:space="preserve">haciendo un total de </w:t>
      </w:r>
      <w:r w:rsidR="00611A9A" w:rsidRPr="00E019B4">
        <w:rPr>
          <w:rFonts w:ascii="Tahoma" w:hAnsi="Tahoma" w:cs="Tahoma"/>
          <w:b/>
          <w:bCs/>
        </w:rPr>
        <w:t>47</w:t>
      </w:r>
      <w:r w:rsidR="00571A4A" w:rsidRPr="00E019B4">
        <w:rPr>
          <w:rFonts w:ascii="Tahoma" w:hAnsi="Tahoma" w:cs="Tahoma"/>
          <w:b/>
        </w:rPr>
        <w:t xml:space="preserve"> millones </w:t>
      </w:r>
      <w:r w:rsidR="00C918D9" w:rsidRPr="00E019B4">
        <w:rPr>
          <w:rFonts w:ascii="Tahoma" w:hAnsi="Tahoma" w:cs="Tahoma"/>
          <w:b/>
        </w:rPr>
        <w:t xml:space="preserve">500 mil </w:t>
      </w:r>
      <w:r w:rsidR="00571A4A" w:rsidRPr="00E019B4">
        <w:rPr>
          <w:rFonts w:ascii="Tahoma" w:hAnsi="Tahoma" w:cs="Tahoma"/>
          <w:b/>
        </w:rPr>
        <w:t>pesos.</w:t>
      </w:r>
    </w:p>
    <w:p w:rsidR="00E0381D" w:rsidRPr="00E019B4" w:rsidRDefault="00E0381D" w:rsidP="00CA076C">
      <w:pPr>
        <w:pStyle w:val="Prrafodelista"/>
        <w:spacing w:after="0" w:line="240" w:lineRule="auto"/>
        <w:ind w:left="709"/>
        <w:jc w:val="both"/>
        <w:rPr>
          <w:rFonts w:ascii="Tahoma" w:hAnsi="Tahoma" w:cs="Tahoma"/>
          <w:b/>
        </w:rPr>
      </w:pPr>
    </w:p>
    <w:p w:rsidR="00975D67" w:rsidRPr="00E019B4" w:rsidRDefault="00E42C17" w:rsidP="00E42C17">
      <w:pPr>
        <w:spacing w:after="0" w:line="240" w:lineRule="auto"/>
        <w:jc w:val="both"/>
        <w:rPr>
          <w:rFonts w:ascii="Tahoma" w:hAnsi="Tahoma" w:cs="Tahoma"/>
          <w:b/>
          <w:sz w:val="24"/>
          <w:szCs w:val="24"/>
        </w:rPr>
      </w:pPr>
      <w:r w:rsidRPr="00E019B4">
        <w:rPr>
          <w:rFonts w:ascii="Tahoma" w:hAnsi="Tahoma" w:cs="Tahoma"/>
          <w:b/>
          <w:sz w:val="24"/>
          <w:szCs w:val="24"/>
        </w:rPr>
        <w:tab/>
        <w:t xml:space="preserve">6. </w:t>
      </w:r>
      <w:r w:rsidR="00975D67" w:rsidRPr="00E019B4">
        <w:rPr>
          <w:rFonts w:ascii="Tahoma" w:hAnsi="Tahoma" w:cs="Tahoma"/>
          <w:b/>
          <w:sz w:val="24"/>
          <w:szCs w:val="24"/>
        </w:rPr>
        <w:t>Recursos para el Fondo de Atención a Víctimas</w:t>
      </w:r>
    </w:p>
    <w:p w:rsidR="006D382C"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rPr>
        <w:t xml:space="preserve">De igual forma, atendiendo al </w:t>
      </w:r>
      <w:r w:rsidR="00AC6F44" w:rsidRPr="00E019B4">
        <w:rPr>
          <w:rFonts w:ascii="Tahoma" w:hAnsi="Tahoma" w:cs="Tahoma"/>
        </w:rPr>
        <w:t>a</w:t>
      </w:r>
      <w:r w:rsidRPr="00E019B4">
        <w:rPr>
          <w:rFonts w:ascii="Tahoma" w:hAnsi="Tahoma" w:cs="Tahoma"/>
        </w:rPr>
        <w:t xml:space="preserve">rtículo 157 Ter de la </w:t>
      </w:r>
      <w:r w:rsidRPr="00E019B4">
        <w:rPr>
          <w:rFonts w:ascii="Tahoma" w:hAnsi="Tahoma" w:cs="Tahoma"/>
          <w:i/>
          <w:iCs/>
        </w:rPr>
        <w:t>Ley General de Víctimas</w:t>
      </w:r>
      <w:r w:rsidRPr="00E019B4">
        <w:rPr>
          <w:rFonts w:ascii="Tahoma" w:hAnsi="Tahoma" w:cs="Tahoma"/>
        </w:rPr>
        <w:t xml:space="preserve">, se han </w:t>
      </w:r>
      <w:r w:rsidR="00E242FD" w:rsidRPr="00E019B4">
        <w:rPr>
          <w:rFonts w:ascii="Tahoma" w:hAnsi="Tahoma" w:cs="Tahoma"/>
        </w:rPr>
        <w:t xml:space="preserve">asignado dentro de esta propuesta, </w:t>
      </w:r>
      <w:r w:rsidRPr="00E019B4">
        <w:rPr>
          <w:rFonts w:ascii="Tahoma" w:hAnsi="Tahoma" w:cs="Tahoma"/>
        </w:rPr>
        <w:t xml:space="preserve">recursos del orden de los </w:t>
      </w:r>
      <w:r w:rsidRPr="00E019B4">
        <w:rPr>
          <w:rFonts w:ascii="Tahoma" w:hAnsi="Tahoma" w:cs="Tahoma"/>
          <w:b/>
        </w:rPr>
        <w:t xml:space="preserve"> </w:t>
      </w:r>
      <w:r w:rsidR="00C918D9" w:rsidRPr="00E019B4">
        <w:rPr>
          <w:rFonts w:ascii="Tahoma" w:hAnsi="Tahoma" w:cs="Tahoma"/>
          <w:b/>
        </w:rPr>
        <w:t>6</w:t>
      </w:r>
      <w:r w:rsidR="00964E95" w:rsidRPr="00E019B4">
        <w:rPr>
          <w:rFonts w:ascii="Tahoma" w:hAnsi="Tahoma" w:cs="Tahoma"/>
          <w:b/>
        </w:rPr>
        <w:t xml:space="preserve"> </w:t>
      </w:r>
      <w:r w:rsidRPr="00E019B4">
        <w:rPr>
          <w:rFonts w:ascii="Tahoma" w:hAnsi="Tahoma" w:cs="Tahoma"/>
          <w:b/>
        </w:rPr>
        <w:t xml:space="preserve">millones </w:t>
      </w:r>
      <w:r w:rsidR="00C918D9" w:rsidRPr="00E019B4">
        <w:rPr>
          <w:rFonts w:ascii="Tahoma" w:hAnsi="Tahoma" w:cs="Tahoma"/>
          <w:b/>
        </w:rPr>
        <w:t>40</w:t>
      </w:r>
      <w:r w:rsidR="00964E95" w:rsidRPr="00E019B4">
        <w:rPr>
          <w:rFonts w:ascii="Tahoma" w:hAnsi="Tahoma" w:cs="Tahoma"/>
          <w:b/>
        </w:rPr>
        <w:t xml:space="preserve">7 mil </w:t>
      </w:r>
      <w:r w:rsidR="00C918D9" w:rsidRPr="00E019B4">
        <w:rPr>
          <w:rFonts w:ascii="Tahoma" w:hAnsi="Tahoma" w:cs="Tahoma"/>
          <w:b/>
        </w:rPr>
        <w:t>900</w:t>
      </w:r>
      <w:r w:rsidR="00964E95" w:rsidRPr="00E019B4">
        <w:rPr>
          <w:rFonts w:ascii="Tahoma" w:hAnsi="Tahoma" w:cs="Tahoma"/>
          <w:b/>
        </w:rPr>
        <w:t xml:space="preserve"> p</w:t>
      </w:r>
      <w:r w:rsidRPr="00E019B4">
        <w:rPr>
          <w:rFonts w:ascii="Tahoma" w:hAnsi="Tahoma" w:cs="Tahoma"/>
          <w:b/>
        </w:rPr>
        <w:t>esos</w:t>
      </w:r>
      <w:r w:rsidRPr="00E019B4">
        <w:rPr>
          <w:rFonts w:ascii="Tahoma" w:hAnsi="Tahoma" w:cs="Tahoma"/>
        </w:rPr>
        <w:t xml:space="preserve"> para reconocer y garantizar los derechos de las víctimas del delito y de violaciones a derechos humanos</w:t>
      </w:r>
      <w:r w:rsidR="00253462" w:rsidRPr="00E019B4">
        <w:rPr>
          <w:rFonts w:ascii="Tahoma" w:hAnsi="Tahoma" w:cs="Tahoma"/>
        </w:rPr>
        <w:t>,</w:t>
      </w:r>
      <w:r w:rsidRPr="00E019B4">
        <w:rPr>
          <w:rFonts w:ascii="Tahoma" w:hAnsi="Tahoma" w:cs="Tahoma"/>
        </w:rPr>
        <w:t xml:space="preserve"> en especial el derecho a la asistencia, protección, atención, verdad, justicia y reparación integral de daños</w:t>
      </w:r>
      <w:r w:rsidR="00F36170" w:rsidRPr="00E019B4">
        <w:rPr>
          <w:rFonts w:ascii="Tahoma" w:hAnsi="Tahoma" w:cs="Tahoma"/>
        </w:rPr>
        <w:t xml:space="preserve">, a través del </w:t>
      </w:r>
      <w:r w:rsidR="00F36170" w:rsidRPr="00E019B4">
        <w:rPr>
          <w:rFonts w:ascii="Tahoma" w:hAnsi="Tahoma" w:cs="Tahoma"/>
          <w:i/>
          <w:iCs/>
        </w:rPr>
        <w:t>Fondo de Ayuda, Asistencia y Reparación Integral de Atención a Víctimas en el Estado de Tabasco</w:t>
      </w:r>
      <w:r w:rsidRPr="00E019B4">
        <w:rPr>
          <w:rFonts w:ascii="Tahoma" w:hAnsi="Tahoma" w:cs="Tahoma"/>
        </w:rPr>
        <w:t xml:space="preserve">. </w:t>
      </w:r>
    </w:p>
    <w:p w:rsidR="00D171B2" w:rsidRPr="00E019B4" w:rsidRDefault="00D171B2" w:rsidP="00CA076C">
      <w:pPr>
        <w:pStyle w:val="Prrafodelista"/>
        <w:spacing w:after="0" w:line="240" w:lineRule="auto"/>
        <w:ind w:left="709"/>
        <w:jc w:val="both"/>
        <w:rPr>
          <w:rFonts w:ascii="Tahoma" w:hAnsi="Tahoma" w:cs="Tahoma"/>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rPr>
        <w:t xml:space="preserve">En conclusión, y de conformidad con las disposiciones aplicables en materia de </w:t>
      </w:r>
      <w:r w:rsidR="00D171B2" w:rsidRPr="00E019B4">
        <w:rPr>
          <w:rFonts w:ascii="Tahoma" w:hAnsi="Tahoma" w:cs="Tahoma"/>
        </w:rPr>
        <w:t>armonización contable, disciplina financiera y presupuesto y responsabilidad hacendaria</w:t>
      </w:r>
      <w:r w:rsidRPr="00E019B4">
        <w:rPr>
          <w:rFonts w:ascii="Tahoma" w:hAnsi="Tahoma" w:cs="Tahoma"/>
        </w:rPr>
        <w:t xml:space="preserve">, se incluyen </w:t>
      </w:r>
      <w:r w:rsidR="00552006" w:rsidRPr="00E019B4">
        <w:rPr>
          <w:rFonts w:ascii="Tahoma" w:hAnsi="Tahoma" w:cs="Tahoma"/>
        </w:rPr>
        <w:t xml:space="preserve">seis </w:t>
      </w:r>
      <w:r w:rsidRPr="00E019B4">
        <w:rPr>
          <w:rFonts w:ascii="Tahoma" w:hAnsi="Tahoma" w:cs="Tahoma"/>
        </w:rPr>
        <w:t>tomos y un anexo, que forman parte integral de este proyecto de Decreto.</w:t>
      </w:r>
    </w:p>
    <w:p w:rsidR="00D171B2" w:rsidRPr="00E019B4" w:rsidRDefault="00D171B2" w:rsidP="00CA076C">
      <w:pPr>
        <w:pStyle w:val="Prrafodelista"/>
        <w:spacing w:after="0" w:line="240" w:lineRule="auto"/>
        <w:ind w:left="709"/>
        <w:jc w:val="both"/>
        <w:rPr>
          <w:rFonts w:ascii="Tahoma" w:hAnsi="Tahoma" w:cs="Tahoma"/>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b/>
        </w:rPr>
        <w:t>Tomo I.</w:t>
      </w:r>
      <w:r w:rsidRPr="00E019B4">
        <w:rPr>
          <w:rFonts w:ascii="Tahoma" w:hAnsi="Tahoma" w:cs="Tahoma"/>
        </w:rPr>
        <w:t xml:space="preserve"> Información </w:t>
      </w:r>
      <w:r w:rsidR="003039F8" w:rsidRPr="00E019B4">
        <w:rPr>
          <w:rFonts w:ascii="Tahoma" w:hAnsi="Tahoma" w:cs="Tahoma"/>
        </w:rPr>
        <w:t xml:space="preserve">consolidada </w:t>
      </w:r>
      <w:r w:rsidRPr="00E019B4">
        <w:rPr>
          <w:rFonts w:ascii="Tahoma" w:hAnsi="Tahoma" w:cs="Tahoma"/>
        </w:rPr>
        <w:t>relativa a clasificaciones, análisis y distribuciones programático, presupuestales, objeto de</w:t>
      </w:r>
      <w:r w:rsidR="003039F8" w:rsidRPr="00E019B4">
        <w:rPr>
          <w:rFonts w:ascii="Tahoma" w:hAnsi="Tahoma" w:cs="Tahoma"/>
        </w:rPr>
        <w:t>l</w:t>
      </w:r>
      <w:r w:rsidRPr="00E019B4">
        <w:rPr>
          <w:rFonts w:ascii="Tahoma" w:hAnsi="Tahoma" w:cs="Tahoma"/>
        </w:rPr>
        <w:t xml:space="preserve"> gasto, tipo de gasto, económico, administrativo, </w:t>
      </w:r>
      <w:r w:rsidR="003039F8" w:rsidRPr="00E019B4">
        <w:rPr>
          <w:rFonts w:ascii="Tahoma" w:hAnsi="Tahoma" w:cs="Tahoma"/>
        </w:rPr>
        <w:t xml:space="preserve">funcional, </w:t>
      </w:r>
      <w:r w:rsidRPr="00E019B4">
        <w:rPr>
          <w:rFonts w:ascii="Tahoma" w:hAnsi="Tahoma" w:cs="Tahoma"/>
        </w:rPr>
        <w:t xml:space="preserve">por programas, por gasto programable y no programable, fideicomisos, deuda pública, </w:t>
      </w:r>
      <w:r w:rsidR="003039F8" w:rsidRPr="00E019B4">
        <w:rPr>
          <w:rFonts w:ascii="Tahoma" w:hAnsi="Tahoma" w:cs="Tahoma"/>
        </w:rPr>
        <w:t xml:space="preserve">anexos transversales teniendo como </w:t>
      </w:r>
      <w:r w:rsidRPr="00E019B4">
        <w:rPr>
          <w:rFonts w:ascii="Tahoma" w:hAnsi="Tahoma" w:cs="Tahoma"/>
        </w:rPr>
        <w:t xml:space="preserve">beneficiarios niñas, niños y </w:t>
      </w:r>
      <w:r w:rsidR="003039F8" w:rsidRPr="00E019B4">
        <w:rPr>
          <w:rFonts w:ascii="Tahoma" w:hAnsi="Tahoma" w:cs="Tahoma"/>
        </w:rPr>
        <w:t>adolescentes</w:t>
      </w:r>
      <w:r w:rsidRPr="00E019B4">
        <w:rPr>
          <w:rFonts w:ascii="Tahoma" w:hAnsi="Tahoma" w:cs="Tahoma"/>
        </w:rPr>
        <w:t>, entre otros.</w:t>
      </w:r>
    </w:p>
    <w:p w:rsidR="00975D67" w:rsidRPr="00E019B4" w:rsidRDefault="00975D67" w:rsidP="00CA076C">
      <w:pPr>
        <w:pStyle w:val="Prrafodelista"/>
        <w:spacing w:after="0" w:line="240" w:lineRule="auto"/>
        <w:ind w:left="709"/>
        <w:jc w:val="both"/>
        <w:rPr>
          <w:rFonts w:ascii="Tahoma" w:hAnsi="Tahoma" w:cs="Tahoma"/>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b/>
        </w:rPr>
        <w:t>Tomo II.</w:t>
      </w:r>
      <w:r w:rsidRPr="00E019B4">
        <w:rPr>
          <w:rFonts w:ascii="Tahoma" w:hAnsi="Tahoma" w:cs="Tahoma"/>
        </w:rPr>
        <w:t xml:space="preserve"> Información de estrategia programática, misión, objetivos, líneas estratégicas de acción institucional, principales programas y proyectos, perspectiva de género, acciones más relevantes, metas, </w:t>
      </w:r>
      <w:r w:rsidR="00042682" w:rsidRPr="00E019B4">
        <w:rPr>
          <w:rFonts w:ascii="Tahoma" w:hAnsi="Tahoma" w:cs="Tahoma"/>
        </w:rPr>
        <w:t>m</w:t>
      </w:r>
      <w:r w:rsidRPr="00E019B4">
        <w:rPr>
          <w:rFonts w:ascii="Tahoma" w:hAnsi="Tahoma" w:cs="Tahoma"/>
        </w:rPr>
        <w:t xml:space="preserve">atrices de </w:t>
      </w:r>
      <w:r w:rsidR="00042682" w:rsidRPr="00E019B4">
        <w:rPr>
          <w:rFonts w:ascii="Tahoma" w:hAnsi="Tahoma" w:cs="Tahoma"/>
        </w:rPr>
        <w:t>i</w:t>
      </w:r>
      <w:r w:rsidRPr="00E019B4">
        <w:rPr>
          <w:rFonts w:ascii="Tahoma" w:hAnsi="Tahoma" w:cs="Tahoma"/>
        </w:rPr>
        <w:t xml:space="preserve">ndicadores de </w:t>
      </w:r>
      <w:r w:rsidR="00042682" w:rsidRPr="00E019B4">
        <w:rPr>
          <w:rFonts w:ascii="Tahoma" w:hAnsi="Tahoma" w:cs="Tahoma"/>
        </w:rPr>
        <w:t>r</w:t>
      </w:r>
      <w:r w:rsidRPr="00E019B4">
        <w:rPr>
          <w:rFonts w:ascii="Tahoma" w:hAnsi="Tahoma" w:cs="Tahoma"/>
        </w:rPr>
        <w:t>esu</w:t>
      </w:r>
      <w:r w:rsidR="00D836AC" w:rsidRPr="00E019B4">
        <w:rPr>
          <w:rFonts w:ascii="Tahoma" w:hAnsi="Tahoma" w:cs="Tahoma"/>
        </w:rPr>
        <w:t>ltados</w:t>
      </w:r>
      <w:r w:rsidR="003039F8" w:rsidRPr="00E019B4">
        <w:rPr>
          <w:rFonts w:ascii="Tahoma" w:hAnsi="Tahoma" w:cs="Tahoma"/>
        </w:rPr>
        <w:t>, análisis funcional, económico programático</w:t>
      </w:r>
      <w:r w:rsidR="00D836AC" w:rsidRPr="00E019B4">
        <w:rPr>
          <w:rFonts w:ascii="Tahoma" w:hAnsi="Tahoma" w:cs="Tahoma"/>
        </w:rPr>
        <w:t xml:space="preserve"> y clasificadores de las </w:t>
      </w:r>
      <w:r w:rsidR="00583E9D" w:rsidRPr="00E019B4">
        <w:rPr>
          <w:rFonts w:ascii="Tahoma" w:hAnsi="Tahoma" w:cs="Tahoma"/>
        </w:rPr>
        <w:t>d</w:t>
      </w:r>
      <w:r w:rsidRPr="00E019B4">
        <w:rPr>
          <w:rFonts w:ascii="Tahoma" w:hAnsi="Tahoma" w:cs="Tahoma"/>
        </w:rPr>
        <w:t>ependencias.</w:t>
      </w:r>
    </w:p>
    <w:p w:rsidR="00975D67" w:rsidRPr="00E019B4" w:rsidRDefault="00975D67" w:rsidP="00CA076C">
      <w:pPr>
        <w:pStyle w:val="Prrafodelista"/>
        <w:spacing w:after="0" w:line="240" w:lineRule="auto"/>
        <w:ind w:left="709"/>
        <w:jc w:val="both"/>
        <w:rPr>
          <w:rFonts w:ascii="Tahoma" w:hAnsi="Tahoma" w:cs="Tahoma"/>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b/>
        </w:rPr>
        <w:t>Tomo III.</w:t>
      </w:r>
      <w:r w:rsidRPr="00E019B4">
        <w:rPr>
          <w:rFonts w:ascii="Tahoma" w:hAnsi="Tahoma" w:cs="Tahoma"/>
        </w:rPr>
        <w:t xml:space="preserve"> Información de estrategia programática, misión, objetivos, líneas estratégicas de acción institucional, principales programas y proyectos, perspectiva de género, acciones más relevantes, metas, </w:t>
      </w:r>
      <w:r w:rsidR="00042682" w:rsidRPr="00E019B4">
        <w:rPr>
          <w:rFonts w:ascii="Tahoma" w:hAnsi="Tahoma" w:cs="Tahoma"/>
        </w:rPr>
        <w:t>m</w:t>
      </w:r>
      <w:r w:rsidRPr="00E019B4">
        <w:rPr>
          <w:rFonts w:ascii="Tahoma" w:hAnsi="Tahoma" w:cs="Tahoma"/>
        </w:rPr>
        <w:t xml:space="preserve">atrices de </w:t>
      </w:r>
      <w:r w:rsidR="000422BC" w:rsidRPr="00E019B4">
        <w:rPr>
          <w:rFonts w:ascii="Tahoma" w:hAnsi="Tahoma" w:cs="Tahoma"/>
        </w:rPr>
        <w:t>i</w:t>
      </w:r>
      <w:r w:rsidRPr="00E019B4">
        <w:rPr>
          <w:rFonts w:ascii="Tahoma" w:hAnsi="Tahoma" w:cs="Tahoma"/>
        </w:rPr>
        <w:t xml:space="preserve">ndicadores de </w:t>
      </w:r>
      <w:r w:rsidR="00042682" w:rsidRPr="00E019B4">
        <w:rPr>
          <w:rFonts w:ascii="Tahoma" w:hAnsi="Tahoma" w:cs="Tahoma"/>
        </w:rPr>
        <w:t>r</w:t>
      </w:r>
      <w:r w:rsidRPr="00E019B4">
        <w:rPr>
          <w:rFonts w:ascii="Tahoma" w:hAnsi="Tahoma" w:cs="Tahoma"/>
        </w:rPr>
        <w:t>esu</w:t>
      </w:r>
      <w:r w:rsidR="00D836AC" w:rsidRPr="00E019B4">
        <w:rPr>
          <w:rFonts w:ascii="Tahoma" w:hAnsi="Tahoma" w:cs="Tahoma"/>
        </w:rPr>
        <w:t>ltados</w:t>
      </w:r>
      <w:r w:rsidR="003039F8" w:rsidRPr="00E019B4">
        <w:rPr>
          <w:rFonts w:ascii="Tahoma" w:hAnsi="Tahoma" w:cs="Tahoma"/>
        </w:rPr>
        <w:t>, análisis funcional, económico programático</w:t>
      </w:r>
      <w:r w:rsidR="00D836AC" w:rsidRPr="00E019B4">
        <w:rPr>
          <w:rFonts w:ascii="Tahoma" w:hAnsi="Tahoma" w:cs="Tahoma"/>
        </w:rPr>
        <w:t xml:space="preserve"> y clasificadores de los </w:t>
      </w:r>
      <w:r w:rsidR="00C50666" w:rsidRPr="00E019B4">
        <w:rPr>
          <w:rFonts w:ascii="Tahoma" w:hAnsi="Tahoma" w:cs="Tahoma"/>
        </w:rPr>
        <w:t>o</w:t>
      </w:r>
      <w:r w:rsidR="00D836AC" w:rsidRPr="00E019B4">
        <w:rPr>
          <w:rFonts w:ascii="Tahoma" w:hAnsi="Tahoma" w:cs="Tahoma"/>
        </w:rPr>
        <w:t xml:space="preserve">rganismos </w:t>
      </w:r>
      <w:r w:rsidR="00C50666" w:rsidRPr="00E019B4">
        <w:rPr>
          <w:rFonts w:ascii="Tahoma" w:hAnsi="Tahoma" w:cs="Tahoma"/>
        </w:rPr>
        <w:t>d</w:t>
      </w:r>
      <w:r w:rsidRPr="00E019B4">
        <w:rPr>
          <w:rFonts w:ascii="Tahoma" w:hAnsi="Tahoma" w:cs="Tahoma"/>
        </w:rPr>
        <w:t>escentralizados</w:t>
      </w:r>
      <w:r w:rsidR="00552006" w:rsidRPr="00E019B4">
        <w:rPr>
          <w:rFonts w:ascii="Tahoma" w:hAnsi="Tahoma" w:cs="Tahoma"/>
        </w:rPr>
        <w:t xml:space="preserve"> y órganos desconcentrados con RFC propio</w:t>
      </w:r>
      <w:r w:rsidRPr="00E019B4">
        <w:rPr>
          <w:rFonts w:ascii="Tahoma" w:hAnsi="Tahoma" w:cs="Tahoma"/>
        </w:rPr>
        <w:t>.</w:t>
      </w:r>
    </w:p>
    <w:p w:rsidR="00710C8F" w:rsidRPr="00E019B4" w:rsidRDefault="00710C8F" w:rsidP="00CA076C">
      <w:pPr>
        <w:pStyle w:val="Prrafodelista"/>
        <w:spacing w:after="0" w:line="240" w:lineRule="auto"/>
        <w:ind w:left="709"/>
        <w:jc w:val="both"/>
        <w:rPr>
          <w:rFonts w:ascii="Tahoma" w:hAnsi="Tahoma" w:cs="Tahoma"/>
          <w:b/>
        </w:rPr>
      </w:pPr>
    </w:p>
    <w:p w:rsidR="00552006" w:rsidRPr="00E019B4" w:rsidRDefault="00552006" w:rsidP="00552006">
      <w:pPr>
        <w:pStyle w:val="Prrafodelista"/>
        <w:spacing w:after="0" w:line="240" w:lineRule="auto"/>
        <w:ind w:left="709"/>
        <w:jc w:val="both"/>
        <w:rPr>
          <w:rFonts w:ascii="Tahoma" w:hAnsi="Tahoma" w:cs="Tahoma"/>
        </w:rPr>
      </w:pPr>
      <w:r w:rsidRPr="00E019B4">
        <w:rPr>
          <w:rFonts w:ascii="Tahoma" w:hAnsi="Tahoma" w:cs="Tahoma"/>
          <w:b/>
        </w:rPr>
        <w:t>Tomo IV.</w:t>
      </w:r>
      <w:r w:rsidRPr="00E019B4">
        <w:rPr>
          <w:rFonts w:ascii="Tahoma" w:hAnsi="Tahoma" w:cs="Tahoma"/>
        </w:rPr>
        <w:t xml:space="preserve"> Información de estrategia programática, misión, objetivos, líneas estratégicas de acción institucional, principales programas y proyectos, perspectiva de género, acciones más relevantes, metas, matrices de indicadores de resultados y clasificadores de los órganos desconcentrados.</w:t>
      </w:r>
    </w:p>
    <w:p w:rsidR="00552006" w:rsidRPr="00E019B4" w:rsidRDefault="00552006" w:rsidP="00CA076C">
      <w:pPr>
        <w:pStyle w:val="Prrafodelista"/>
        <w:spacing w:after="0" w:line="240" w:lineRule="auto"/>
        <w:ind w:left="709"/>
        <w:jc w:val="both"/>
        <w:rPr>
          <w:rFonts w:ascii="Tahoma" w:hAnsi="Tahoma" w:cs="Tahoma"/>
          <w:b/>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b/>
        </w:rPr>
        <w:t>Tomo V.</w:t>
      </w:r>
      <w:r w:rsidRPr="00E019B4">
        <w:rPr>
          <w:rFonts w:ascii="Tahoma" w:hAnsi="Tahoma" w:cs="Tahoma"/>
        </w:rPr>
        <w:t xml:space="preserve"> Información de estrategia programática, misión, objetivos, líneas estratégicas de acción institucional, principales programas y proyectos, perspectiva de género, acciones más relevantes, metas, </w:t>
      </w:r>
      <w:r w:rsidR="00042682" w:rsidRPr="00E019B4">
        <w:rPr>
          <w:rFonts w:ascii="Tahoma" w:hAnsi="Tahoma" w:cs="Tahoma"/>
        </w:rPr>
        <w:t>m</w:t>
      </w:r>
      <w:r w:rsidRPr="00E019B4">
        <w:rPr>
          <w:rFonts w:ascii="Tahoma" w:hAnsi="Tahoma" w:cs="Tahoma"/>
        </w:rPr>
        <w:t xml:space="preserve">atrices de </w:t>
      </w:r>
      <w:r w:rsidR="00042682" w:rsidRPr="00E019B4">
        <w:rPr>
          <w:rFonts w:ascii="Tahoma" w:hAnsi="Tahoma" w:cs="Tahoma"/>
        </w:rPr>
        <w:t>i</w:t>
      </w:r>
      <w:r w:rsidRPr="00E019B4">
        <w:rPr>
          <w:rFonts w:ascii="Tahoma" w:hAnsi="Tahoma" w:cs="Tahoma"/>
        </w:rPr>
        <w:t xml:space="preserve">ndicadores de </w:t>
      </w:r>
      <w:r w:rsidR="00042682" w:rsidRPr="00E019B4">
        <w:rPr>
          <w:rFonts w:ascii="Tahoma" w:hAnsi="Tahoma" w:cs="Tahoma"/>
        </w:rPr>
        <w:t>r</w:t>
      </w:r>
      <w:r w:rsidRPr="00E019B4">
        <w:rPr>
          <w:rFonts w:ascii="Tahoma" w:hAnsi="Tahoma" w:cs="Tahoma"/>
        </w:rPr>
        <w:t>esu</w:t>
      </w:r>
      <w:r w:rsidR="00D836AC" w:rsidRPr="00E019B4">
        <w:rPr>
          <w:rFonts w:ascii="Tahoma" w:hAnsi="Tahoma" w:cs="Tahoma"/>
        </w:rPr>
        <w:t xml:space="preserve">ltados y clasificadores de los </w:t>
      </w:r>
      <w:r w:rsidR="009906B3" w:rsidRPr="00E019B4">
        <w:rPr>
          <w:rFonts w:ascii="Tahoma" w:hAnsi="Tahoma" w:cs="Tahoma"/>
        </w:rPr>
        <w:t>ó</w:t>
      </w:r>
      <w:r w:rsidR="00D836AC" w:rsidRPr="00E019B4">
        <w:rPr>
          <w:rFonts w:ascii="Tahoma" w:hAnsi="Tahoma" w:cs="Tahoma"/>
        </w:rPr>
        <w:t xml:space="preserve">rganos </w:t>
      </w:r>
      <w:r w:rsidR="009906B3" w:rsidRPr="00E019B4">
        <w:rPr>
          <w:rFonts w:ascii="Tahoma" w:hAnsi="Tahoma" w:cs="Tahoma"/>
        </w:rPr>
        <w:t>a</w:t>
      </w:r>
      <w:r w:rsidRPr="00E019B4">
        <w:rPr>
          <w:rFonts w:ascii="Tahoma" w:hAnsi="Tahoma" w:cs="Tahoma"/>
        </w:rPr>
        <w:t xml:space="preserve">utónomos, Poder Legislativo, Poder Judicial y </w:t>
      </w:r>
      <w:r w:rsidR="009906B3" w:rsidRPr="00E019B4">
        <w:rPr>
          <w:rFonts w:ascii="Tahoma" w:hAnsi="Tahoma" w:cs="Tahoma"/>
        </w:rPr>
        <w:t>e</w:t>
      </w:r>
      <w:r w:rsidRPr="00E019B4">
        <w:rPr>
          <w:rFonts w:ascii="Tahoma" w:hAnsi="Tahoma" w:cs="Tahoma"/>
        </w:rPr>
        <w:t xml:space="preserve">mpresas de </w:t>
      </w:r>
      <w:r w:rsidR="009906B3" w:rsidRPr="00E019B4">
        <w:rPr>
          <w:rFonts w:ascii="Tahoma" w:hAnsi="Tahoma" w:cs="Tahoma"/>
        </w:rPr>
        <w:t>p</w:t>
      </w:r>
      <w:r w:rsidRPr="00E019B4">
        <w:rPr>
          <w:rFonts w:ascii="Tahoma" w:hAnsi="Tahoma" w:cs="Tahoma"/>
        </w:rPr>
        <w:t xml:space="preserve">articipación </w:t>
      </w:r>
      <w:r w:rsidR="009906B3" w:rsidRPr="00E019B4">
        <w:rPr>
          <w:rFonts w:ascii="Tahoma" w:hAnsi="Tahoma" w:cs="Tahoma"/>
        </w:rPr>
        <w:t>e</w:t>
      </w:r>
      <w:r w:rsidR="00042682" w:rsidRPr="00E019B4">
        <w:rPr>
          <w:rFonts w:ascii="Tahoma" w:hAnsi="Tahoma" w:cs="Tahoma"/>
        </w:rPr>
        <w:t xml:space="preserve">statal </w:t>
      </w:r>
      <w:r w:rsidR="009906B3" w:rsidRPr="00E019B4">
        <w:rPr>
          <w:rFonts w:ascii="Tahoma" w:hAnsi="Tahoma" w:cs="Tahoma"/>
        </w:rPr>
        <w:t>m</w:t>
      </w:r>
      <w:r w:rsidRPr="00E019B4">
        <w:rPr>
          <w:rFonts w:ascii="Tahoma" w:hAnsi="Tahoma" w:cs="Tahoma"/>
        </w:rPr>
        <w:t>ayoritaria.</w:t>
      </w:r>
    </w:p>
    <w:p w:rsidR="00975D67" w:rsidRPr="00E019B4" w:rsidRDefault="00975D67" w:rsidP="00CA076C">
      <w:pPr>
        <w:pStyle w:val="Prrafodelista"/>
        <w:spacing w:after="0" w:line="240" w:lineRule="auto"/>
        <w:ind w:left="709"/>
        <w:jc w:val="both"/>
        <w:rPr>
          <w:rFonts w:ascii="Tahoma" w:hAnsi="Tahoma" w:cs="Tahoma"/>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b/>
        </w:rPr>
        <w:t>Tomo V</w:t>
      </w:r>
      <w:r w:rsidR="00552006" w:rsidRPr="00E019B4">
        <w:rPr>
          <w:rFonts w:ascii="Tahoma" w:hAnsi="Tahoma" w:cs="Tahoma"/>
          <w:b/>
        </w:rPr>
        <w:t>I</w:t>
      </w:r>
      <w:r w:rsidRPr="00E019B4">
        <w:rPr>
          <w:rFonts w:ascii="Tahoma" w:hAnsi="Tahoma" w:cs="Tahoma"/>
          <w:b/>
        </w:rPr>
        <w:t>.</w:t>
      </w:r>
      <w:r w:rsidRPr="00E019B4">
        <w:rPr>
          <w:rFonts w:ascii="Tahoma" w:hAnsi="Tahoma" w:cs="Tahoma"/>
        </w:rPr>
        <w:t xml:space="preserve"> Tabuladores de </w:t>
      </w:r>
      <w:r w:rsidR="009906B3" w:rsidRPr="00E019B4">
        <w:rPr>
          <w:rFonts w:ascii="Tahoma" w:hAnsi="Tahoma" w:cs="Tahoma"/>
        </w:rPr>
        <w:t>s</w:t>
      </w:r>
      <w:r w:rsidRPr="00E019B4">
        <w:rPr>
          <w:rFonts w:ascii="Tahoma" w:hAnsi="Tahoma" w:cs="Tahoma"/>
        </w:rPr>
        <w:t xml:space="preserve">ueldos y </w:t>
      </w:r>
      <w:r w:rsidR="000422BC" w:rsidRPr="00E019B4">
        <w:rPr>
          <w:rFonts w:ascii="Tahoma" w:hAnsi="Tahoma" w:cs="Tahoma"/>
        </w:rPr>
        <w:t>s</w:t>
      </w:r>
      <w:r w:rsidRPr="00E019B4">
        <w:rPr>
          <w:rFonts w:ascii="Tahoma" w:hAnsi="Tahoma" w:cs="Tahoma"/>
        </w:rPr>
        <w:t>alarios.</w:t>
      </w:r>
    </w:p>
    <w:p w:rsidR="00975D67" w:rsidRPr="00E019B4" w:rsidRDefault="00975D67" w:rsidP="00CA076C">
      <w:pPr>
        <w:pStyle w:val="Prrafodelista"/>
        <w:spacing w:after="0" w:line="240" w:lineRule="auto"/>
        <w:ind w:left="709"/>
        <w:jc w:val="both"/>
        <w:rPr>
          <w:rFonts w:ascii="Tahoma" w:hAnsi="Tahoma" w:cs="Tahoma"/>
        </w:rPr>
      </w:pPr>
    </w:p>
    <w:p w:rsidR="00975D67" w:rsidRPr="00E019B4" w:rsidRDefault="00975D67" w:rsidP="00CA076C">
      <w:pPr>
        <w:pStyle w:val="Prrafodelista"/>
        <w:spacing w:after="0" w:line="240" w:lineRule="auto"/>
        <w:ind w:left="709"/>
        <w:jc w:val="both"/>
        <w:rPr>
          <w:rFonts w:ascii="Tahoma" w:hAnsi="Tahoma" w:cs="Tahoma"/>
        </w:rPr>
      </w:pPr>
      <w:r w:rsidRPr="00E019B4">
        <w:rPr>
          <w:rFonts w:ascii="Tahoma" w:hAnsi="Tahoma" w:cs="Tahoma"/>
          <w:b/>
        </w:rPr>
        <w:t>Anexo</w:t>
      </w:r>
      <w:r w:rsidR="00E97262" w:rsidRPr="00E019B4">
        <w:rPr>
          <w:rFonts w:ascii="Tahoma" w:hAnsi="Tahoma" w:cs="Tahoma"/>
          <w:b/>
        </w:rPr>
        <w:t xml:space="preserve"> I</w:t>
      </w:r>
      <w:r w:rsidRPr="00E019B4">
        <w:rPr>
          <w:rFonts w:ascii="Tahoma" w:hAnsi="Tahoma" w:cs="Tahoma"/>
          <w:b/>
        </w:rPr>
        <w:t>.-</w:t>
      </w:r>
      <w:r w:rsidRPr="00E019B4">
        <w:rPr>
          <w:rFonts w:ascii="Tahoma" w:hAnsi="Tahoma" w:cs="Tahoma"/>
        </w:rPr>
        <w:t xml:space="preserve"> Estudio </w:t>
      </w:r>
      <w:r w:rsidR="009906B3" w:rsidRPr="00E019B4">
        <w:rPr>
          <w:rFonts w:ascii="Tahoma" w:hAnsi="Tahoma" w:cs="Tahoma"/>
        </w:rPr>
        <w:t>a</w:t>
      </w:r>
      <w:r w:rsidRPr="00E019B4">
        <w:rPr>
          <w:rFonts w:ascii="Tahoma" w:hAnsi="Tahoma" w:cs="Tahoma"/>
        </w:rPr>
        <w:t>ctuarial.</w:t>
      </w:r>
    </w:p>
    <w:p w:rsidR="00600D2F" w:rsidRPr="00E019B4" w:rsidRDefault="00600D2F" w:rsidP="00B677FC">
      <w:pPr>
        <w:spacing w:after="0" w:line="240" w:lineRule="auto"/>
        <w:jc w:val="both"/>
        <w:rPr>
          <w:rFonts w:ascii="Tahoma" w:hAnsi="Tahoma" w:cs="Tahoma"/>
        </w:rPr>
      </w:pPr>
    </w:p>
    <w:p w:rsidR="00FA520E" w:rsidRPr="00E019B4" w:rsidRDefault="006D382C" w:rsidP="00B677FC">
      <w:pPr>
        <w:pStyle w:val="Prrafodelista"/>
        <w:spacing w:after="0" w:line="240" w:lineRule="auto"/>
        <w:ind w:left="709"/>
        <w:jc w:val="both"/>
        <w:rPr>
          <w:rFonts w:ascii="Tahoma" w:hAnsi="Tahoma" w:cs="Tahoma"/>
        </w:rPr>
      </w:pPr>
      <w:r w:rsidRPr="00E019B4">
        <w:rPr>
          <w:rFonts w:ascii="Tahoma" w:hAnsi="Tahoma" w:cs="Tahoma"/>
        </w:rPr>
        <w:t>Por todo lo antes expuesto, fundado y motivado tengo a bien someter a considera</w:t>
      </w:r>
      <w:r w:rsidR="00253462" w:rsidRPr="00E019B4">
        <w:rPr>
          <w:rFonts w:ascii="Tahoma" w:hAnsi="Tahoma" w:cs="Tahoma"/>
        </w:rPr>
        <w:t>ción del H</w:t>
      </w:r>
      <w:r w:rsidR="009906B3" w:rsidRPr="00E019B4">
        <w:rPr>
          <w:rFonts w:ascii="Tahoma" w:hAnsi="Tahoma" w:cs="Tahoma"/>
        </w:rPr>
        <w:t>onorable</w:t>
      </w:r>
      <w:r w:rsidR="00E42C17" w:rsidRPr="00E019B4">
        <w:rPr>
          <w:rFonts w:ascii="Tahoma" w:hAnsi="Tahoma" w:cs="Tahoma"/>
        </w:rPr>
        <w:t xml:space="preserve"> </w:t>
      </w:r>
      <w:r w:rsidR="00253462" w:rsidRPr="00E019B4">
        <w:rPr>
          <w:rFonts w:ascii="Tahoma" w:hAnsi="Tahoma" w:cs="Tahoma"/>
        </w:rPr>
        <w:t>Congreso del Estado</w:t>
      </w:r>
      <w:r w:rsidRPr="00E019B4">
        <w:rPr>
          <w:rFonts w:ascii="Tahoma" w:hAnsi="Tahoma" w:cs="Tahoma"/>
        </w:rPr>
        <w:t xml:space="preserve"> la siguiente iniciativa con proyecto de:</w:t>
      </w:r>
    </w:p>
    <w:p w:rsidR="00B677FC" w:rsidRPr="00E019B4" w:rsidRDefault="00B677FC" w:rsidP="00B677FC">
      <w:pPr>
        <w:pStyle w:val="Prrafodelista"/>
        <w:spacing w:after="0" w:line="240" w:lineRule="auto"/>
        <w:ind w:left="709"/>
        <w:jc w:val="both"/>
        <w:rPr>
          <w:rFonts w:ascii="Tahoma" w:hAnsi="Tahoma" w:cs="Tahoma"/>
        </w:rPr>
      </w:pPr>
    </w:p>
    <w:p w:rsidR="00FA520E" w:rsidRPr="00E019B4" w:rsidRDefault="00FA520E" w:rsidP="00E42C17">
      <w:pPr>
        <w:pStyle w:val="Prrafodelista"/>
        <w:ind w:left="709"/>
        <w:jc w:val="center"/>
        <w:rPr>
          <w:rFonts w:ascii="Tahoma" w:hAnsi="Tahoma" w:cs="Tahoma"/>
          <w:b/>
          <w:sz w:val="24"/>
          <w:szCs w:val="24"/>
        </w:rPr>
      </w:pPr>
      <w:r w:rsidRPr="00E019B4">
        <w:rPr>
          <w:rFonts w:ascii="Tahoma" w:hAnsi="Tahoma" w:cs="Tahoma"/>
          <w:b/>
          <w:sz w:val="24"/>
          <w:szCs w:val="24"/>
        </w:rPr>
        <w:t>DECRETO</w:t>
      </w:r>
    </w:p>
    <w:p w:rsidR="00FA520E" w:rsidRPr="00E019B4" w:rsidRDefault="00FA520E" w:rsidP="00E42C17">
      <w:pPr>
        <w:pStyle w:val="Prrafodelista"/>
        <w:ind w:left="709"/>
        <w:jc w:val="both"/>
        <w:rPr>
          <w:rFonts w:ascii="Tahoma" w:hAnsi="Tahoma" w:cs="Tahoma"/>
        </w:rPr>
      </w:pPr>
    </w:p>
    <w:p w:rsidR="00FA520E" w:rsidRPr="00E019B4" w:rsidRDefault="00FA520E" w:rsidP="00E42C17">
      <w:pPr>
        <w:pStyle w:val="Prrafodelista"/>
        <w:ind w:left="709"/>
        <w:jc w:val="both"/>
        <w:rPr>
          <w:rFonts w:ascii="Tahoma" w:hAnsi="Tahoma" w:cs="Tahoma"/>
        </w:rPr>
      </w:pPr>
      <w:r w:rsidRPr="00E019B4">
        <w:rPr>
          <w:rFonts w:ascii="Tahoma" w:hAnsi="Tahoma" w:cs="Tahoma"/>
          <w:b/>
        </w:rPr>
        <w:t>ARTÍCULO ÚNICO</w:t>
      </w:r>
      <w:r w:rsidRPr="00E019B4">
        <w:rPr>
          <w:rFonts w:ascii="Tahoma" w:hAnsi="Tahoma" w:cs="Tahoma"/>
        </w:rPr>
        <w:t>.- Se expide el Presupuesto General de Egresos del Estado de Tabasco para el Ejercicio Fiscal 202</w:t>
      </w:r>
      <w:r w:rsidR="00E242FD" w:rsidRPr="00E019B4">
        <w:rPr>
          <w:rFonts w:ascii="Tahoma" w:hAnsi="Tahoma" w:cs="Tahoma"/>
        </w:rPr>
        <w:t>2</w:t>
      </w:r>
      <w:r w:rsidRPr="00E019B4">
        <w:rPr>
          <w:rFonts w:ascii="Tahoma" w:hAnsi="Tahoma" w:cs="Tahoma"/>
        </w:rPr>
        <w:t>, para quedar como sigue:</w:t>
      </w:r>
    </w:p>
    <w:p w:rsidR="0021144A" w:rsidRPr="00E019B4" w:rsidRDefault="0021144A" w:rsidP="00E42C17">
      <w:pPr>
        <w:pStyle w:val="Prrafodelista"/>
        <w:ind w:left="709"/>
        <w:jc w:val="both"/>
        <w:rPr>
          <w:rFonts w:ascii="Tahoma" w:hAnsi="Tahoma" w:cs="Tahoma"/>
        </w:rPr>
      </w:pPr>
    </w:p>
    <w:p w:rsidR="00FA520E" w:rsidRPr="00E019B4" w:rsidRDefault="00FA520E" w:rsidP="00E42C17">
      <w:pPr>
        <w:pStyle w:val="Prrafodelista"/>
        <w:ind w:left="709"/>
        <w:jc w:val="center"/>
        <w:rPr>
          <w:rFonts w:ascii="Tahoma" w:hAnsi="Tahoma" w:cs="Tahoma"/>
          <w:b/>
          <w:sz w:val="24"/>
          <w:szCs w:val="24"/>
        </w:rPr>
      </w:pPr>
      <w:r w:rsidRPr="00E019B4">
        <w:rPr>
          <w:rFonts w:ascii="Tahoma" w:hAnsi="Tahoma" w:cs="Tahoma"/>
          <w:b/>
          <w:sz w:val="24"/>
          <w:szCs w:val="24"/>
        </w:rPr>
        <w:t>PRESUPUESTO GENERAL DE EGRESOS DEL ESTADO DE TABASCO PARA EL EJERCICIO FISCAL 202</w:t>
      </w:r>
      <w:r w:rsidR="00552006" w:rsidRPr="00E019B4">
        <w:rPr>
          <w:rFonts w:ascii="Tahoma" w:hAnsi="Tahoma" w:cs="Tahoma"/>
          <w:b/>
          <w:sz w:val="24"/>
          <w:szCs w:val="24"/>
        </w:rPr>
        <w:t>2</w:t>
      </w:r>
    </w:p>
    <w:p w:rsidR="00FA520E" w:rsidRPr="00E019B4" w:rsidRDefault="00FA520E" w:rsidP="00E42C17">
      <w:pPr>
        <w:pStyle w:val="Prrafodelista"/>
        <w:ind w:left="709"/>
        <w:jc w:val="both"/>
        <w:rPr>
          <w:rFonts w:ascii="Tahoma" w:hAnsi="Tahoma" w:cs="Tahoma"/>
          <w:sz w:val="26"/>
          <w:szCs w:val="26"/>
        </w:rPr>
      </w:pPr>
    </w:p>
    <w:p w:rsidR="00FA520E" w:rsidRPr="00E019B4" w:rsidRDefault="00FA520E" w:rsidP="00E42C17">
      <w:pPr>
        <w:pStyle w:val="Prrafodelista"/>
        <w:ind w:left="709"/>
        <w:jc w:val="center"/>
        <w:rPr>
          <w:rFonts w:ascii="Tahoma" w:hAnsi="Tahoma" w:cs="Tahoma"/>
          <w:b/>
          <w:sz w:val="24"/>
          <w:szCs w:val="24"/>
        </w:rPr>
      </w:pPr>
      <w:r w:rsidRPr="00E019B4">
        <w:rPr>
          <w:rFonts w:ascii="Tahoma" w:hAnsi="Tahoma" w:cs="Tahoma"/>
          <w:b/>
          <w:sz w:val="24"/>
          <w:szCs w:val="24"/>
        </w:rPr>
        <w:t>CAPÍTULO I</w:t>
      </w:r>
    </w:p>
    <w:p w:rsidR="00FA520E" w:rsidRPr="00E019B4" w:rsidRDefault="00FA520E" w:rsidP="00E42C17">
      <w:pPr>
        <w:pStyle w:val="Prrafodelista"/>
        <w:ind w:left="709"/>
        <w:jc w:val="center"/>
        <w:rPr>
          <w:rFonts w:ascii="Tahoma" w:hAnsi="Tahoma" w:cs="Tahoma"/>
          <w:b/>
          <w:sz w:val="24"/>
          <w:szCs w:val="24"/>
        </w:rPr>
      </w:pPr>
      <w:r w:rsidRPr="00E019B4">
        <w:rPr>
          <w:rFonts w:ascii="Tahoma" w:hAnsi="Tahoma" w:cs="Tahoma"/>
          <w:b/>
          <w:sz w:val="24"/>
          <w:szCs w:val="24"/>
        </w:rPr>
        <w:t xml:space="preserve"> DISPOSICIONES GENERALES</w:t>
      </w:r>
    </w:p>
    <w:p w:rsidR="00FA520E" w:rsidRPr="00E019B4" w:rsidRDefault="00FA520E" w:rsidP="00E42C17">
      <w:pPr>
        <w:pStyle w:val="Prrafodelista"/>
        <w:ind w:left="709"/>
        <w:jc w:val="center"/>
        <w:rPr>
          <w:rFonts w:ascii="Tahoma" w:hAnsi="Tahoma" w:cs="Tahoma"/>
          <w:b/>
        </w:rPr>
      </w:pPr>
    </w:p>
    <w:p w:rsidR="00FA520E" w:rsidRPr="00E019B4" w:rsidRDefault="00FA520E" w:rsidP="00E42C17">
      <w:pPr>
        <w:pStyle w:val="Prrafodelista"/>
        <w:ind w:left="709"/>
        <w:jc w:val="both"/>
        <w:rPr>
          <w:rFonts w:ascii="Tahoma" w:hAnsi="Tahoma" w:cs="Tahoma"/>
        </w:rPr>
      </w:pPr>
      <w:r w:rsidRPr="00E019B4">
        <w:rPr>
          <w:rFonts w:ascii="Tahoma" w:hAnsi="Tahoma" w:cs="Tahoma"/>
          <w:b/>
        </w:rPr>
        <w:t>Artículo 1.</w:t>
      </w:r>
      <w:r w:rsidRPr="00E019B4">
        <w:rPr>
          <w:rFonts w:ascii="Tahoma" w:hAnsi="Tahoma" w:cs="Tahoma"/>
        </w:rPr>
        <w:t xml:space="preserve"> Las disposiciones contenidas en el presente Presupuesto General de Egresos del Estado de Tabasco para el Ejercicio Fiscal 202</w:t>
      </w:r>
      <w:r w:rsidR="00E242FD" w:rsidRPr="00E019B4">
        <w:rPr>
          <w:rFonts w:ascii="Tahoma" w:hAnsi="Tahoma" w:cs="Tahoma"/>
        </w:rPr>
        <w:t>2</w:t>
      </w:r>
      <w:r w:rsidR="00E42C17" w:rsidRPr="00E019B4">
        <w:rPr>
          <w:rFonts w:ascii="Tahoma" w:hAnsi="Tahoma" w:cs="Tahoma"/>
        </w:rPr>
        <w:t>,</w:t>
      </w:r>
      <w:r w:rsidRPr="00E019B4">
        <w:rPr>
          <w:rFonts w:ascii="Tahoma" w:hAnsi="Tahoma" w:cs="Tahoma"/>
        </w:rPr>
        <w:t xml:space="preserve"> son de  carácter general y de observancia obligatoria para los poderes Ejecutivo, Legislativo y Judicial, así como para las entidades y órganos autónomos, quienes deberán observar que la administración de los recursos públicos se realice con base en criterios de legalidad, honestidad, eficiencia, eficacia, economía, racionalidad, austeridad, perspectiva y transversalidad de género, transparencia, control y rendición de cuentas.</w:t>
      </w:r>
    </w:p>
    <w:p w:rsidR="00FA520E" w:rsidRPr="00E019B4" w:rsidRDefault="00FA520E" w:rsidP="00E42C17">
      <w:pPr>
        <w:pStyle w:val="Prrafodelista"/>
        <w:ind w:left="709"/>
        <w:jc w:val="both"/>
        <w:rPr>
          <w:rFonts w:ascii="Tahoma" w:hAnsi="Tahoma" w:cs="Tahoma"/>
        </w:rPr>
      </w:pPr>
    </w:p>
    <w:p w:rsidR="00FA520E" w:rsidRPr="00E019B4" w:rsidRDefault="00FA520E" w:rsidP="00E42C17">
      <w:pPr>
        <w:pStyle w:val="Prrafodelista"/>
        <w:ind w:left="709"/>
        <w:jc w:val="both"/>
        <w:rPr>
          <w:rFonts w:ascii="Tahoma" w:hAnsi="Tahoma" w:cs="Tahoma"/>
        </w:rPr>
      </w:pPr>
      <w:r w:rsidRPr="00E019B4">
        <w:rPr>
          <w:rFonts w:ascii="Tahoma" w:hAnsi="Tahoma" w:cs="Tahoma"/>
          <w:b/>
        </w:rPr>
        <w:t>Artículo 2.</w:t>
      </w:r>
      <w:r w:rsidRPr="00E019B4">
        <w:rPr>
          <w:rFonts w:ascii="Tahoma" w:hAnsi="Tahoma" w:cs="Tahoma"/>
        </w:rPr>
        <w:t xml:space="preserve"> La asignación, ejercicio, seguimiento, control y evaluación del gasto público estatal para el </w:t>
      </w:r>
      <w:r w:rsidR="00E42C17" w:rsidRPr="00E019B4">
        <w:rPr>
          <w:rFonts w:ascii="Tahoma" w:hAnsi="Tahoma" w:cs="Tahoma"/>
        </w:rPr>
        <w:t>E</w:t>
      </w:r>
      <w:r w:rsidRPr="00E019B4">
        <w:rPr>
          <w:rFonts w:ascii="Tahoma" w:hAnsi="Tahoma" w:cs="Tahoma"/>
        </w:rPr>
        <w:t xml:space="preserve">jercicio </w:t>
      </w:r>
      <w:r w:rsidR="00E42C17" w:rsidRPr="00E019B4">
        <w:rPr>
          <w:rFonts w:ascii="Tahoma" w:hAnsi="Tahoma" w:cs="Tahoma"/>
        </w:rPr>
        <w:t>F</w:t>
      </w:r>
      <w:r w:rsidRPr="00E019B4">
        <w:rPr>
          <w:rFonts w:ascii="Tahoma" w:hAnsi="Tahoma" w:cs="Tahoma"/>
        </w:rPr>
        <w:t>iscal 202</w:t>
      </w:r>
      <w:r w:rsidR="00842D4F" w:rsidRPr="00E019B4">
        <w:rPr>
          <w:rFonts w:ascii="Tahoma" w:hAnsi="Tahoma" w:cs="Tahoma"/>
        </w:rPr>
        <w:t>2</w:t>
      </w:r>
      <w:r w:rsidRPr="00E019B4">
        <w:rPr>
          <w:rFonts w:ascii="Tahoma" w:hAnsi="Tahoma" w:cs="Tahoma"/>
        </w:rPr>
        <w:t xml:space="preserve"> se realizarán conforme a las disposiciones de la Ley de Presupuesto y Responsabilidad Hacendaria del Estado de Tabasco y sus Municipios</w:t>
      </w:r>
      <w:r w:rsidR="00E42C17" w:rsidRPr="00E019B4">
        <w:rPr>
          <w:rFonts w:ascii="Tahoma" w:hAnsi="Tahoma" w:cs="Tahoma"/>
        </w:rPr>
        <w:t>,</w:t>
      </w:r>
      <w:r w:rsidRPr="00E019B4">
        <w:rPr>
          <w:rFonts w:ascii="Tahoma" w:hAnsi="Tahoma" w:cs="Tahoma"/>
        </w:rPr>
        <w:t xml:space="preserve"> y demás ordenamientos aplicables en la materia, sin detrimento de la observancia </w:t>
      </w:r>
      <w:r w:rsidR="00E42C17" w:rsidRPr="00E019B4">
        <w:rPr>
          <w:rFonts w:ascii="Tahoma" w:hAnsi="Tahoma" w:cs="Tahoma"/>
        </w:rPr>
        <w:t>de</w:t>
      </w:r>
      <w:r w:rsidRPr="00E019B4">
        <w:rPr>
          <w:rFonts w:ascii="Tahoma" w:hAnsi="Tahoma" w:cs="Tahoma"/>
        </w:rPr>
        <w:t xml:space="preserve"> la aplicación de la legislación federal cuando sea el caso, además de las contenidas en </w:t>
      </w:r>
      <w:r w:rsidR="001506A2" w:rsidRPr="00E019B4">
        <w:rPr>
          <w:rFonts w:ascii="Tahoma" w:hAnsi="Tahoma" w:cs="Tahoma"/>
        </w:rPr>
        <w:t>el presente</w:t>
      </w:r>
      <w:r w:rsidRPr="00E019B4">
        <w:rPr>
          <w:rFonts w:ascii="Tahoma" w:hAnsi="Tahoma" w:cs="Tahoma"/>
        </w:rPr>
        <w:t xml:space="preserve"> Presupuesto.</w:t>
      </w:r>
    </w:p>
    <w:p w:rsidR="00FA520E" w:rsidRPr="00E019B4" w:rsidRDefault="00FA520E" w:rsidP="00E42C17">
      <w:pPr>
        <w:pStyle w:val="Prrafodelista"/>
        <w:ind w:left="709"/>
        <w:jc w:val="both"/>
        <w:rPr>
          <w:rFonts w:ascii="Tahoma" w:hAnsi="Tahoma" w:cs="Tahoma"/>
        </w:rPr>
      </w:pPr>
    </w:p>
    <w:p w:rsidR="00FA520E" w:rsidRPr="00E019B4" w:rsidRDefault="00FA520E" w:rsidP="00E42C17">
      <w:pPr>
        <w:pStyle w:val="Prrafodelista"/>
        <w:ind w:left="709"/>
        <w:jc w:val="both"/>
        <w:rPr>
          <w:rFonts w:ascii="Tahoma" w:hAnsi="Tahoma" w:cs="Tahoma"/>
        </w:rPr>
      </w:pPr>
      <w:r w:rsidRPr="00E019B4">
        <w:rPr>
          <w:rFonts w:ascii="Tahoma" w:hAnsi="Tahoma" w:cs="Tahoma"/>
        </w:rPr>
        <w:t>Será facultad de la Secretaría de Finanzas, de la Secretaría de Administración e Innovación Gubernamental y de la Secretaría de</w:t>
      </w:r>
      <w:r w:rsidR="00E42C17" w:rsidRPr="00E019B4">
        <w:rPr>
          <w:rFonts w:ascii="Tahoma" w:hAnsi="Tahoma" w:cs="Tahoma"/>
        </w:rPr>
        <w:t xml:space="preserve"> la</w:t>
      </w:r>
      <w:r w:rsidRPr="00E019B4">
        <w:rPr>
          <w:rFonts w:ascii="Tahoma" w:hAnsi="Tahoma" w:cs="Tahoma"/>
        </w:rPr>
        <w:t xml:space="preserve"> Función Pública, en el ámbito de sus respectivas competencias, observar y hacer cumplir las disposiciones establecidas en el presente </w:t>
      </w:r>
      <w:r w:rsidR="001506A2" w:rsidRPr="00E019B4">
        <w:rPr>
          <w:rFonts w:ascii="Tahoma" w:hAnsi="Tahoma" w:cs="Tahoma"/>
        </w:rPr>
        <w:t>D</w:t>
      </w:r>
      <w:r w:rsidRPr="00E019B4">
        <w:rPr>
          <w:rFonts w:ascii="Tahoma" w:hAnsi="Tahoma" w:cs="Tahoma"/>
        </w:rPr>
        <w:t>ecreto, así como determinar las normas y procedimientos administrativos tend</w:t>
      </w:r>
      <w:r w:rsidR="00400AF0" w:rsidRPr="00E019B4">
        <w:rPr>
          <w:rFonts w:ascii="Tahoma" w:hAnsi="Tahoma" w:cs="Tahoma"/>
        </w:rPr>
        <w:t>i</w:t>
      </w:r>
      <w:r w:rsidRPr="00E019B4">
        <w:rPr>
          <w:rFonts w:ascii="Tahoma" w:hAnsi="Tahoma" w:cs="Tahoma"/>
        </w:rPr>
        <w:t xml:space="preserve">entes a armonizar, transparentar, racionalizar y </w:t>
      </w:r>
      <w:r w:rsidR="001506A2" w:rsidRPr="00E019B4">
        <w:rPr>
          <w:rFonts w:ascii="Tahoma" w:hAnsi="Tahoma" w:cs="Tahoma"/>
        </w:rPr>
        <w:t>realizar</w:t>
      </w:r>
      <w:r w:rsidRPr="00E019B4">
        <w:rPr>
          <w:rFonts w:ascii="Tahoma" w:hAnsi="Tahoma" w:cs="Tahoma"/>
        </w:rPr>
        <w:t xml:space="preserve"> un mejor control del gasto público estatal.</w:t>
      </w:r>
    </w:p>
    <w:p w:rsidR="00FA520E" w:rsidRPr="00E019B4" w:rsidRDefault="00FA520E" w:rsidP="00E42C17">
      <w:pPr>
        <w:pStyle w:val="Prrafodelista"/>
        <w:ind w:left="709"/>
        <w:jc w:val="both"/>
        <w:rPr>
          <w:rFonts w:ascii="Tahoma" w:hAnsi="Tahoma" w:cs="Tahoma"/>
        </w:rPr>
      </w:pPr>
    </w:p>
    <w:p w:rsidR="00FA520E" w:rsidRPr="00E019B4" w:rsidRDefault="00FA520E" w:rsidP="00E42C17">
      <w:pPr>
        <w:pStyle w:val="Prrafodelista"/>
        <w:ind w:left="709"/>
        <w:jc w:val="both"/>
        <w:rPr>
          <w:rFonts w:ascii="Tahoma" w:hAnsi="Tahoma" w:cs="Tahoma"/>
        </w:rPr>
      </w:pPr>
      <w:r w:rsidRPr="00E019B4">
        <w:rPr>
          <w:rFonts w:ascii="Tahoma" w:hAnsi="Tahoma" w:cs="Tahoma"/>
          <w:b/>
        </w:rPr>
        <w:t>Artículo 3.</w:t>
      </w:r>
      <w:r w:rsidR="00E42C17" w:rsidRPr="00E019B4">
        <w:rPr>
          <w:rFonts w:ascii="Tahoma" w:hAnsi="Tahoma" w:cs="Tahoma"/>
          <w:b/>
        </w:rPr>
        <w:t xml:space="preserve"> </w:t>
      </w:r>
      <w:r w:rsidRPr="00E019B4">
        <w:rPr>
          <w:rFonts w:ascii="Tahoma" w:hAnsi="Tahoma" w:cs="Tahoma"/>
        </w:rPr>
        <w:t>Para efectos del presente Presupuesto se entenderá por:</w:t>
      </w:r>
    </w:p>
    <w:p w:rsidR="00FA520E" w:rsidRPr="00E019B4" w:rsidRDefault="00FA520E" w:rsidP="00E42C17">
      <w:pPr>
        <w:pStyle w:val="Prrafodelista"/>
        <w:ind w:left="709"/>
        <w:jc w:val="both"/>
        <w:rPr>
          <w:rFonts w:ascii="Tahoma" w:hAnsi="Tahoma" w:cs="Tahoma"/>
        </w:rPr>
      </w:pP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Adecuaciones </w:t>
      </w:r>
      <w:r w:rsidR="003039F8" w:rsidRPr="00E019B4">
        <w:rPr>
          <w:rFonts w:ascii="Tahoma" w:hAnsi="Tahoma" w:cs="Tahoma"/>
          <w:b/>
        </w:rPr>
        <w:t>P</w:t>
      </w:r>
      <w:r w:rsidRPr="00E019B4">
        <w:rPr>
          <w:rFonts w:ascii="Tahoma" w:hAnsi="Tahoma" w:cs="Tahoma"/>
          <w:b/>
        </w:rPr>
        <w:t>resupuestarias:</w:t>
      </w:r>
      <w:r w:rsidRPr="00E019B4">
        <w:rPr>
          <w:rFonts w:ascii="Tahoma" w:hAnsi="Tahoma" w:cs="Tahoma"/>
        </w:rPr>
        <w:t xml:space="preserve"> Modificaciones a la estructura funcional programática, administrativa y económica, a  los calendarios de presupuesto y las ampliaciones y reducciones al Presupuesto General de Egresos o a los flujos de  efectivo correspondientes.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Adeudos de Ejercicios Fiscales Anteriores (ADEFAS):</w:t>
      </w:r>
      <w:r w:rsidRPr="00E019B4">
        <w:rPr>
          <w:rFonts w:ascii="Tahoma" w:hAnsi="Tahoma" w:cs="Tahoma"/>
        </w:rPr>
        <w:t xml:space="preserve"> Asignaciones destinadas a cubrir las erogaciones devengadas y pendientes de liquidar al cierre del ejercicio fiscal anterior, derivadas de la contratación de bienes y servicios requeridos en el desempeño de las funciones de los ejecutores de gasto, para las cuales existió asignación presupuestal con saldo disponible al cierre del ejercicio fiscal en que se devengaron.</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Ahorro </w:t>
      </w:r>
      <w:r w:rsidR="003039F8" w:rsidRPr="00E019B4">
        <w:rPr>
          <w:rFonts w:ascii="Tahoma" w:hAnsi="Tahoma" w:cs="Tahoma"/>
          <w:b/>
        </w:rPr>
        <w:t>P</w:t>
      </w:r>
      <w:r w:rsidRPr="00E019B4">
        <w:rPr>
          <w:rFonts w:ascii="Tahoma" w:hAnsi="Tahoma" w:cs="Tahoma"/>
          <w:b/>
        </w:rPr>
        <w:t>resupuestario:</w:t>
      </w:r>
      <w:r w:rsidRPr="00E019B4">
        <w:rPr>
          <w:rFonts w:ascii="Tahoma" w:hAnsi="Tahoma" w:cs="Tahoma"/>
        </w:rPr>
        <w:t xml:space="preserve"> Los remanentes de recursos del presupuesto modificado una vez que se hayan cumplido las metas establecidas.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Amortización de la Deuda y Disminución de Pasivos:</w:t>
      </w:r>
      <w:r w:rsidRPr="00E019B4">
        <w:rPr>
          <w:rFonts w:ascii="Tahoma" w:hAnsi="Tahoma" w:cs="Tahoma"/>
        </w:rPr>
        <w:t xml:space="preserve"> Representa la cancelación mediante pago o cualquier forma por la cual se extinga la obligación principal de los pasivos contraídos por el Gobierno del Estado.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Asignaciones Presupuestales:</w:t>
      </w:r>
      <w:r w:rsidRPr="00E019B4">
        <w:rPr>
          <w:rFonts w:ascii="Tahoma" w:hAnsi="Tahoma" w:cs="Tahoma"/>
        </w:rPr>
        <w:t xml:space="preserve"> La ministración</w:t>
      </w:r>
      <w:r w:rsidR="00D344B5" w:rsidRPr="00E019B4">
        <w:rPr>
          <w:rFonts w:ascii="Tahoma" w:hAnsi="Tahoma" w:cs="Tahoma"/>
        </w:rPr>
        <w:t xml:space="preserve"> </w:t>
      </w:r>
      <w:r w:rsidRPr="00E019B4">
        <w:rPr>
          <w:rFonts w:ascii="Tahoma" w:hAnsi="Tahoma" w:cs="Tahoma"/>
        </w:rPr>
        <w:t>de los recursos públicos aprobados por el Congreso</w:t>
      </w:r>
      <w:r w:rsidR="00D344B5" w:rsidRPr="00E019B4">
        <w:rPr>
          <w:rFonts w:ascii="Tahoma" w:hAnsi="Tahoma" w:cs="Tahoma"/>
        </w:rPr>
        <w:t xml:space="preserve"> del Estado</w:t>
      </w:r>
      <w:r w:rsidRPr="00E019B4">
        <w:rPr>
          <w:rFonts w:ascii="Tahoma" w:hAnsi="Tahoma" w:cs="Tahoma"/>
        </w:rPr>
        <w:t>, mediante el Presupuesto de Egresos del Estado,</w:t>
      </w:r>
      <w:r w:rsidR="00D344B5" w:rsidRPr="00E019B4">
        <w:rPr>
          <w:rFonts w:ascii="Tahoma" w:hAnsi="Tahoma" w:cs="Tahoma"/>
        </w:rPr>
        <w:t xml:space="preserve"> que</w:t>
      </w:r>
      <w:r w:rsidRPr="00E019B4">
        <w:rPr>
          <w:rFonts w:ascii="Tahoma" w:hAnsi="Tahoma" w:cs="Tahoma"/>
        </w:rPr>
        <w:t xml:space="preserve"> realiza el Ejecutivo Estatal, a través de la Secretaría de Finanzas, a los ejecutores de gasto.</w:t>
      </w:r>
    </w:p>
    <w:p w:rsidR="00FA520E" w:rsidRPr="00E019B4" w:rsidRDefault="003039F8" w:rsidP="00467D18">
      <w:pPr>
        <w:pStyle w:val="Prrafodelista"/>
        <w:numPr>
          <w:ilvl w:val="0"/>
          <w:numId w:val="10"/>
        </w:numPr>
        <w:jc w:val="both"/>
        <w:rPr>
          <w:rFonts w:ascii="Tahoma" w:hAnsi="Tahoma" w:cs="Tahoma"/>
        </w:rPr>
      </w:pPr>
      <w:r w:rsidRPr="00E019B4">
        <w:rPr>
          <w:rFonts w:ascii="Tahoma" w:hAnsi="Tahoma" w:cs="Tahoma"/>
          <w:b/>
        </w:rPr>
        <w:t>Capítulo de G</w:t>
      </w:r>
      <w:r w:rsidR="00FA520E" w:rsidRPr="00E019B4">
        <w:rPr>
          <w:rFonts w:ascii="Tahoma" w:hAnsi="Tahoma" w:cs="Tahoma"/>
          <w:b/>
        </w:rPr>
        <w:t>asto:</w:t>
      </w:r>
      <w:r w:rsidR="00FA520E" w:rsidRPr="00E019B4">
        <w:rPr>
          <w:rFonts w:ascii="Tahoma" w:hAnsi="Tahoma" w:cs="Tahoma"/>
        </w:rPr>
        <w:t xml:space="preserve"> El mayor nivel de</w:t>
      </w:r>
      <w:r w:rsidR="00D344B5" w:rsidRPr="00E019B4">
        <w:rPr>
          <w:rFonts w:ascii="Tahoma" w:hAnsi="Tahoma" w:cs="Tahoma"/>
        </w:rPr>
        <w:t xml:space="preserve"> </w:t>
      </w:r>
      <w:r w:rsidR="00FA520E" w:rsidRPr="00E019B4">
        <w:rPr>
          <w:rFonts w:ascii="Tahoma" w:hAnsi="Tahoma" w:cs="Tahoma"/>
        </w:rPr>
        <w:t>agregación que identifica el conjunto homogéneo y ordenado de los bienes y servicios requeridos por los ejecutores de gasto.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Clasificación Administrativa:</w:t>
      </w:r>
      <w:r w:rsidRPr="00E019B4">
        <w:rPr>
          <w:rFonts w:ascii="Tahoma" w:hAnsi="Tahoma" w:cs="Tahoma"/>
        </w:rPr>
        <w:t xml:space="preserve"> La que tiene como objetivo identificar el agente que realiza la erogación de los recursos públicos; se desglosa a través de asignaciones denominadas ramos presupuestarios, como el de la </w:t>
      </w:r>
      <w:r w:rsidR="00D344B5" w:rsidRPr="00E019B4">
        <w:rPr>
          <w:rFonts w:ascii="Tahoma" w:hAnsi="Tahoma" w:cs="Tahoma"/>
        </w:rPr>
        <w:t>a</w:t>
      </w:r>
      <w:r w:rsidRPr="00E019B4">
        <w:rPr>
          <w:rFonts w:ascii="Tahoma" w:hAnsi="Tahoma" w:cs="Tahoma"/>
        </w:rPr>
        <w:t xml:space="preserve">dministración </w:t>
      </w:r>
      <w:r w:rsidR="00D344B5" w:rsidRPr="00E019B4">
        <w:rPr>
          <w:rFonts w:ascii="Tahoma" w:hAnsi="Tahoma" w:cs="Tahoma"/>
        </w:rPr>
        <w:t>p</w:t>
      </w:r>
      <w:r w:rsidRPr="00E019B4">
        <w:rPr>
          <w:rFonts w:ascii="Tahoma" w:hAnsi="Tahoma" w:cs="Tahoma"/>
        </w:rPr>
        <w:t>ública</w:t>
      </w:r>
      <w:r w:rsidR="00D344B5" w:rsidRPr="00E019B4">
        <w:rPr>
          <w:rFonts w:ascii="Tahoma" w:hAnsi="Tahoma" w:cs="Tahoma"/>
        </w:rPr>
        <w:t>,</w:t>
      </w:r>
      <w:r w:rsidRPr="00E019B4">
        <w:rPr>
          <w:rFonts w:ascii="Tahoma" w:hAnsi="Tahoma" w:cs="Tahoma"/>
        </w:rPr>
        <w:t xml:space="preserve"> de los</w:t>
      </w:r>
      <w:r w:rsidR="00D344B5" w:rsidRPr="00E019B4">
        <w:rPr>
          <w:rFonts w:ascii="Tahoma" w:hAnsi="Tahoma" w:cs="Tahoma"/>
        </w:rPr>
        <w:t xml:space="preserve"> </w:t>
      </w:r>
      <w:r w:rsidRPr="00E019B4">
        <w:rPr>
          <w:rFonts w:ascii="Tahoma" w:hAnsi="Tahoma" w:cs="Tahoma"/>
        </w:rPr>
        <w:t xml:space="preserve">Poderes o de los </w:t>
      </w:r>
      <w:r w:rsidR="00D344B5" w:rsidRPr="00E019B4">
        <w:rPr>
          <w:rFonts w:ascii="Tahoma" w:hAnsi="Tahoma" w:cs="Tahoma"/>
        </w:rPr>
        <w:t>ó</w:t>
      </w:r>
      <w:r w:rsidRPr="00E019B4">
        <w:rPr>
          <w:rFonts w:ascii="Tahoma" w:hAnsi="Tahoma" w:cs="Tahoma"/>
        </w:rPr>
        <w:t xml:space="preserve">rganos </w:t>
      </w:r>
      <w:r w:rsidR="00D344B5" w:rsidRPr="00E019B4">
        <w:rPr>
          <w:rFonts w:ascii="Tahoma" w:hAnsi="Tahoma" w:cs="Tahoma"/>
        </w:rPr>
        <w:t>a</w:t>
      </w:r>
      <w:r w:rsidRPr="00E019B4">
        <w:rPr>
          <w:rFonts w:ascii="Tahoma" w:hAnsi="Tahoma" w:cs="Tahoma"/>
        </w:rPr>
        <w:t>utónomos.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Clasificación Económica:</w:t>
      </w:r>
      <w:r w:rsidRPr="00E019B4">
        <w:rPr>
          <w:rFonts w:ascii="Tahoma" w:hAnsi="Tahoma" w:cs="Tahoma"/>
        </w:rPr>
        <w:t xml:space="preserve"> La que relaciona las transacciones que generan los entes públicos de conformidad con su naturaleza, presentándolos en Gasto Corriente y Gasto de Capital.</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Clasificación Funcional del Gasto:</w:t>
      </w:r>
      <w:r w:rsidRPr="00E019B4">
        <w:rPr>
          <w:rFonts w:ascii="Tahoma" w:hAnsi="Tahoma" w:cs="Tahoma"/>
        </w:rPr>
        <w:t xml:space="preserve"> La que agrupa los gastos según los propósitos u objetivos socioeconómicos que persiguen los diferentes ejecutores de gasto.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Clasificación por Objeto del Gasto:</w:t>
      </w:r>
      <w:r w:rsidRPr="00E019B4">
        <w:rPr>
          <w:rFonts w:ascii="Tahoma" w:hAnsi="Tahoma" w:cs="Tahoma"/>
        </w:rPr>
        <w:t xml:space="preserve"> La que permite registrar de manera ordenada, sistemática y homogénea las compras, los pagos y las erogaciones autorizados en capítulos, conceptos y partidas con base en la clasificación económica por objeto del gasto. Este clasificador permite formular y aprobar el proyecto de Presupuesto General de Egresos del Estado desde la perspectiva económica y dar seguimiento a su ejercicio.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Disciplina </w:t>
      </w:r>
      <w:r w:rsidR="003039F8" w:rsidRPr="00E019B4">
        <w:rPr>
          <w:rFonts w:ascii="Tahoma" w:hAnsi="Tahoma" w:cs="Tahoma"/>
          <w:b/>
        </w:rPr>
        <w:t>P</w:t>
      </w:r>
      <w:r w:rsidRPr="00E019B4">
        <w:rPr>
          <w:rFonts w:ascii="Tahoma" w:hAnsi="Tahoma" w:cs="Tahoma"/>
          <w:b/>
        </w:rPr>
        <w:t>resupuestaria:</w:t>
      </w:r>
      <w:r w:rsidRPr="00E019B4">
        <w:rPr>
          <w:rFonts w:ascii="Tahoma" w:hAnsi="Tahoma" w:cs="Tahoma"/>
        </w:rPr>
        <w:t xml:space="preserve"> La directriz de política de gasto que obliga a los poderes Ejecutivo, Legislativo y Judicial, entidades y órganos autónomos a ejercer los recursos en los montos, estructuras y plazos previamente fijados por la programación del Presupuesto que se autoriza, con pleno apego a la normatividad emitida.</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Economías:</w:t>
      </w:r>
      <w:r w:rsidRPr="00E019B4">
        <w:rPr>
          <w:rFonts w:ascii="Tahoma" w:hAnsi="Tahoma" w:cs="Tahoma"/>
        </w:rPr>
        <w:t xml:space="preserve"> Los remanentes de recursos no devengados del presupuesto modificado.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Eficacia en la </w:t>
      </w:r>
      <w:r w:rsidR="003039F8" w:rsidRPr="00E019B4">
        <w:rPr>
          <w:rFonts w:ascii="Tahoma" w:hAnsi="Tahoma" w:cs="Tahoma"/>
          <w:b/>
        </w:rPr>
        <w:t>A</w:t>
      </w:r>
      <w:r w:rsidRPr="00E019B4">
        <w:rPr>
          <w:rFonts w:ascii="Tahoma" w:hAnsi="Tahoma" w:cs="Tahoma"/>
          <w:b/>
        </w:rPr>
        <w:t xml:space="preserve">plicación del </w:t>
      </w:r>
      <w:r w:rsidR="003039F8" w:rsidRPr="00E019B4">
        <w:rPr>
          <w:rFonts w:ascii="Tahoma" w:hAnsi="Tahoma" w:cs="Tahoma"/>
          <w:b/>
        </w:rPr>
        <w:t>G</w:t>
      </w:r>
      <w:r w:rsidRPr="00E019B4">
        <w:rPr>
          <w:rFonts w:ascii="Tahoma" w:hAnsi="Tahoma" w:cs="Tahoma"/>
          <w:b/>
        </w:rPr>
        <w:t xml:space="preserve">asto </w:t>
      </w:r>
      <w:r w:rsidR="003039F8" w:rsidRPr="00E019B4">
        <w:rPr>
          <w:rFonts w:ascii="Tahoma" w:hAnsi="Tahoma" w:cs="Tahoma"/>
          <w:b/>
        </w:rPr>
        <w:t>P</w:t>
      </w:r>
      <w:r w:rsidRPr="00E019B4">
        <w:rPr>
          <w:rFonts w:ascii="Tahoma" w:hAnsi="Tahoma" w:cs="Tahoma"/>
          <w:b/>
        </w:rPr>
        <w:t>úblico</w:t>
      </w:r>
      <w:r w:rsidRPr="00E019B4">
        <w:rPr>
          <w:rFonts w:ascii="Tahoma" w:hAnsi="Tahoma" w:cs="Tahoma"/>
        </w:rPr>
        <w:t>: Lograr en el ejercicio presupuestario el cumplimiento de los objetivos y metas con base en los objetivos del P</w:t>
      </w:r>
      <w:r w:rsidR="003612F2" w:rsidRPr="00E019B4">
        <w:rPr>
          <w:rFonts w:ascii="Tahoma" w:hAnsi="Tahoma" w:cs="Tahoma"/>
        </w:rPr>
        <w:t>lan Estatal de Desarrollo</w:t>
      </w:r>
      <w:r w:rsidRPr="00E019B4">
        <w:rPr>
          <w:rFonts w:ascii="Tahoma" w:hAnsi="Tahoma" w:cs="Tahoma"/>
        </w:rPr>
        <w:t xml:space="preserve"> 2019-2024</w:t>
      </w:r>
      <w:r w:rsidR="003612F2" w:rsidRPr="00E019B4">
        <w:rPr>
          <w:rFonts w:ascii="Tahoma" w:hAnsi="Tahoma" w:cs="Tahoma"/>
        </w:rPr>
        <w:t xml:space="preserve"> (PLED)</w:t>
      </w:r>
      <w:r w:rsidRPr="00E019B4">
        <w:rPr>
          <w:rFonts w:ascii="Tahoma" w:hAnsi="Tahoma" w:cs="Tahoma"/>
        </w:rPr>
        <w:t>, en los términos de las disposiciones aplicables.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Eficiencia en el </w:t>
      </w:r>
      <w:r w:rsidR="003039F8" w:rsidRPr="00E019B4">
        <w:rPr>
          <w:rFonts w:ascii="Tahoma" w:hAnsi="Tahoma" w:cs="Tahoma"/>
          <w:b/>
        </w:rPr>
        <w:t>E</w:t>
      </w:r>
      <w:r w:rsidRPr="00E019B4">
        <w:rPr>
          <w:rFonts w:ascii="Tahoma" w:hAnsi="Tahoma" w:cs="Tahoma"/>
          <w:b/>
        </w:rPr>
        <w:t xml:space="preserve">jercicio del </w:t>
      </w:r>
      <w:r w:rsidR="003039F8" w:rsidRPr="00E019B4">
        <w:rPr>
          <w:rFonts w:ascii="Tahoma" w:hAnsi="Tahoma" w:cs="Tahoma"/>
          <w:b/>
        </w:rPr>
        <w:t>G</w:t>
      </w:r>
      <w:r w:rsidRPr="00E019B4">
        <w:rPr>
          <w:rFonts w:ascii="Tahoma" w:hAnsi="Tahoma" w:cs="Tahoma"/>
          <w:b/>
        </w:rPr>
        <w:t xml:space="preserve">asto </w:t>
      </w:r>
      <w:r w:rsidR="003039F8" w:rsidRPr="00E019B4">
        <w:rPr>
          <w:rFonts w:ascii="Tahoma" w:hAnsi="Tahoma" w:cs="Tahoma"/>
          <w:b/>
        </w:rPr>
        <w:t>P</w:t>
      </w:r>
      <w:r w:rsidRPr="00E019B4">
        <w:rPr>
          <w:rFonts w:ascii="Tahoma" w:hAnsi="Tahoma" w:cs="Tahoma"/>
          <w:b/>
        </w:rPr>
        <w:t>úblico:</w:t>
      </w:r>
      <w:r w:rsidRPr="00E019B4">
        <w:rPr>
          <w:rFonts w:ascii="Tahoma" w:hAnsi="Tahoma" w:cs="Tahoma"/>
        </w:rPr>
        <w:t xml:space="preserve"> Al ejercicio del presupuesto en tiempo y forma, en los términos del presente Presupuesto.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Ejecutores de gasto:</w:t>
      </w:r>
      <w:r w:rsidRPr="00E019B4">
        <w:rPr>
          <w:rFonts w:ascii="Tahoma" w:hAnsi="Tahoma" w:cs="Tahoma"/>
        </w:rPr>
        <w:t xml:space="preserve"> Los Poderes Legislativo y Judicial, incluyendo a sus respectivos órganos desconcentrados, los órganos autónomos, las dependencias y entidades del ámbito estatal, que realizan las erogaciones con cargo al Presupuesto General de Egresos del Estado.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Entidades:</w:t>
      </w:r>
      <w:r w:rsidRPr="00E019B4">
        <w:rPr>
          <w:rFonts w:ascii="Tahoma" w:hAnsi="Tahoma" w:cs="Tahoma"/>
        </w:rPr>
        <w:t xml:space="preserve"> Los organismos descentralizados, empresas de participación estatal, fideicomisos públicos que sean considerados entidades paraestatales y demás entidades, sin importar la forma en que sean identificadas, previstos en la Ley Orgánica del Poder Ejecutivo del Estado de Tabasco.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Estructura Ocupacional:</w:t>
      </w:r>
      <w:r w:rsidRPr="00E019B4">
        <w:rPr>
          <w:rFonts w:ascii="Tahoma" w:hAnsi="Tahoma" w:cs="Tahoma"/>
        </w:rPr>
        <w:t xml:space="preserve"> Las plazas registradas en el inventario de plazas o plantillas, autorizado en los términos de las disposiciones aplicables.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Estructura Programática:</w:t>
      </w:r>
      <w:r w:rsidRPr="00E019B4">
        <w:rPr>
          <w:rFonts w:ascii="Tahoma" w:hAnsi="Tahoma" w:cs="Tahoma"/>
        </w:rPr>
        <w:t xml:space="preserve"> El conjunto de categorías y elementos programáticos ordenados en forma coherente, el cual define las acciones que efectúan los ejecutores de gasto para alcanzar sus objetivos y metas de acuerdo con las políticas establecidas en el Plan  Estatal  de  Desarrollo y en los programas y presupuestos, así como ordena  y clasifica las acciones de los ejecutores de gasto para delimitar la aplicación del gasto y permite conocer el rendimiento esperado de la utilización de los recursos públicos.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Gasto Corriente</w:t>
      </w:r>
      <w:r w:rsidRPr="00E019B4">
        <w:rPr>
          <w:rFonts w:ascii="Tahoma" w:hAnsi="Tahoma" w:cs="Tahoma"/>
        </w:rPr>
        <w:t>: Al conjunto de erogaciones que no tienen como contrapartida la creación de activos, sino que constituye un acto de consumo. Son los gastos en recursos humanos y de compra de bienes y servicios, necesarios para la administración y operación gubernamental.</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Gasto de Inversión o Capital:</w:t>
      </w:r>
      <w:r w:rsidRPr="00E019B4">
        <w:rPr>
          <w:rFonts w:ascii="Tahoma" w:hAnsi="Tahoma" w:cs="Tahoma"/>
        </w:rPr>
        <w:t xml:space="preserve"> Erogaciones que realizan los ejecutores de gasto tendentes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Gasto Neto Total:</w:t>
      </w:r>
      <w:r w:rsidRPr="00E019B4">
        <w:rPr>
          <w:rFonts w:ascii="Tahoma" w:hAnsi="Tahoma" w:cs="Tahoma"/>
        </w:rPr>
        <w:t xml:space="preserve"> La totalidad de las erogaciones aprobadas en el Presupuesto General de Egresos del Estado con cargo a los ingresos previstos en la Ley de Ingresos del Estado, las cuales no incluyen las amortizaciones de la deuda pública y las operaciones que darían lugar a la duplicidad en el registro del gasto.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Gasto No Programable:</w:t>
      </w:r>
      <w:r w:rsidRPr="00E019B4">
        <w:rPr>
          <w:rFonts w:ascii="Tahoma" w:hAnsi="Tahoma" w:cs="Tahoma"/>
        </w:rPr>
        <w:t xml:space="preserve"> Las erogaciones que derivan del cumplimiento de obligaciones legales, del Decreto de Presupuesto General de Egresos del Estado, que no corresponden directamente a los programas para proveer bienes y servicios públicos a la población.</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Gasto Programable:</w:t>
      </w:r>
      <w:r w:rsidRPr="00E019B4">
        <w:rPr>
          <w:rFonts w:ascii="Tahoma" w:hAnsi="Tahoma" w:cs="Tahoma"/>
        </w:rPr>
        <w:t xml:space="preserve"> Las erogaciones que el Estado y los </w:t>
      </w:r>
      <w:r w:rsidR="00CB5AC6" w:rsidRPr="00E019B4">
        <w:rPr>
          <w:rFonts w:ascii="Tahoma" w:hAnsi="Tahoma" w:cs="Tahoma"/>
        </w:rPr>
        <w:t>m</w:t>
      </w:r>
      <w:r w:rsidRPr="00E019B4">
        <w:rPr>
          <w:rFonts w:ascii="Tahoma" w:hAnsi="Tahoma" w:cs="Tahoma"/>
        </w:rPr>
        <w:t>unicipios realizan en cumplimiento de sus atribuciones, conforme a los programas para proveer bienes y servicios públicos a la población.</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Gasto Total:</w:t>
      </w:r>
      <w:r w:rsidRPr="00E019B4">
        <w:rPr>
          <w:rFonts w:ascii="Tahoma" w:hAnsi="Tahoma" w:cs="Tahoma"/>
        </w:rPr>
        <w:t xml:space="preserve"> La totalidad de las erogaciones aprobadas en el Presupuesto General de Egresos del Estado con cargo a los ingresos previstos en la Ley de Ingresos del Estado y, adicionalmente, las amortizaciones de la deuda pública y las operaciones que darían lugar a la duplicidad en el registro del gasto.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Ingresos Excedentes:</w:t>
      </w:r>
      <w:r w:rsidRPr="00E019B4">
        <w:rPr>
          <w:rFonts w:ascii="Tahoma" w:hAnsi="Tahoma" w:cs="Tahoma"/>
        </w:rPr>
        <w:t xml:space="preserve"> Los recursos públicos que durante el Ejercicio Fiscal se obtienen adicionalmente a los aprobados en la Ley de  Ingresos  del Estado vigente.</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Órganos Autónomos:</w:t>
      </w:r>
      <w:r w:rsidRPr="00E019B4">
        <w:rPr>
          <w:rFonts w:ascii="Tahoma" w:hAnsi="Tahoma" w:cs="Tahoma"/>
        </w:rPr>
        <w:t xml:space="preserve"> Los entes públicos con autonomía en el ejercicio de sus funciones y en su administración.</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Percepciones extraordinarias</w:t>
      </w:r>
      <w:r w:rsidRPr="00E019B4">
        <w:rPr>
          <w:rFonts w:ascii="Tahoma" w:hAnsi="Tahoma" w:cs="Tahoma"/>
        </w:rPr>
        <w:t>: Los estímulos, reconocimientos, recompensas, incentivos y pagos equivalentes a los mismos, que se otorgan de  manera  excepcional    a los servidores públicos, condicionados al cumplimiento de compromisos de resultados sujetos a evaluación; así como el pago de horas extraordinarias de trabajo y demás asignaciones de carácter excepcional autorizadas en los términos de la legislación laboral y de</w:t>
      </w:r>
      <w:r w:rsidR="009614BC" w:rsidRPr="00E019B4">
        <w:rPr>
          <w:rFonts w:ascii="Tahoma" w:hAnsi="Tahoma" w:cs="Tahoma"/>
        </w:rPr>
        <w:t>l presente</w:t>
      </w:r>
      <w:r w:rsidRPr="00E019B4">
        <w:rPr>
          <w:rFonts w:ascii="Tahoma" w:hAnsi="Tahoma" w:cs="Tahoma"/>
        </w:rPr>
        <w:t xml:space="preserve"> Presupuesto.</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Percepciones </w:t>
      </w:r>
      <w:r w:rsidR="003039F8" w:rsidRPr="00E019B4">
        <w:rPr>
          <w:rFonts w:ascii="Tahoma" w:hAnsi="Tahoma" w:cs="Tahoma"/>
          <w:b/>
        </w:rPr>
        <w:t>O</w:t>
      </w:r>
      <w:r w:rsidRPr="00E019B4">
        <w:rPr>
          <w:rFonts w:ascii="Tahoma" w:hAnsi="Tahoma" w:cs="Tahoma"/>
          <w:b/>
        </w:rPr>
        <w:t>rdinarias:</w:t>
      </w:r>
      <w:r w:rsidRPr="00E019B4">
        <w:rPr>
          <w:rFonts w:ascii="Tahoma" w:hAnsi="Tahoma" w:cs="Tahoma"/>
        </w:rPr>
        <w:t xml:space="preserve"> Los pagos por sueldos y salarios, conforme a los tabuladores autorizados y las respectivas prestaciones, que se cubren a los servidores públicos de manera regular como contraprestación por el desempeño de sus labores cotidianas en los Poderes Ejecutivo, Legislativo y Judicial y los Órganos Autónomos donde prestan sus servicios, así como los montos correspondientes a los incrementos a las remuneraciones que, en su caso, se hayan aprobado para el ejercicio fiscal.</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Perspectiva de </w:t>
      </w:r>
      <w:r w:rsidR="003039F8" w:rsidRPr="00E019B4">
        <w:rPr>
          <w:rFonts w:ascii="Tahoma" w:hAnsi="Tahoma" w:cs="Tahoma"/>
          <w:b/>
        </w:rPr>
        <w:t>G</w:t>
      </w:r>
      <w:r w:rsidRPr="00E019B4">
        <w:rPr>
          <w:rFonts w:ascii="Tahoma" w:hAnsi="Tahoma" w:cs="Tahoma"/>
          <w:b/>
        </w:rPr>
        <w:t>énero:</w:t>
      </w:r>
      <w:r w:rsidRPr="00E019B4">
        <w:rPr>
          <w:rFonts w:ascii="Tahoma" w:hAnsi="Tahoma" w:cs="Tahoma"/>
        </w:rPr>
        <w:t xml:space="preserve"> Visión científica, analítica y política sobre las mujeres que propone eliminar las causas de la opresión de género, como la desigualdad, la injusticia y la jerarquización de las personas basada en el género. Promueve la igualdad, la equidad, el adelanto y el bienestar de las mujeres en circunstancias similares que los hombres; contribuye a construir una sociedad en donde las mujeres y los hombres tengan el mismo valor, la igualdad de derechos y oportunidades para acceder a los recursos económicos y a la representación política y social en los ámbitos de toma de decisiones.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Presupuesto:</w:t>
      </w:r>
      <w:r w:rsidRPr="00E019B4">
        <w:rPr>
          <w:rFonts w:ascii="Tahoma" w:hAnsi="Tahoma" w:cs="Tahoma"/>
        </w:rPr>
        <w:t xml:space="preserve"> El Presupuesto General de Egresos del Estado de Tabasco para el Ejercicio Fiscal 202</w:t>
      </w:r>
      <w:r w:rsidR="00E242FD" w:rsidRPr="00E019B4">
        <w:rPr>
          <w:rFonts w:ascii="Tahoma" w:hAnsi="Tahoma" w:cs="Tahoma"/>
        </w:rPr>
        <w:t>2</w:t>
      </w:r>
      <w:r w:rsidRPr="00E019B4">
        <w:rPr>
          <w:rFonts w:ascii="Tahoma" w:hAnsi="Tahoma" w:cs="Tahoma"/>
        </w:rPr>
        <w:t>.</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Presupuesto </w:t>
      </w:r>
      <w:r w:rsidR="003039F8" w:rsidRPr="00E019B4">
        <w:rPr>
          <w:rFonts w:ascii="Tahoma" w:hAnsi="Tahoma" w:cs="Tahoma"/>
          <w:b/>
        </w:rPr>
        <w:t>B</w:t>
      </w:r>
      <w:r w:rsidRPr="00E019B4">
        <w:rPr>
          <w:rFonts w:ascii="Tahoma" w:hAnsi="Tahoma" w:cs="Tahoma"/>
          <w:b/>
        </w:rPr>
        <w:t xml:space="preserve">asado en </w:t>
      </w:r>
      <w:r w:rsidR="003039F8" w:rsidRPr="00E019B4">
        <w:rPr>
          <w:rFonts w:ascii="Tahoma" w:hAnsi="Tahoma" w:cs="Tahoma"/>
          <w:b/>
        </w:rPr>
        <w:t>R</w:t>
      </w:r>
      <w:r w:rsidRPr="00E019B4">
        <w:rPr>
          <w:rFonts w:ascii="Tahoma" w:hAnsi="Tahoma" w:cs="Tahoma"/>
          <w:b/>
        </w:rPr>
        <w:t>esultados:</w:t>
      </w:r>
      <w:r w:rsidRPr="00E019B4">
        <w:rPr>
          <w:rFonts w:ascii="Tahoma" w:hAnsi="Tahoma" w:cs="Tahoma"/>
        </w:rPr>
        <w:t xml:space="preserve"> El instrumento de la gestión para resultados consistente en un conjunto de actividades y herramientas que permiten que las decisiones involucradas en el proceso presupuestario incorporen sistemáticamente consideraciones sobre los resultados obtenidos y esperados de la aplicación de los recursos públicos.</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Subejercicio de </w:t>
      </w:r>
      <w:r w:rsidR="003039F8" w:rsidRPr="00E019B4">
        <w:rPr>
          <w:rFonts w:ascii="Tahoma" w:hAnsi="Tahoma" w:cs="Tahoma"/>
          <w:b/>
        </w:rPr>
        <w:t>G</w:t>
      </w:r>
      <w:r w:rsidRPr="00E019B4">
        <w:rPr>
          <w:rFonts w:ascii="Tahoma" w:hAnsi="Tahoma" w:cs="Tahoma"/>
          <w:b/>
        </w:rPr>
        <w:t>asto:</w:t>
      </w:r>
      <w:r w:rsidRPr="00E019B4">
        <w:rPr>
          <w:rFonts w:ascii="Tahoma" w:hAnsi="Tahoma" w:cs="Tahoma"/>
        </w:rPr>
        <w:t xml:space="preserve"> Las disponibilidades presupuestarias que resultan, con base  en el calendario del presupuesto, sin cumpli</w:t>
      </w:r>
      <w:r w:rsidR="009614BC" w:rsidRPr="00E019B4">
        <w:rPr>
          <w:rFonts w:ascii="Tahoma" w:hAnsi="Tahoma" w:cs="Tahoma"/>
        </w:rPr>
        <w:t>r</w:t>
      </w:r>
      <w:r w:rsidRPr="00E019B4">
        <w:rPr>
          <w:rFonts w:ascii="Tahoma" w:hAnsi="Tahoma" w:cs="Tahoma"/>
        </w:rPr>
        <w:t xml:space="preserve"> las metas contenidas en los programas o  sin contar con el compromiso formal de su ejecución.</w:t>
      </w:r>
    </w:p>
    <w:p w:rsidR="00FA520E" w:rsidRPr="00E019B4" w:rsidRDefault="00FA520E" w:rsidP="00467D18">
      <w:pPr>
        <w:pStyle w:val="Prrafodelista"/>
        <w:numPr>
          <w:ilvl w:val="0"/>
          <w:numId w:val="10"/>
        </w:numPr>
        <w:jc w:val="both"/>
        <w:rPr>
          <w:rFonts w:ascii="Tahoma" w:hAnsi="Tahoma" w:cs="Tahoma"/>
        </w:rPr>
      </w:pPr>
      <w:r w:rsidRPr="00E019B4">
        <w:rPr>
          <w:rFonts w:ascii="Tahoma" w:hAnsi="Tahoma" w:cs="Tahoma"/>
          <w:b/>
        </w:rPr>
        <w:t xml:space="preserve">Transversalidad de </w:t>
      </w:r>
      <w:r w:rsidR="003039F8" w:rsidRPr="00E019B4">
        <w:rPr>
          <w:rFonts w:ascii="Tahoma" w:hAnsi="Tahoma" w:cs="Tahoma"/>
          <w:b/>
        </w:rPr>
        <w:t>G</w:t>
      </w:r>
      <w:r w:rsidRPr="00E019B4">
        <w:rPr>
          <w:rFonts w:ascii="Tahoma" w:hAnsi="Tahoma" w:cs="Tahoma"/>
          <w:b/>
        </w:rPr>
        <w:t>énero:</w:t>
      </w:r>
      <w:r w:rsidRPr="00E019B4">
        <w:rPr>
          <w:rFonts w:ascii="Tahoma" w:hAnsi="Tahoma" w:cs="Tahoma"/>
        </w:rPr>
        <w:t xml:space="preserve"> </w:t>
      </w:r>
      <w:r w:rsidR="00A27B3C" w:rsidRPr="00E019B4">
        <w:rPr>
          <w:rFonts w:ascii="Tahoma" w:hAnsi="Tahoma" w:cs="Tahoma"/>
        </w:rPr>
        <w:t>C</w:t>
      </w:r>
      <w:r w:rsidRPr="00E019B4">
        <w:rPr>
          <w:rFonts w:ascii="Tahoma" w:hAnsi="Tahoma" w:cs="Tahoma"/>
        </w:rPr>
        <w:t>onsidera las necesidades de los diversos sectores de la población de forma integral. Una política de género parte de un diagnóstico participativo que permite conocer las necesidades e intereses de las mujeres y de los hombres beneficiarios, de manera que la asignación de recursos responda a la problemática específica de cada sector, incluyendo en todas las fases del proyecto tanto a hombres como a mujeres.</w:t>
      </w:r>
    </w:p>
    <w:p w:rsidR="00FA520E" w:rsidRPr="00E019B4" w:rsidRDefault="00FA520E" w:rsidP="00E42C17">
      <w:pPr>
        <w:spacing w:after="0"/>
        <w:ind w:left="709"/>
        <w:jc w:val="both"/>
        <w:rPr>
          <w:rFonts w:ascii="Tahoma" w:hAnsi="Tahoma" w:cs="Tahoma"/>
        </w:rPr>
      </w:pPr>
      <w:r w:rsidRPr="00E019B4">
        <w:rPr>
          <w:rFonts w:ascii="Tahoma" w:hAnsi="Tahoma" w:cs="Tahoma"/>
        </w:rPr>
        <w:t>Cualquier otro término no contemplado en el presente artículo se deberá entender conforme al glosario de la Ley General de Contabilidad Gubernamental y las demás leyes de la materia.</w:t>
      </w:r>
    </w:p>
    <w:p w:rsidR="00FA520E" w:rsidRPr="00E019B4" w:rsidRDefault="00FA520E" w:rsidP="00DF0AAE">
      <w:pPr>
        <w:spacing w:after="0"/>
        <w:jc w:val="both"/>
        <w:rPr>
          <w:rFonts w:ascii="Tahoma" w:hAnsi="Tahoma" w:cs="Tahoma"/>
        </w:rPr>
      </w:pPr>
    </w:p>
    <w:p w:rsidR="00FA520E" w:rsidRPr="00E019B4" w:rsidRDefault="00FA520E" w:rsidP="00E42C17">
      <w:pPr>
        <w:ind w:left="709"/>
        <w:jc w:val="both"/>
        <w:rPr>
          <w:rFonts w:ascii="Tahoma" w:hAnsi="Tahoma" w:cs="Tahoma"/>
        </w:rPr>
      </w:pPr>
      <w:r w:rsidRPr="00E019B4">
        <w:rPr>
          <w:rFonts w:ascii="Tahoma" w:hAnsi="Tahoma" w:cs="Tahoma"/>
          <w:b/>
        </w:rPr>
        <w:t>Artículo 4.</w:t>
      </w:r>
      <w:r w:rsidRPr="00E019B4">
        <w:rPr>
          <w:rFonts w:ascii="Tahoma" w:hAnsi="Tahoma" w:cs="Tahoma"/>
        </w:rPr>
        <w:t xml:space="preserve"> La Secretaría de Finanzas estará facultada para interpretar las disposiciones del presente Presupuesto, para efectos administrativos y de establecer, con la participación de la Secretaría de la Función Pública en el ámbito de su competencia, las medidas conducentes que aseguren su correcta aplicación y el apego a los criterios establecidos en el artículo 1 de este Presupuesto.</w:t>
      </w:r>
    </w:p>
    <w:p w:rsidR="00FA520E" w:rsidRPr="00E019B4" w:rsidRDefault="00FA520E" w:rsidP="00E42C17">
      <w:pPr>
        <w:spacing w:after="0"/>
        <w:ind w:left="709"/>
        <w:jc w:val="both"/>
        <w:rPr>
          <w:rFonts w:ascii="Tahoma" w:hAnsi="Tahoma" w:cs="Tahoma"/>
        </w:rPr>
      </w:pPr>
      <w:r w:rsidRPr="00E019B4">
        <w:rPr>
          <w:rFonts w:ascii="Tahoma" w:hAnsi="Tahoma" w:cs="Tahoma"/>
          <w:b/>
        </w:rPr>
        <w:t>Artículo 5.</w:t>
      </w:r>
      <w:r w:rsidRPr="00E019B4">
        <w:rPr>
          <w:rFonts w:ascii="Tahoma" w:hAnsi="Tahoma" w:cs="Tahoma"/>
        </w:rPr>
        <w:t xml:space="preserve"> En la celebración y suscripción de convenios o acuerdos en los que se comprometa el patrimonio económico o el erario del Estado, será obligatoria la intervención  de la Secretaría de Finanzas.</w:t>
      </w:r>
    </w:p>
    <w:p w:rsidR="009614BC" w:rsidRPr="00E019B4" w:rsidRDefault="009614BC" w:rsidP="005B68E8">
      <w:pPr>
        <w:spacing w:after="0" w:line="240" w:lineRule="auto"/>
        <w:ind w:left="709"/>
        <w:jc w:val="center"/>
        <w:rPr>
          <w:rFonts w:ascii="Tahoma" w:hAnsi="Tahoma" w:cs="Tahoma"/>
          <w:b/>
        </w:rPr>
      </w:pPr>
    </w:p>
    <w:p w:rsidR="009614BC" w:rsidRPr="00E019B4" w:rsidRDefault="00FA520E" w:rsidP="009E6C6C">
      <w:pPr>
        <w:spacing w:after="0" w:line="240" w:lineRule="auto"/>
        <w:ind w:left="706"/>
        <w:jc w:val="center"/>
        <w:rPr>
          <w:rFonts w:ascii="Tahoma" w:hAnsi="Tahoma" w:cs="Tahoma"/>
          <w:b/>
          <w:sz w:val="24"/>
          <w:szCs w:val="24"/>
        </w:rPr>
      </w:pPr>
      <w:r w:rsidRPr="00E019B4">
        <w:rPr>
          <w:rFonts w:ascii="Tahoma" w:hAnsi="Tahoma" w:cs="Tahoma"/>
          <w:b/>
          <w:sz w:val="24"/>
          <w:szCs w:val="24"/>
        </w:rPr>
        <w:t>CAPÍTULO II</w:t>
      </w:r>
    </w:p>
    <w:p w:rsidR="00FA520E" w:rsidRPr="00E019B4" w:rsidRDefault="00FA520E" w:rsidP="009E6C6C">
      <w:pPr>
        <w:spacing w:after="0" w:line="240" w:lineRule="auto"/>
        <w:ind w:left="706"/>
        <w:jc w:val="center"/>
        <w:rPr>
          <w:rFonts w:ascii="Tahoma" w:hAnsi="Tahoma" w:cs="Tahoma"/>
          <w:b/>
          <w:sz w:val="24"/>
          <w:szCs w:val="24"/>
        </w:rPr>
      </w:pPr>
      <w:r w:rsidRPr="00E019B4">
        <w:rPr>
          <w:rFonts w:ascii="Tahoma" w:hAnsi="Tahoma" w:cs="Tahoma"/>
          <w:b/>
          <w:sz w:val="24"/>
          <w:szCs w:val="24"/>
        </w:rPr>
        <w:t>DE LAS EROGACIONES</w:t>
      </w:r>
    </w:p>
    <w:p w:rsidR="009E6C6C" w:rsidRPr="00E019B4" w:rsidRDefault="009E6C6C" w:rsidP="009E6C6C">
      <w:pPr>
        <w:spacing w:after="0" w:line="240" w:lineRule="auto"/>
        <w:ind w:left="706"/>
        <w:jc w:val="center"/>
        <w:rPr>
          <w:rFonts w:ascii="Tahoma" w:hAnsi="Tahoma" w:cs="Tahoma"/>
          <w:b/>
        </w:rPr>
      </w:pPr>
    </w:p>
    <w:p w:rsidR="00FA520E" w:rsidRPr="00E019B4" w:rsidRDefault="00FA520E" w:rsidP="00E42C17">
      <w:pPr>
        <w:ind w:left="709"/>
        <w:jc w:val="both"/>
        <w:rPr>
          <w:rFonts w:ascii="Tahoma" w:hAnsi="Tahoma" w:cs="Tahoma"/>
        </w:rPr>
      </w:pPr>
      <w:r w:rsidRPr="00E019B4">
        <w:rPr>
          <w:rFonts w:ascii="Tahoma" w:hAnsi="Tahoma" w:cs="Tahoma"/>
          <w:b/>
        </w:rPr>
        <w:t>Artículo 6.</w:t>
      </w:r>
      <w:r w:rsidRPr="00E019B4">
        <w:rPr>
          <w:rFonts w:ascii="Tahoma" w:hAnsi="Tahoma" w:cs="Tahoma"/>
        </w:rPr>
        <w:t xml:space="preserve"> El presente Presupuesto tiene como fondo de financiamiento ingresos federales  y estatales, que se integran de la siguiente forma:</w:t>
      </w:r>
    </w:p>
    <w:p w:rsidR="00FA520E" w:rsidRPr="00E019B4" w:rsidRDefault="00842D4F" w:rsidP="00E42C17">
      <w:pPr>
        <w:ind w:left="709"/>
        <w:jc w:val="center"/>
        <w:rPr>
          <w:rFonts w:ascii="Tahoma" w:hAnsi="Tahoma" w:cs="Tahoma"/>
        </w:rPr>
      </w:pPr>
      <w:r w:rsidRPr="00E019B4">
        <w:rPr>
          <w:rFonts w:ascii="Tahoma" w:hAnsi="Tahoma" w:cs="Tahoma"/>
        </w:rPr>
        <w:object w:dxaOrig="7847" w:dyaOrig="1967" w14:anchorId="4D354DBF">
          <v:shape id="_x0000_i1046" type="#_x0000_t75" style="width:393pt;height:98.25pt" o:ole="">
            <v:imagedata r:id="rId80" o:title=""/>
          </v:shape>
          <o:OLEObject Type="Embed" ProgID="Excel.Sheet.12" ShapeID="_x0000_i1046" DrawAspect="Content" ObjectID="_1704103941" r:id="rId81"/>
        </w:object>
      </w:r>
    </w:p>
    <w:p w:rsidR="00FA520E" w:rsidRPr="00E019B4" w:rsidRDefault="00FA520E" w:rsidP="00E42C17">
      <w:pPr>
        <w:ind w:left="709"/>
        <w:jc w:val="both"/>
        <w:rPr>
          <w:rFonts w:ascii="Tahoma" w:hAnsi="Tahoma" w:cs="Tahoma"/>
        </w:rPr>
      </w:pPr>
      <w:r w:rsidRPr="00E019B4">
        <w:rPr>
          <w:rFonts w:ascii="Tahoma" w:hAnsi="Tahoma" w:cs="Tahoma"/>
          <w:b/>
        </w:rPr>
        <w:t>Artículo 7.</w:t>
      </w:r>
      <w:r w:rsidRPr="00E019B4">
        <w:rPr>
          <w:rFonts w:ascii="Tahoma" w:hAnsi="Tahoma" w:cs="Tahoma"/>
        </w:rPr>
        <w:t xml:space="preserve"> Los ejecutores de gasto deberán planear, programar, presupuestar, controlar y evaluar sus actividades respecto del gasto público con perspectiva y transversalidad de  género.</w:t>
      </w:r>
    </w:p>
    <w:p w:rsidR="00FA520E" w:rsidRPr="00E019B4" w:rsidRDefault="00FA520E" w:rsidP="00E42C17">
      <w:pPr>
        <w:ind w:left="709"/>
        <w:jc w:val="both"/>
        <w:rPr>
          <w:rFonts w:ascii="Tahoma" w:hAnsi="Tahoma" w:cs="Tahoma"/>
        </w:rPr>
      </w:pPr>
      <w:r w:rsidRPr="00E019B4">
        <w:rPr>
          <w:rFonts w:ascii="Tahoma" w:hAnsi="Tahoma" w:cs="Tahoma"/>
          <w:b/>
        </w:rPr>
        <w:t>Artículo 8.</w:t>
      </w:r>
      <w:r w:rsidRPr="00E019B4">
        <w:rPr>
          <w:rFonts w:ascii="Tahoma" w:hAnsi="Tahoma" w:cs="Tahoma"/>
        </w:rPr>
        <w:t xml:space="preserve"> En la ejecución del gasto público, los ejecutores de gasto deberán realizar sus actividades con sujeción a los objetivos, estrategias, prioridades y metas establecidas en el </w:t>
      </w:r>
      <w:r w:rsidR="00554F0B" w:rsidRPr="00E019B4">
        <w:rPr>
          <w:rFonts w:ascii="Tahoma" w:hAnsi="Tahoma" w:cs="Tahoma"/>
        </w:rPr>
        <w:t xml:space="preserve">Plan Estatal de Desarrollo </w:t>
      </w:r>
      <w:r w:rsidRPr="00E019B4">
        <w:rPr>
          <w:rFonts w:ascii="Tahoma" w:hAnsi="Tahoma" w:cs="Tahoma"/>
        </w:rPr>
        <w:t>2019-2024 y en los programas sectoriales e institucionales que deriven del mismo, así como a la estructura programática-presupuestaria aprobada en este Presupuesto.</w:t>
      </w:r>
    </w:p>
    <w:p w:rsidR="00FA520E" w:rsidRPr="00E019B4" w:rsidRDefault="00FA520E" w:rsidP="00E42C17">
      <w:pPr>
        <w:ind w:left="709"/>
        <w:jc w:val="both"/>
        <w:rPr>
          <w:rFonts w:ascii="Tahoma" w:hAnsi="Tahoma" w:cs="Tahoma"/>
        </w:rPr>
      </w:pPr>
      <w:r w:rsidRPr="00E019B4">
        <w:rPr>
          <w:rFonts w:ascii="Tahoma" w:hAnsi="Tahoma" w:cs="Tahoma"/>
          <w:b/>
        </w:rPr>
        <w:t>Artículo 9.</w:t>
      </w:r>
      <w:r w:rsidRPr="00E019B4">
        <w:rPr>
          <w:rFonts w:ascii="Tahoma" w:hAnsi="Tahoma" w:cs="Tahoma"/>
        </w:rPr>
        <w:t xml:space="preserve"> Los titulares de las dependencias y de sus órganos desconcentrados, los miembros de los órganos de gobierno y los directores generales o sus equivalentes de las entidades, así como los servidores públicos de las dependencias y entidades facultados para ejercer recursos, en el ámbito de sus respectivas competencias, serán responsables que se cumplan las disposiciones para el ejercicio del gasto público con estricta disciplina presupuestaria y en apego a los criterios de legalidad, honestidad, eficacia, eficiencia, economía, racionalidad, austeridad, transparencia, control y rendición de cuentas.</w:t>
      </w:r>
    </w:p>
    <w:p w:rsidR="00FD52F4" w:rsidRPr="00E019B4" w:rsidRDefault="00FD52F4" w:rsidP="00E42C17">
      <w:pPr>
        <w:ind w:left="709"/>
        <w:jc w:val="both"/>
        <w:rPr>
          <w:rFonts w:ascii="Tahoma" w:hAnsi="Tahoma" w:cs="Tahoma"/>
        </w:rPr>
      </w:pPr>
      <w:r w:rsidRPr="00E019B4">
        <w:rPr>
          <w:rFonts w:ascii="Tahoma" w:hAnsi="Tahoma" w:cs="Tahoma"/>
        </w:rPr>
        <w:t xml:space="preserve">Para  los efectos de los artículos 36 y 36 Bis de la Ley de Adquisiciones, Arrendamientos y Servicios del Estado de Tabasco, los montos máximos </w:t>
      </w:r>
      <w:r w:rsidR="005455F5" w:rsidRPr="00E019B4">
        <w:rPr>
          <w:rFonts w:ascii="Tahoma" w:hAnsi="Tahoma" w:cs="Tahoma"/>
        </w:rPr>
        <w:t xml:space="preserve">en </w:t>
      </w:r>
      <w:r w:rsidR="000D689E" w:rsidRPr="00E019B4">
        <w:rPr>
          <w:rFonts w:ascii="Tahoma" w:hAnsi="Tahoma" w:cs="Tahoma"/>
        </w:rPr>
        <w:t>U</w:t>
      </w:r>
      <w:r w:rsidR="005455F5" w:rsidRPr="00E019B4">
        <w:rPr>
          <w:rFonts w:ascii="Tahoma" w:hAnsi="Tahoma" w:cs="Tahoma"/>
        </w:rPr>
        <w:t xml:space="preserve">nidad de </w:t>
      </w:r>
      <w:r w:rsidR="000D689E" w:rsidRPr="00E019B4">
        <w:rPr>
          <w:rFonts w:ascii="Tahoma" w:hAnsi="Tahoma" w:cs="Tahoma"/>
        </w:rPr>
        <w:t>M</w:t>
      </w:r>
      <w:r w:rsidR="005455F5" w:rsidRPr="00E019B4">
        <w:rPr>
          <w:rFonts w:ascii="Tahoma" w:hAnsi="Tahoma" w:cs="Tahoma"/>
        </w:rPr>
        <w:t>edida</w:t>
      </w:r>
      <w:r w:rsidR="000D689E" w:rsidRPr="00E019B4">
        <w:rPr>
          <w:rFonts w:ascii="Tahoma" w:hAnsi="Tahoma" w:cs="Tahoma"/>
        </w:rPr>
        <w:t xml:space="preserve"> y A</w:t>
      </w:r>
      <w:r w:rsidR="005455F5" w:rsidRPr="00E019B4">
        <w:rPr>
          <w:rFonts w:ascii="Tahoma" w:hAnsi="Tahoma" w:cs="Tahoma"/>
        </w:rPr>
        <w:t>ctualiza</w:t>
      </w:r>
      <w:r w:rsidR="000D689E" w:rsidRPr="00E019B4">
        <w:rPr>
          <w:rFonts w:ascii="Tahoma" w:hAnsi="Tahoma" w:cs="Tahoma"/>
        </w:rPr>
        <w:t>ción</w:t>
      </w:r>
      <w:r w:rsidR="005455F5" w:rsidRPr="00E019B4">
        <w:rPr>
          <w:rFonts w:ascii="Tahoma" w:hAnsi="Tahoma" w:cs="Tahoma"/>
        </w:rPr>
        <w:t xml:space="preserve"> (UMA)</w:t>
      </w:r>
      <w:r w:rsidR="00235B5F" w:rsidRPr="00E019B4">
        <w:rPr>
          <w:rFonts w:ascii="Tahoma" w:hAnsi="Tahoma" w:cs="Tahoma"/>
        </w:rPr>
        <w:t>;</w:t>
      </w:r>
      <w:r w:rsidR="005455F5" w:rsidRPr="00E019B4">
        <w:rPr>
          <w:rFonts w:ascii="Tahoma" w:hAnsi="Tahoma" w:cs="Tahoma"/>
        </w:rPr>
        <w:t xml:space="preserve"> </w:t>
      </w:r>
      <w:r w:rsidRPr="00E019B4">
        <w:rPr>
          <w:rFonts w:ascii="Tahoma" w:hAnsi="Tahoma" w:cs="Tahoma"/>
        </w:rPr>
        <w:t>para realizar adquisiciones o contratar arrendamientos y prestación de servicio sin sujetarse al procedimiento de licitación pública, en las modalidades de Licitación Simplificada Mayor y Menor</w:t>
      </w:r>
      <w:r w:rsidR="00235B5F" w:rsidRPr="00E019B4">
        <w:rPr>
          <w:rFonts w:ascii="Tahoma" w:hAnsi="Tahoma" w:cs="Tahoma"/>
        </w:rPr>
        <w:t xml:space="preserve"> y</w:t>
      </w:r>
      <w:r w:rsidRPr="00E019B4">
        <w:rPr>
          <w:rFonts w:ascii="Tahoma" w:hAnsi="Tahoma" w:cs="Tahoma"/>
        </w:rPr>
        <w:t xml:space="preserve"> Adquisiciones Directas, sin incluir el Impuesto al Valor Agregado serán los siguientes:</w:t>
      </w:r>
    </w:p>
    <w:p w:rsidR="00FD52F4" w:rsidRPr="00E019B4" w:rsidRDefault="00402F12" w:rsidP="00FD52F4">
      <w:pPr>
        <w:ind w:left="709"/>
        <w:jc w:val="center"/>
        <w:rPr>
          <w:rFonts w:ascii="Tahoma" w:hAnsi="Tahoma" w:cs="Tahoma"/>
        </w:rPr>
      </w:pPr>
      <w:r w:rsidRPr="00E019B4">
        <w:rPr>
          <w:rFonts w:ascii="Tahoma" w:hAnsi="Tahoma" w:cs="Tahoma"/>
        </w:rPr>
        <w:object w:dxaOrig="14016" w:dyaOrig="3690" w14:anchorId="78FF67FF">
          <v:shape id="_x0000_i1047" type="#_x0000_t75" style="width:6in;height:128.25pt" o:ole="">
            <v:imagedata r:id="rId82" o:title=""/>
          </v:shape>
          <o:OLEObject Type="Embed" ProgID="Excel.Sheet.12" ShapeID="_x0000_i1047" DrawAspect="Content" ObjectID="_1704103942" r:id="rId83"/>
        </w:object>
      </w:r>
    </w:p>
    <w:p w:rsidR="00FA520E" w:rsidRPr="00E019B4" w:rsidRDefault="00FA520E" w:rsidP="00E42C17">
      <w:pPr>
        <w:ind w:left="709"/>
        <w:jc w:val="both"/>
        <w:rPr>
          <w:rFonts w:ascii="Tahoma" w:hAnsi="Tahoma" w:cs="Tahoma"/>
        </w:rPr>
      </w:pPr>
      <w:r w:rsidRPr="00E019B4">
        <w:rPr>
          <w:rFonts w:ascii="Tahoma" w:hAnsi="Tahoma" w:cs="Tahoma"/>
        </w:rPr>
        <w:t>Será causa de responsabilidad de los titulares de las dependencias, órganos desconcentrados, de los directores generales o sus</w:t>
      </w:r>
      <w:r w:rsidR="00554F0B" w:rsidRPr="00E019B4">
        <w:rPr>
          <w:rFonts w:ascii="Tahoma" w:hAnsi="Tahoma" w:cs="Tahoma"/>
        </w:rPr>
        <w:t xml:space="preserve"> </w:t>
      </w:r>
      <w:r w:rsidRPr="00E019B4">
        <w:rPr>
          <w:rFonts w:ascii="Tahoma" w:hAnsi="Tahoma" w:cs="Tahoma"/>
        </w:rPr>
        <w:t>equivalentes</w:t>
      </w:r>
      <w:r w:rsidR="00554F0B" w:rsidRPr="00E019B4">
        <w:rPr>
          <w:rFonts w:ascii="Tahoma" w:hAnsi="Tahoma" w:cs="Tahoma"/>
        </w:rPr>
        <w:t xml:space="preserve"> </w:t>
      </w:r>
      <w:r w:rsidRPr="00E019B4">
        <w:rPr>
          <w:rFonts w:ascii="Tahoma" w:hAnsi="Tahoma" w:cs="Tahoma"/>
        </w:rPr>
        <w:t>de</w:t>
      </w:r>
      <w:r w:rsidR="00554F0B" w:rsidRPr="00E019B4">
        <w:rPr>
          <w:rFonts w:ascii="Tahoma" w:hAnsi="Tahoma" w:cs="Tahoma"/>
        </w:rPr>
        <w:t xml:space="preserve"> </w:t>
      </w:r>
      <w:r w:rsidRPr="00E019B4">
        <w:rPr>
          <w:rFonts w:ascii="Tahoma" w:hAnsi="Tahoma" w:cs="Tahoma"/>
        </w:rPr>
        <w:t>las</w:t>
      </w:r>
      <w:r w:rsidR="00554F0B" w:rsidRPr="00E019B4">
        <w:rPr>
          <w:rFonts w:ascii="Tahoma" w:hAnsi="Tahoma" w:cs="Tahoma"/>
        </w:rPr>
        <w:t xml:space="preserve"> </w:t>
      </w:r>
      <w:r w:rsidRPr="00E019B4">
        <w:rPr>
          <w:rFonts w:ascii="Tahoma" w:hAnsi="Tahoma" w:cs="Tahoma"/>
        </w:rPr>
        <w:t>entidades, en el ámbito de sus respectivas competencias, contraer compromisos de gasto fuera de las limitaciones de los presupuestos aprobados para las mismas. En todos los demás casos de uso inadecuado de los recursos financieros del Estado, la responsabilidad corresponderá, según el caso, al servidor público qu</w:t>
      </w:r>
      <w:r w:rsidR="00554F0B" w:rsidRPr="00E019B4">
        <w:rPr>
          <w:rFonts w:ascii="Tahoma" w:hAnsi="Tahoma" w:cs="Tahoma"/>
        </w:rPr>
        <w:t>e</w:t>
      </w:r>
      <w:r w:rsidRPr="00E019B4">
        <w:rPr>
          <w:rFonts w:ascii="Tahoma" w:hAnsi="Tahoma" w:cs="Tahoma"/>
        </w:rPr>
        <w:t xml:space="preserve"> efectivamente se encargue de la aplicación de los recursos, de acuerdo a las disposiciones legales y normativas aplicables para el ejercicio del gasto público.</w:t>
      </w:r>
    </w:p>
    <w:p w:rsidR="00FA520E" w:rsidRPr="00E019B4" w:rsidRDefault="00FA520E" w:rsidP="00E42C17">
      <w:pPr>
        <w:ind w:left="709"/>
        <w:jc w:val="both"/>
        <w:rPr>
          <w:rFonts w:ascii="Tahoma" w:hAnsi="Tahoma" w:cs="Tahoma"/>
        </w:rPr>
      </w:pPr>
      <w:r w:rsidRPr="00E019B4">
        <w:rPr>
          <w:rFonts w:ascii="Tahoma" w:hAnsi="Tahoma" w:cs="Tahoma"/>
        </w:rPr>
        <w:t>El incumplimiento a las disposiciones de este ordenamiento por parte de los titulares de las  dependencias, órganos desconcentrados, de los directores generales o sus equivalentes de las entidades y demás sujetos que administren y ejerzan recursos públicos, será sancionado en los términos de la Ley General de Responsabilidades Administrativas y demás disposiciones aplicables.</w:t>
      </w:r>
    </w:p>
    <w:p w:rsidR="00FA520E" w:rsidRPr="00E019B4" w:rsidRDefault="00FA520E" w:rsidP="00E42C17">
      <w:pPr>
        <w:ind w:left="709"/>
        <w:jc w:val="both"/>
        <w:rPr>
          <w:rFonts w:ascii="Tahoma" w:hAnsi="Tahoma" w:cs="Tahoma"/>
        </w:rPr>
      </w:pPr>
      <w:r w:rsidRPr="00E019B4">
        <w:rPr>
          <w:rFonts w:ascii="Tahoma" w:hAnsi="Tahoma" w:cs="Tahoma"/>
        </w:rPr>
        <w:t>Asimismo, en el ejercicio de sus presupuestos aprobados, serán directamente responsables que se alcancen con oportunidad, eficiencia y eficacia las metas y acciones previstas en sus respectivos programas, conforme a lo dispuesto en el presente Presupuesto.</w:t>
      </w:r>
    </w:p>
    <w:p w:rsidR="00FA520E" w:rsidRPr="00E019B4" w:rsidRDefault="00FA520E" w:rsidP="00E42C17">
      <w:pPr>
        <w:ind w:left="709"/>
        <w:jc w:val="both"/>
        <w:rPr>
          <w:rFonts w:ascii="Tahoma" w:hAnsi="Tahoma" w:cs="Tahoma"/>
        </w:rPr>
      </w:pPr>
      <w:r w:rsidRPr="00E019B4">
        <w:rPr>
          <w:rFonts w:ascii="Tahoma" w:hAnsi="Tahoma" w:cs="Tahoma"/>
        </w:rPr>
        <w:t>El Órgano Superior de Fiscalización del Estado de Tabasco, en los términos de la legislación aplicable, deberá corroborar el ejercicio del gasto público, vinculando las asignaciones con la ejecución de los programas</w:t>
      </w:r>
      <w:r w:rsidR="00731C53" w:rsidRPr="00E019B4">
        <w:rPr>
          <w:rFonts w:ascii="Tahoma" w:hAnsi="Tahoma" w:cs="Tahoma"/>
        </w:rPr>
        <w:t>,</w:t>
      </w:r>
      <w:r w:rsidRPr="00E019B4">
        <w:rPr>
          <w:rFonts w:ascii="Tahoma" w:hAnsi="Tahoma" w:cs="Tahoma"/>
        </w:rPr>
        <w:t xml:space="preserve"> objetivos y metas aprobados en </w:t>
      </w:r>
      <w:r w:rsidR="00554F0B" w:rsidRPr="00E019B4">
        <w:rPr>
          <w:rFonts w:ascii="Tahoma" w:hAnsi="Tahoma" w:cs="Tahoma"/>
        </w:rPr>
        <w:t>el presente</w:t>
      </w:r>
      <w:r w:rsidRPr="00E019B4">
        <w:rPr>
          <w:rFonts w:ascii="Tahoma" w:hAnsi="Tahoma" w:cs="Tahoma"/>
        </w:rPr>
        <w:t xml:space="preserve"> Presupuesto.</w:t>
      </w:r>
    </w:p>
    <w:p w:rsidR="00FA520E" w:rsidRPr="00E019B4" w:rsidRDefault="00FA520E" w:rsidP="00E42C17">
      <w:pPr>
        <w:ind w:left="709"/>
        <w:jc w:val="both"/>
        <w:rPr>
          <w:rFonts w:ascii="Tahoma" w:hAnsi="Tahoma" w:cs="Tahoma"/>
        </w:rPr>
      </w:pPr>
      <w:r w:rsidRPr="00E019B4">
        <w:rPr>
          <w:rFonts w:ascii="Tahoma" w:hAnsi="Tahoma" w:cs="Tahoma"/>
        </w:rPr>
        <w:t>Para el eficaz cumplimiento de</w:t>
      </w:r>
      <w:r w:rsidR="00554F0B" w:rsidRPr="00E019B4">
        <w:rPr>
          <w:rFonts w:ascii="Tahoma" w:hAnsi="Tahoma" w:cs="Tahoma"/>
        </w:rPr>
        <w:t>l presente</w:t>
      </w:r>
      <w:r w:rsidRPr="00E019B4">
        <w:rPr>
          <w:rFonts w:ascii="Tahoma" w:hAnsi="Tahoma" w:cs="Tahoma"/>
        </w:rPr>
        <w:t xml:space="preserve"> Presupuesto, los Poderes Ejecutivo, Legislativo y Judicial del Estado, además de los </w:t>
      </w:r>
      <w:r w:rsidR="00554F0B" w:rsidRPr="00E019B4">
        <w:rPr>
          <w:rFonts w:ascii="Tahoma" w:hAnsi="Tahoma" w:cs="Tahoma"/>
        </w:rPr>
        <w:t>Ó</w:t>
      </w:r>
      <w:r w:rsidRPr="00E019B4">
        <w:rPr>
          <w:rFonts w:ascii="Tahoma" w:hAnsi="Tahoma" w:cs="Tahoma"/>
        </w:rPr>
        <w:t>rganos</w:t>
      </w:r>
      <w:r w:rsidR="00554F0B" w:rsidRPr="00E019B4">
        <w:rPr>
          <w:rFonts w:ascii="Tahoma" w:hAnsi="Tahoma" w:cs="Tahoma"/>
        </w:rPr>
        <w:t xml:space="preserve"> Autónomos</w:t>
      </w:r>
      <w:r w:rsidRPr="00E019B4">
        <w:rPr>
          <w:rFonts w:ascii="Tahoma" w:hAnsi="Tahoma" w:cs="Tahoma"/>
        </w:rPr>
        <w:t>, realizarán una colaboración recíproca para asegurar las mejores condiciones de probidad y veracidad en el intercambio de información presupuestaria, contable y de gasto público.</w:t>
      </w:r>
    </w:p>
    <w:p w:rsidR="00402F12" w:rsidRPr="00E019B4" w:rsidRDefault="00402F12" w:rsidP="009E6C6C">
      <w:pPr>
        <w:spacing w:after="0"/>
        <w:ind w:left="706"/>
        <w:jc w:val="center"/>
        <w:rPr>
          <w:rFonts w:ascii="Tahoma" w:hAnsi="Tahoma" w:cs="Tahoma"/>
          <w:b/>
          <w:sz w:val="12"/>
          <w:szCs w:val="12"/>
        </w:rPr>
      </w:pPr>
    </w:p>
    <w:p w:rsidR="00FA520E" w:rsidRPr="00E019B4" w:rsidRDefault="00FA520E" w:rsidP="009E6C6C">
      <w:pPr>
        <w:spacing w:after="0"/>
        <w:ind w:left="706"/>
        <w:jc w:val="center"/>
        <w:rPr>
          <w:rFonts w:ascii="Tahoma" w:hAnsi="Tahoma" w:cs="Tahoma"/>
          <w:b/>
          <w:sz w:val="24"/>
          <w:szCs w:val="24"/>
        </w:rPr>
      </w:pPr>
      <w:r w:rsidRPr="00E019B4">
        <w:rPr>
          <w:rFonts w:ascii="Tahoma" w:hAnsi="Tahoma" w:cs="Tahoma"/>
          <w:b/>
          <w:sz w:val="24"/>
          <w:szCs w:val="24"/>
        </w:rPr>
        <w:t>CAPÍTULO III</w:t>
      </w:r>
    </w:p>
    <w:p w:rsidR="00FA520E" w:rsidRPr="00E019B4" w:rsidRDefault="00FA520E" w:rsidP="009E6C6C">
      <w:pPr>
        <w:spacing w:after="0"/>
        <w:ind w:left="706"/>
        <w:jc w:val="center"/>
        <w:rPr>
          <w:rFonts w:ascii="Tahoma" w:hAnsi="Tahoma" w:cs="Tahoma"/>
          <w:b/>
          <w:sz w:val="24"/>
          <w:szCs w:val="24"/>
        </w:rPr>
      </w:pPr>
      <w:r w:rsidRPr="00E019B4">
        <w:rPr>
          <w:rFonts w:ascii="Tahoma" w:hAnsi="Tahoma" w:cs="Tahoma"/>
          <w:b/>
          <w:sz w:val="24"/>
          <w:szCs w:val="24"/>
        </w:rPr>
        <w:t>DE LAS ASIGNACIONES PRESUPUESTARIAS</w:t>
      </w:r>
    </w:p>
    <w:p w:rsidR="009E6C6C" w:rsidRPr="00E019B4" w:rsidRDefault="009E6C6C" w:rsidP="009E6C6C">
      <w:pPr>
        <w:spacing w:after="0"/>
        <w:ind w:left="706"/>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Artículo 10.</w:t>
      </w:r>
      <w:r w:rsidRPr="00E019B4">
        <w:rPr>
          <w:rFonts w:ascii="Tahoma" w:hAnsi="Tahoma" w:cs="Tahoma"/>
        </w:rPr>
        <w:t xml:space="preserve"> El presente Presupuesto está orientado a la obtención de resultados y asciende a la cantidad de </w:t>
      </w:r>
      <w:r w:rsidRPr="00E019B4">
        <w:rPr>
          <w:rFonts w:ascii="Tahoma" w:hAnsi="Tahoma" w:cs="Tahoma"/>
          <w:b/>
        </w:rPr>
        <w:t>5</w:t>
      </w:r>
      <w:r w:rsidR="00842D4F" w:rsidRPr="00E019B4">
        <w:rPr>
          <w:rFonts w:ascii="Tahoma" w:hAnsi="Tahoma" w:cs="Tahoma"/>
          <w:b/>
        </w:rPr>
        <w:t>5</w:t>
      </w:r>
      <w:r w:rsidRPr="00E019B4">
        <w:rPr>
          <w:rFonts w:ascii="Tahoma" w:hAnsi="Tahoma" w:cs="Tahoma"/>
          <w:b/>
        </w:rPr>
        <w:t xml:space="preserve"> mil 9</w:t>
      </w:r>
      <w:r w:rsidR="00842D4F" w:rsidRPr="00E019B4">
        <w:rPr>
          <w:rFonts w:ascii="Tahoma" w:hAnsi="Tahoma" w:cs="Tahoma"/>
          <w:b/>
        </w:rPr>
        <w:t>54</w:t>
      </w:r>
      <w:r w:rsidRPr="00E019B4">
        <w:rPr>
          <w:rFonts w:ascii="Tahoma" w:hAnsi="Tahoma" w:cs="Tahoma"/>
          <w:b/>
        </w:rPr>
        <w:t xml:space="preserve"> millones </w:t>
      </w:r>
      <w:r w:rsidR="00842D4F" w:rsidRPr="00E019B4">
        <w:rPr>
          <w:rFonts w:ascii="Tahoma" w:hAnsi="Tahoma" w:cs="Tahoma"/>
          <w:b/>
        </w:rPr>
        <w:t>444</w:t>
      </w:r>
      <w:r w:rsidRPr="00E019B4">
        <w:rPr>
          <w:rFonts w:ascii="Tahoma" w:hAnsi="Tahoma" w:cs="Tahoma"/>
          <w:b/>
        </w:rPr>
        <w:t xml:space="preserve"> mil </w:t>
      </w:r>
      <w:r w:rsidR="00842D4F" w:rsidRPr="00E019B4">
        <w:rPr>
          <w:rFonts w:ascii="Tahoma" w:hAnsi="Tahoma" w:cs="Tahoma"/>
          <w:b/>
        </w:rPr>
        <w:t>956</w:t>
      </w:r>
      <w:r w:rsidRPr="00E019B4">
        <w:rPr>
          <w:rFonts w:ascii="Tahoma" w:hAnsi="Tahoma" w:cs="Tahoma"/>
          <w:b/>
        </w:rPr>
        <w:t xml:space="preserve"> peso</w:t>
      </w:r>
      <w:r w:rsidRPr="00E019B4">
        <w:rPr>
          <w:rFonts w:ascii="Tahoma" w:hAnsi="Tahoma" w:cs="Tahoma"/>
        </w:rPr>
        <w:t>s, que se integran por:</w:t>
      </w:r>
    </w:p>
    <w:p w:rsidR="00FA520E" w:rsidRPr="00E019B4" w:rsidRDefault="00842D4F" w:rsidP="00467D18">
      <w:pPr>
        <w:pStyle w:val="Prrafodelista"/>
        <w:numPr>
          <w:ilvl w:val="0"/>
          <w:numId w:val="11"/>
        </w:numPr>
        <w:jc w:val="both"/>
        <w:rPr>
          <w:rFonts w:ascii="Tahoma" w:hAnsi="Tahoma" w:cs="Tahoma"/>
        </w:rPr>
      </w:pPr>
      <w:r w:rsidRPr="00E019B4">
        <w:rPr>
          <w:rFonts w:ascii="Tahoma" w:hAnsi="Tahoma" w:cs="Tahoma"/>
          <w:b/>
        </w:rPr>
        <w:t>31</w:t>
      </w:r>
      <w:r w:rsidR="00FA520E" w:rsidRPr="00E019B4">
        <w:rPr>
          <w:rFonts w:ascii="Tahoma" w:hAnsi="Tahoma" w:cs="Tahoma"/>
          <w:b/>
        </w:rPr>
        <w:t xml:space="preserve"> mil </w:t>
      </w:r>
      <w:r w:rsidRPr="00E019B4">
        <w:rPr>
          <w:rFonts w:ascii="Tahoma" w:hAnsi="Tahoma" w:cs="Tahoma"/>
          <w:b/>
        </w:rPr>
        <w:t>52</w:t>
      </w:r>
      <w:r w:rsidR="00FA520E" w:rsidRPr="00E019B4">
        <w:rPr>
          <w:rFonts w:ascii="Tahoma" w:hAnsi="Tahoma" w:cs="Tahoma"/>
          <w:b/>
        </w:rPr>
        <w:t xml:space="preserve"> millones </w:t>
      </w:r>
      <w:r w:rsidRPr="00E019B4">
        <w:rPr>
          <w:rFonts w:ascii="Tahoma" w:hAnsi="Tahoma" w:cs="Tahoma"/>
          <w:b/>
        </w:rPr>
        <w:t>607</w:t>
      </w:r>
      <w:r w:rsidR="00FA520E" w:rsidRPr="00E019B4">
        <w:rPr>
          <w:rFonts w:ascii="Tahoma" w:hAnsi="Tahoma" w:cs="Tahoma"/>
          <w:b/>
        </w:rPr>
        <w:t xml:space="preserve"> mil </w:t>
      </w:r>
      <w:r w:rsidRPr="00E019B4">
        <w:rPr>
          <w:rFonts w:ascii="Tahoma" w:hAnsi="Tahoma" w:cs="Tahoma"/>
          <w:b/>
        </w:rPr>
        <w:t>17</w:t>
      </w:r>
      <w:r w:rsidR="00FA520E" w:rsidRPr="00E019B4">
        <w:rPr>
          <w:rFonts w:ascii="Tahoma" w:hAnsi="Tahoma" w:cs="Tahoma"/>
          <w:b/>
        </w:rPr>
        <w:t xml:space="preserve"> pesos</w:t>
      </w:r>
      <w:r w:rsidR="00FA520E" w:rsidRPr="00E019B4">
        <w:rPr>
          <w:rFonts w:ascii="Tahoma" w:hAnsi="Tahoma" w:cs="Tahoma"/>
        </w:rPr>
        <w:t xml:space="preserve"> que corresponden a ingresos provenientes de participaciones que incluyen los incentivos otorgados al Estado, mediante instrumentos jurídicos suscritos con la Federación y los demás fondos participables, así como los impuestos, derechos, productos, aprovechamientos y otros ingresos estatales;</w:t>
      </w:r>
    </w:p>
    <w:p w:rsidR="00FA520E" w:rsidRPr="00E019B4" w:rsidRDefault="00FA520E" w:rsidP="00467D18">
      <w:pPr>
        <w:pStyle w:val="Prrafodelista"/>
        <w:numPr>
          <w:ilvl w:val="0"/>
          <w:numId w:val="11"/>
        </w:numPr>
        <w:jc w:val="both"/>
        <w:rPr>
          <w:rFonts w:ascii="Tahoma" w:hAnsi="Tahoma" w:cs="Tahoma"/>
        </w:rPr>
      </w:pPr>
      <w:r w:rsidRPr="00E019B4">
        <w:rPr>
          <w:rFonts w:ascii="Tahoma" w:hAnsi="Tahoma" w:cs="Tahoma"/>
          <w:b/>
        </w:rPr>
        <w:t>1</w:t>
      </w:r>
      <w:r w:rsidR="00842D4F" w:rsidRPr="00E019B4">
        <w:rPr>
          <w:rFonts w:ascii="Tahoma" w:hAnsi="Tahoma" w:cs="Tahoma"/>
          <w:b/>
        </w:rPr>
        <w:t>7</w:t>
      </w:r>
      <w:r w:rsidRPr="00E019B4">
        <w:rPr>
          <w:rFonts w:ascii="Tahoma" w:hAnsi="Tahoma" w:cs="Tahoma"/>
          <w:b/>
        </w:rPr>
        <w:t xml:space="preserve"> mil </w:t>
      </w:r>
      <w:r w:rsidR="00842D4F" w:rsidRPr="00E019B4">
        <w:rPr>
          <w:rFonts w:ascii="Tahoma" w:hAnsi="Tahoma" w:cs="Tahoma"/>
          <w:b/>
        </w:rPr>
        <w:t>923</w:t>
      </w:r>
      <w:r w:rsidRPr="00E019B4">
        <w:rPr>
          <w:rFonts w:ascii="Tahoma" w:hAnsi="Tahoma" w:cs="Tahoma"/>
          <w:b/>
        </w:rPr>
        <w:t xml:space="preserve"> millones 4</w:t>
      </w:r>
      <w:r w:rsidR="00842D4F" w:rsidRPr="00E019B4">
        <w:rPr>
          <w:rFonts w:ascii="Tahoma" w:hAnsi="Tahoma" w:cs="Tahoma"/>
          <w:b/>
        </w:rPr>
        <w:t>90</w:t>
      </w:r>
      <w:r w:rsidRPr="00E019B4">
        <w:rPr>
          <w:rFonts w:ascii="Tahoma" w:hAnsi="Tahoma" w:cs="Tahoma"/>
          <w:b/>
        </w:rPr>
        <w:t xml:space="preserve"> mil </w:t>
      </w:r>
      <w:r w:rsidR="00842D4F" w:rsidRPr="00E019B4">
        <w:rPr>
          <w:rFonts w:ascii="Tahoma" w:hAnsi="Tahoma" w:cs="Tahoma"/>
          <w:b/>
        </w:rPr>
        <w:t>189</w:t>
      </w:r>
      <w:r w:rsidRPr="00E019B4">
        <w:rPr>
          <w:rFonts w:ascii="Tahoma" w:hAnsi="Tahoma" w:cs="Tahoma"/>
          <w:b/>
        </w:rPr>
        <w:t xml:space="preserve"> pesos </w:t>
      </w:r>
      <w:r w:rsidRPr="00E019B4">
        <w:rPr>
          <w:rFonts w:ascii="Tahoma" w:hAnsi="Tahoma" w:cs="Tahoma"/>
        </w:rPr>
        <w:t>que provienen de los fondos de aportaciones del Ramo General 33;</w:t>
      </w:r>
    </w:p>
    <w:p w:rsidR="00FA520E" w:rsidRPr="00E019B4" w:rsidRDefault="00FA520E" w:rsidP="00467D18">
      <w:pPr>
        <w:pStyle w:val="Prrafodelista"/>
        <w:numPr>
          <w:ilvl w:val="0"/>
          <w:numId w:val="11"/>
        </w:numPr>
        <w:jc w:val="both"/>
        <w:rPr>
          <w:rFonts w:ascii="Tahoma" w:hAnsi="Tahoma" w:cs="Tahoma"/>
        </w:rPr>
      </w:pPr>
      <w:r w:rsidRPr="00E019B4">
        <w:rPr>
          <w:rFonts w:ascii="Tahoma" w:hAnsi="Tahoma" w:cs="Tahoma"/>
          <w:b/>
        </w:rPr>
        <w:t xml:space="preserve">5 mil </w:t>
      </w:r>
      <w:r w:rsidR="00842D4F" w:rsidRPr="00E019B4">
        <w:rPr>
          <w:rFonts w:ascii="Tahoma" w:hAnsi="Tahoma" w:cs="Tahoma"/>
          <w:b/>
        </w:rPr>
        <w:t>535</w:t>
      </w:r>
      <w:r w:rsidRPr="00E019B4">
        <w:rPr>
          <w:rFonts w:ascii="Tahoma" w:hAnsi="Tahoma" w:cs="Tahoma"/>
          <w:b/>
        </w:rPr>
        <w:t xml:space="preserve"> millones </w:t>
      </w:r>
      <w:r w:rsidR="00842D4F" w:rsidRPr="00E019B4">
        <w:rPr>
          <w:rFonts w:ascii="Tahoma" w:hAnsi="Tahoma" w:cs="Tahoma"/>
          <w:b/>
        </w:rPr>
        <w:t>97 mil 540</w:t>
      </w:r>
      <w:r w:rsidRPr="00E019B4">
        <w:rPr>
          <w:rFonts w:ascii="Tahoma" w:hAnsi="Tahoma" w:cs="Tahoma"/>
          <w:b/>
        </w:rPr>
        <w:t xml:space="preserve"> pesos</w:t>
      </w:r>
      <w:r w:rsidRPr="00E019B4">
        <w:rPr>
          <w:rFonts w:ascii="Tahoma" w:hAnsi="Tahoma" w:cs="Tahoma"/>
        </w:rPr>
        <w:t xml:space="preserve"> de los  convenios que se suscriban con la Federación y programas federales; y</w:t>
      </w:r>
    </w:p>
    <w:p w:rsidR="00FA520E" w:rsidRPr="00E019B4" w:rsidRDefault="00FA520E" w:rsidP="00467D18">
      <w:pPr>
        <w:pStyle w:val="Prrafodelista"/>
        <w:numPr>
          <w:ilvl w:val="0"/>
          <w:numId w:val="11"/>
        </w:numPr>
        <w:jc w:val="both"/>
        <w:rPr>
          <w:rFonts w:ascii="Tahoma" w:hAnsi="Tahoma" w:cs="Tahoma"/>
        </w:rPr>
      </w:pPr>
      <w:r w:rsidRPr="00E019B4">
        <w:rPr>
          <w:rFonts w:ascii="Tahoma" w:hAnsi="Tahoma" w:cs="Tahoma"/>
          <w:b/>
        </w:rPr>
        <w:t xml:space="preserve">1 mil </w:t>
      </w:r>
      <w:r w:rsidR="00842D4F" w:rsidRPr="00E019B4">
        <w:rPr>
          <w:rFonts w:ascii="Tahoma" w:hAnsi="Tahoma" w:cs="Tahoma"/>
          <w:b/>
        </w:rPr>
        <w:t>443</w:t>
      </w:r>
      <w:r w:rsidRPr="00E019B4">
        <w:rPr>
          <w:rFonts w:ascii="Tahoma" w:hAnsi="Tahoma" w:cs="Tahoma"/>
          <w:b/>
        </w:rPr>
        <w:t xml:space="preserve"> millones </w:t>
      </w:r>
      <w:r w:rsidR="00842D4F" w:rsidRPr="00E019B4">
        <w:rPr>
          <w:rFonts w:ascii="Tahoma" w:hAnsi="Tahoma" w:cs="Tahoma"/>
          <w:b/>
        </w:rPr>
        <w:t xml:space="preserve">250 mil 210 </w:t>
      </w:r>
      <w:r w:rsidRPr="00E019B4">
        <w:rPr>
          <w:rFonts w:ascii="Tahoma" w:hAnsi="Tahoma" w:cs="Tahoma"/>
          <w:b/>
        </w:rPr>
        <w:t>pesos</w:t>
      </w:r>
      <w:r w:rsidRPr="00E019B4">
        <w:rPr>
          <w:rFonts w:ascii="Tahoma" w:hAnsi="Tahoma" w:cs="Tahoma"/>
        </w:rPr>
        <w:t xml:space="preserve"> transferidos por la Federación.</w:t>
      </w:r>
    </w:p>
    <w:p w:rsidR="00FA520E" w:rsidRPr="00E019B4" w:rsidRDefault="00FA520E" w:rsidP="00E42C17">
      <w:pPr>
        <w:ind w:left="709"/>
        <w:jc w:val="both"/>
        <w:rPr>
          <w:rFonts w:ascii="Tahoma" w:hAnsi="Tahoma" w:cs="Tahoma"/>
        </w:rPr>
      </w:pPr>
      <w:r w:rsidRPr="00E019B4">
        <w:rPr>
          <w:rFonts w:ascii="Tahoma" w:hAnsi="Tahoma" w:cs="Tahoma"/>
        </w:rPr>
        <w:t>Los importes que se citan en las fracciones anteriores son estimaciones y, a excepción de los impuestos, derechos, aprovechamientos y otros ingresos estatales, están sujetos a la distribución que se apruebe en el Presupuesto de Egresos de la Federación y a las modificaciones que durante el ejercicio fiscal apruebe y comunique el Gobierno Federal.</w:t>
      </w:r>
    </w:p>
    <w:p w:rsidR="00FA520E" w:rsidRPr="00E019B4" w:rsidRDefault="00FA520E" w:rsidP="00E42C17">
      <w:pPr>
        <w:spacing w:after="0"/>
        <w:ind w:left="709"/>
        <w:jc w:val="both"/>
        <w:rPr>
          <w:rFonts w:ascii="Tahoma" w:hAnsi="Tahoma" w:cs="Tahoma"/>
        </w:rPr>
      </w:pPr>
      <w:r w:rsidRPr="00E019B4">
        <w:rPr>
          <w:rFonts w:ascii="Tahoma" w:hAnsi="Tahoma" w:cs="Tahoma"/>
        </w:rPr>
        <w:t>Los ejecutores de gasto deberán reintegrar a la Secretaría de Finanzas, los recursos no devengados, en los términos a que refieren los artículos 17 de la Ley de Disciplina Financiera de las Entidades Federativas y sus Municipios, y 50 párrafo tercero de la Ley de Presupuesto y Responsabilidad Hacendaria del Estado de Tabasco y sus Municipios.</w:t>
      </w:r>
    </w:p>
    <w:p w:rsidR="00FA520E" w:rsidRPr="00E019B4" w:rsidRDefault="00FA520E" w:rsidP="00E42C17">
      <w:pPr>
        <w:spacing w:after="0"/>
        <w:ind w:left="709"/>
        <w:jc w:val="both"/>
        <w:rPr>
          <w:rFonts w:ascii="Tahoma" w:hAnsi="Tahoma" w:cs="Tahoma"/>
        </w:rPr>
      </w:pPr>
    </w:p>
    <w:p w:rsidR="00FA520E" w:rsidRPr="00E019B4" w:rsidRDefault="00FA520E" w:rsidP="00E42C17">
      <w:pPr>
        <w:spacing w:after="0"/>
        <w:ind w:left="709"/>
        <w:jc w:val="both"/>
        <w:rPr>
          <w:rFonts w:ascii="Tahoma" w:hAnsi="Tahoma" w:cs="Tahoma"/>
        </w:rPr>
      </w:pPr>
      <w:r w:rsidRPr="00E019B4">
        <w:rPr>
          <w:rFonts w:ascii="Tahoma" w:hAnsi="Tahoma" w:cs="Tahoma"/>
          <w:b/>
        </w:rPr>
        <w:t>Artículo 11.</w:t>
      </w:r>
      <w:r w:rsidRPr="00E019B4">
        <w:rPr>
          <w:rFonts w:ascii="Tahoma" w:hAnsi="Tahoma" w:cs="Tahoma"/>
        </w:rPr>
        <w:t xml:space="preserve"> Las asignaciones presupuestarias previstas para el Poder Legislativo serán por un total de </w:t>
      </w:r>
      <w:r w:rsidRPr="00E019B4">
        <w:rPr>
          <w:rFonts w:ascii="Tahoma" w:hAnsi="Tahoma" w:cs="Tahoma"/>
          <w:b/>
        </w:rPr>
        <w:t>3</w:t>
      </w:r>
      <w:r w:rsidR="00731C53" w:rsidRPr="00E019B4">
        <w:rPr>
          <w:rFonts w:ascii="Tahoma" w:hAnsi="Tahoma" w:cs="Tahoma"/>
          <w:b/>
        </w:rPr>
        <w:t>49</w:t>
      </w:r>
      <w:r w:rsidRPr="00E019B4">
        <w:rPr>
          <w:rFonts w:ascii="Tahoma" w:hAnsi="Tahoma" w:cs="Tahoma"/>
          <w:b/>
        </w:rPr>
        <w:t xml:space="preserve"> millones </w:t>
      </w:r>
      <w:r w:rsidR="00731C53" w:rsidRPr="00E019B4">
        <w:rPr>
          <w:rFonts w:ascii="Tahoma" w:hAnsi="Tahoma" w:cs="Tahoma"/>
          <w:b/>
        </w:rPr>
        <w:t>4</w:t>
      </w:r>
      <w:r w:rsidRPr="00E019B4">
        <w:rPr>
          <w:rFonts w:ascii="Tahoma" w:hAnsi="Tahoma" w:cs="Tahoma"/>
          <w:b/>
        </w:rPr>
        <w:t>0</w:t>
      </w:r>
      <w:r w:rsidR="00731C53" w:rsidRPr="00E019B4">
        <w:rPr>
          <w:rFonts w:ascii="Tahoma" w:hAnsi="Tahoma" w:cs="Tahoma"/>
          <w:b/>
        </w:rPr>
        <w:t>5</w:t>
      </w:r>
      <w:r w:rsidRPr="00E019B4">
        <w:rPr>
          <w:rFonts w:ascii="Tahoma" w:hAnsi="Tahoma" w:cs="Tahoma"/>
          <w:b/>
        </w:rPr>
        <w:t xml:space="preserve"> mil pesos </w:t>
      </w:r>
      <w:r w:rsidRPr="00E019B4">
        <w:rPr>
          <w:rFonts w:ascii="Tahoma" w:hAnsi="Tahoma" w:cs="Tahoma"/>
        </w:rPr>
        <w:t>y se distribuyen de la siguiente manera:</w:t>
      </w:r>
    </w:p>
    <w:p w:rsidR="00FA520E" w:rsidRPr="00E019B4" w:rsidRDefault="00FA520E" w:rsidP="00E42C17">
      <w:pPr>
        <w:spacing w:after="0"/>
        <w:ind w:left="709"/>
        <w:jc w:val="both"/>
        <w:rPr>
          <w:rFonts w:ascii="Tahoma" w:hAnsi="Tahoma" w:cs="Tahoma"/>
          <w:sz w:val="10"/>
          <w:szCs w:val="10"/>
        </w:rPr>
      </w:pPr>
    </w:p>
    <w:p w:rsidR="00FA520E" w:rsidRPr="00E019B4" w:rsidRDefault="00842D4F" w:rsidP="00E42C17">
      <w:pPr>
        <w:ind w:left="709"/>
        <w:jc w:val="center"/>
        <w:rPr>
          <w:rFonts w:ascii="Tahoma" w:hAnsi="Tahoma" w:cs="Tahoma"/>
        </w:rPr>
      </w:pPr>
      <w:r w:rsidRPr="00E019B4">
        <w:rPr>
          <w:rFonts w:ascii="Tahoma" w:hAnsi="Tahoma" w:cs="Tahoma"/>
        </w:rPr>
        <w:object w:dxaOrig="6543" w:dyaOrig="1008" w14:anchorId="7892122E">
          <v:shape id="_x0000_i1048" type="#_x0000_t75" style="width:328.5pt;height:50.25pt" o:ole="">
            <v:imagedata r:id="rId84" o:title=""/>
          </v:shape>
          <o:OLEObject Type="Embed" ProgID="Excel.Sheet.12" ShapeID="_x0000_i1048" DrawAspect="Content" ObjectID="_1704103943" r:id="rId85"/>
        </w:object>
      </w:r>
    </w:p>
    <w:p w:rsidR="00FA520E" w:rsidRPr="00E019B4" w:rsidRDefault="00FA520E" w:rsidP="00E42C17">
      <w:pPr>
        <w:spacing w:after="0"/>
        <w:ind w:left="709"/>
        <w:jc w:val="both"/>
        <w:rPr>
          <w:rFonts w:ascii="Tahoma" w:hAnsi="Tahoma" w:cs="Tahoma"/>
        </w:rPr>
      </w:pPr>
      <w:r w:rsidRPr="00E019B4">
        <w:rPr>
          <w:rFonts w:ascii="Tahoma" w:hAnsi="Tahoma" w:cs="Tahoma"/>
        </w:rPr>
        <w:t xml:space="preserve">En las asignaciones presupuestarias previstas para el Poder Legislativo, las que correspondan al Órgano Superior de Fiscalización del Estado se sujetarán a lo establecido por la Ley </w:t>
      </w:r>
      <w:r w:rsidR="00515697" w:rsidRPr="00E019B4">
        <w:rPr>
          <w:rFonts w:ascii="Tahoma" w:hAnsi="Tahoma" w:cs="Tahoma"/>
        </w:rPr>
        <w:t xml:space="preserve">de </w:t>
      </w:r>
      <w:r w:rsidRPr="00E019B4">
        <w:rPr>
          <w:rFonts w:ascii="Tahoma" w:hAnsi="Tahoma" w:cs="Tahoma"/>
        </w:rPr>
        <w:t>Fiscalización Superior del Estado de Tabasco y demás normatividad en la materia.</w:t>
      </w:r>
    </w:p>
    <w:p w:rsidR="00FA520E" w:rsidRPr="00E019B4" w:rsidRDefault="00FA520E" w:rsidP="00E42C17">
      <w:pPr>
        <w:spacing w:after="0"/>
        <w:ind w:left="709"/>
        <w:jc w:val="both"/>
        <w:rPr>
          <w:rFonts w:ascii="Tahoma" w:hAnsi="Tahoma" w:cs="Tahoma"/>
          <w:b/>
        </w:rPr>
      </w:pPr>
    </w:p>
    <w:p w:rsidR="00FA520E" w:rsidRPr="00E019B4" w:rsidRDefault="00FA520E" w:rsidP="00E42C17">
      <w:pPr>
        <w:spacing w:after="0"/>
        <w:ind w:left="709"/>
        <w:jc w:val="both"/>
        <w:rPr>
          <w:rFonts w:ascii="Tahoma" w:hAnsi="Tahoma" w:cs="Tahoma"/>
        </w:rPr>
      </w:pPr>
      <w:r w:rsidRPr="00E019B4">
        <w:rPr>
          <w:rFonts w:ascii="Tahoma" w:hAnsi="Tahoma" w:cs="Tahoma"/>
          <w:b/>
        </w:rPr>
        <w:t>Artículo 12.</w:t>
      </w:r>
      <w:r w:rsidRPr="00E019B4">
        <w:rPr>
          <w:rFonts w:ascii="Tahoma" w:hAnsi="Tahoma" w:cs="Tahoma"/>
        </w:rPr>
        <w:t xml:space="preserve"> Las asignaciones presupuestarias previstas para el Poder Judicial serán por un total de </w:t>
      </w:r>
      <w:r w:rsidRPr="00E019B4">
        <w:rPr>
          <w:rFonts w:ascii="Tahoma" w:hAnsi="Tahoma" w:cs="Tahoma"/>
          <w:b/>
        </w:rPr>
        <w:t>73</w:t>
      </w:r>
      <w:r w:rsidR="00842D4F" w:rsidRPr="00E019B4">
        <w:rPr>
          <w:rFonts w:ascii="Tahoma" w:hAnsi="Tahoma" w:cs="Tahoma"/>
          <w:b/>
        </w:rPr>
        <w:t>4</w:t>
      </w:r>
      <w:r w:rsidRPr="00E019B4">
        <w:rPr>
          <w:rFonts w:ascii="Tahoma" w:hAnsi="Tahoma" w:cs="Tahoma"/>
          <w:b/>
        </w:rPr>
        <w:t xml:space="preserve"> millones </w:t>
      </w:r>
      <w:r w:rsidR="00842D4F" w:rsidRPr="00E019B4">
        <w:rPr>
          <w:rFonts w:ascii="Tahoma" w:hAnsi="Tahoma" w:cs="Tahoma"/>
          <w:b/>
        </w:rPr>
        <w:t xml:space="preserve">671 mil </w:t>
      </w:r>
      <w:r w:rsidRPr="00E019B4">
        <w:rPr>
          <w:rFonts w:ascii="Tahoma" w:hAnsi="Tahoma" w:cs="Tahoma"/>
          <w:b/>
        </w:rPr>
        <w:t>pesos</w:t>
      </w:r>
      <w:r w:rsidRPr="00E019B4">
        <w:rPr>
          <w:rFonts w:ascii="Tahoma" w:hAnsi="Tahoma" w:cs="Tahoma"/>
        </w:rPr>
        <w:t>.</w:t>
      </w:r>
    </w:p>
    <w:p w:rsidR="00FA520E" w:rsidRPr="00E019B4" w:rsidRDefault="00FA520E" w:rsidP="00E42C17">
      <w:pPr>
        <w:spacing w:after="0"/>
        <w:ind w:left="709"/>
        <w:jc w:val="both"/>
        <w:rPr>
          <w:rFonts w:ascii="Tahoma" w:hAnsi="Tahoma" w:cs="Tahoma"/>
          <w:sz w:val="10"/>
          <w:szCs w:val="10"/>
        </w:rPr>
      </w:pPr>
    </w:p>
    <w:p w:rsidR="00FA520E" w:rsidRPr="00E019B4" w:rsidRDefault="00402F12" w:rsidP="00E42C17">
      <w:pPr>
        <w:spacing w:after="0"/>
        <w:ind w:left="709"/>
        <w:jc w:val="center"/>
        <w:rPr>
          <w:rFonts w:ascii="Tahoma" w:hAnsi="Tahoma" w:cs="Tahoma"/>
        </w:rPr>
      </w:pPr>
      <w:r w:rsidRPr="00E019B4">
        <w:rPr>
          <w:rFonts w:ascii="Tahoma" w:hAnsi="Tahoma" w:cs="Tahoma"/>
        </w:rPr>
        <w:object w:dxaOrig="7366" w:dyaOrig="688" w14:anchorId="095E72E6">
          <v:shape id="_x0000_i1049" type="#_x0000_t75" style="width:386.25pt;height:36.75pt" o:ole="">
            <v:imagedata r:id="rId86" o:title=""/>
          </v:shape>
          <o:OLEObject Type="Embed" ProgID="Excel.Sheet.12" ShapeID="_x0000_i1049" DrawAspect="Content" ObjectID="_1704103944" r:id="rId87"/>
        </w:object>
      </w:r>
    </w:p>
    <w:p w:rsidR="00FA520E" w:rsidRPr="00E019B4" w:rsidRDefault="00FA520E" w:rsidP="00E42C17">
      <w:pPr>
        <w:spacing w:after="0"/>
        <w:ind w:left="709"/>
        <w:jc w:val="center"/>
        <w:rPr>
          <w:rFonts w:ascii="Tahoma" w:hAnsi="Tahoma" w:cs="Tahoma"/>
        </w:rPr>
      </w:pPr>
    </w:p>
    <w:p w:rsidR="00FA520E" w:rsidRPr="00E019B4" w:rsidRDefault="00FA520E" w:rsidP="00E42C17">
      <w:pPr>
        <w:spacing w:after="0"/>
        <w:ind w:left="709"/>
        <w:jc w:val="both"/>
        <w:rPr>
          <w:rFonts w:ascii="Tahoma" w:hAnsi="Tahoma" w:cs="Tahoma"/>
        </w:rPr>
      </w:pPr>
      <w:r w:rsidRPr="00E019B4">
        <w:rPr>
          <w:rFonts w:ascii="Tahoma" w:hAnsi="Tahoma" w:cs="Tahoma"/>
          <w:b/>
        </w:rPr>
        <w:t>Artículo 13.</w:t>
      </w:r>
      <w:r w:rsidRPr="00E019B4">
        <w:rPr>
          <w:rFonts w:ascii="Tahoma" w:hAnsi="Tahoma" w:cs="Tahoma"/>
        </w:rPr>
        <w:t xml:space="preserve"> Las asignaciones para los </w:t>
      </w:r>
      <w:r w:rsidR="00515697" w:rsidRPr="00E019B4">
        <w:rPr>
          <w:rFonts w:ascii="Tahoma" w:hAnsi="Tahoma" w:cs="Tahoma"/>
        </w:rPr>
        <w:t>Ó</w:t>
      </w:r>
      <w:r w:rsidRPr="00E019B4">
        <w:rPr>
          <w:rFonts w:ascii="Tahoma" w:hAnsi="Tahoma" w:cs="Tahoma"/>
        </w:rPr>
        <w:t xml:space="preserve">rganos </w:t>
      </w:r>
      <w:r w:rsidR="00515697" w:rsidRPr="00E019B4">
        <w:rPr>
          <w:rFonts w:ascii="Tahoma" w:hAnsi="Tahoma" w:cs="Tahoma"/>
        </w:rPr>
        <w:t>A</w:t>
      </w:r>
      <w:r w:rsidRPr="00E019B4">
        <w:rPr>
          <w:rFonts w:ascii="Tahoma" w:hAnsi="Tahoma" w:cs="Tahoma"/>
        </w:rPr>
        <w:t xml:space="preserve">utónomos </w:t>
      </w:r>
      <w:r w:rsidR="00515697" w:rsidRPr="00E019B4">
        <w:rPr>
          <w:rFonts w:ascii="Tahoma" w:hAnsi="Tahoma" w:cs="Tahoma"/>
        </w:rPr>
        <w:t>serán por un total</w:t>
      </w:r>
      <w:r w:rsidRPr="00E019B4">
        <w:rPr>
          <w:rFonts w:ascii="Tahoma" w:hAnsi="Tahoma" w:cs="Tahoma"/>
        </w:rPr>
        <w:t xml:space="preserve"> </w:t>
      </w:r>
      <w:r w:rsidRPr="00E019B4">
        <w:rPr>
          <w:rFonts w:ascii="Tahoma" w:hAnsi="Tahoma" w:cs="Tahoma"/>
          <w:b/>
        </w:rPr>
        <w:t xml:space="preserve">1 mil </w:t>
      </w:r>
      <w:r w:rsidR="00842D4F" w:rsidRPr="00E019B4">
        <w:rPr>
          <w:rFonts w:ascii="Tahoma" w:hAnsi="Tahoma" w:cs="Tahoma"/>
          <w:b/>
        </w:rPr>
        <w:t>26</w:t>
      </w:r>
      <w:r w:rsidRPr="00E019B4">
        <w:rPr>
          <w:rFonts w:ascii="Tahoma" w:hAnsi="Tahoma" w:cs="Tahoma"/>
          <w:b/>
        </w:rPr>
        <w:t xml:space="preserve"> millones 8</w:t>
      </w:r>
      <w:r w:rsidR="00842D4F" w:rsidRPr="00E019B4">
        <w:rPr>
          <w:rFonts w:ascii="Tahoma" w:hAnsi="Tahoma" w:cs="Tahoma"/>
          <w:b/>
        </w:rPr>
        <w:t>92</w:t>
      </w:r>
      <w:r w:rsidRPr="00E019B4">
        <w:rPr>
          <w:rFonts w:ascii="Tahoma" w:hAnsi="Tahoma" w:cs="Tahoma"/>
          <w:b/>
        </w:rPr>
        <w:t xml:space="preserve"> mil </w:t>
      </w:r>
      <w:r w:rsidR="00842D4F" w:rsidRPr="00E019B4">
        <w:rPr>
          <w:rFonts w:ascii="Tahoma" w:hAnsi="Tahoma" w:cs="Tahoma"/>
          <w:b/>
        </w:rPr>
        <w:t>634</w:t>
      </w:r>
      <w:r w:rsidRPr="00E019B4">
        <w:rPr>
          <w:rFonts w:ascii="Tahoma" w:hAnsi="Tahoma" w:cs="Tahoma"/>
          <w:b/>
        </w:rPr>
        <w:t xml:space="preserve"> pesos </w:t>
      </w:r>
      <w:r w:rsidRPr="00E019B4">
        <w:rPr>
          <w:rFonts w:ascii="Tahoma" w:hAnsi="Tahoma" w:cs="Tahoma"/>
        </w:rPr>
        <w:t>y se distribuyen de la forma</w:t>
      </w:r>
      <w:r w:rsidR="00515697" w:rsidRPr="00E019B4">
        <w:rPr>
          <w:rFonts w:ascii="Tahoma" w:hAnsi="Tahoma" w:cs="Tahoma"/>
        </w:rPr>
        <w:t xml:space="preserve"> siguiente</w:t>
      </w:r>
      <w:r w:rsidRPr="00E019B4">
        <w:rPr>
          <w:rFonts w:ascii="Tahoma" w:hAnsi="Tahoma" w:cs="Tahoma"/>
        </w:rPr>
        <w:t>:</w:t>
      </w:r>
    </w:p>
    <w:p w:rsidR="00FA520E" w:rsidRPr="00E019B4" w:rsidRDefault="00FA520E" w:rsidP="00E42C17">
      <w:pPr>
        <w:spacing w:after="0"/>
        <w:ind w:left="709"/>
        <w:jc w:val="both"/>
        <w:rPr>
          <w:rFonts w:ascii="Tahoma" w:hAnsi="Tahoma" w:cs="Tahoma"/>
          <w:sz w:val="10"/>
          <w:szCs w:val="10"/>
        </w:rPr>
      </w:pPr>
    </w:p>
    <w:p w:rsidR="00FA520E" w:rsidRPr="00E019B4" w:rsidRDefault="00842D4F" w:rsidP="00E42C17">
      <w:pPr>
        <w:spacing w:after="0"/>
        <w:ind w:left="709"/>
        <w:jc w:val="center"/>
        <w:rPr>
          <w:rFonts w:ascii="Tahoma" w:hAnsi="Tahoma" w:cs="Tahoma"/>
        </w:rPr>
      </w:pPr>
      <w:r w:rsidRPr="00E019B4">
        <w:rPr>
          <w:rFonts w:ascii="Tahoma" w:hAnsi="Tahoma" w:cs="Tahoma"/>
        </w:rPr>
        <w:object w:dxaOrig="8815" w:dyaOrig="2286" w14:anchorId="18EEF10D">
          <v:shape id="_x0000_i1050" type="#_x0000_t75" style="width:441.75pt;height:114pt" o:ole="">
            <v:imagedata r:id="rId88" o:title=""/>
          </v:shape>
          <o:OLEObject Type="Embed" ProgID="Excel.Sheet.12" ShapeID="_x0000_i1050" DrawAspect="Content" ObjectID="_1704103945" r:id="rId89"/>
        </w:object>
      </w:r>
    </w:p>
    <w:p w:rsidR="00FA520E" w:rsidRPr="00E019B4" w:rsidRDefault="00FA520E" w:rsidP="00E42C17">
      <w:pPr>
        <w:ind w:left="709"/>
        <w:jc w:val="both"/>
        <w:rPr>
          <w:rFonts w:ascii="Tahoma" w:hAnsi="Tahoma" w:cs="Tahoma"/>
        </w:rPr>
      </w:pPr>
      <w:r w:rsidRPr="00E019B4">
        <w:rPr>
          <w:rFonts w:ascii="Tahoma" w:hAnsi="Tahoma" w:cs="Tahoma"/>
        </w:rPr>
        <w:t xml:space="preserve">En los recursos asignados a los </w:t>
      </w:r>
      <w:r w:rsidR="00515697" w:rsidRPr="00E019B4">
        <w:rPr>
          <w:rFonts w:ascii="Tahoma" w:hAnsi="Tahoma" w:cs="Tahoma"/>
        </w:rPr>
        <w:t>Ó</w:t>
      </w:r>
      <w:r w:rsidRPr="00E019B4">
        <w:rPr>
          <w:rFonts w:ascii="Tahoma" w:hAnsi="Tahoma" w:cs="Tahoma"/>
        </w:rPr>
        <w:t xml:space="preserve">rganos </w:t>
      </w:r>
      <w:r w:rsidR="00515697" w:rsidRPr="00E019B4">
        <w:rPr>
          <w:rFonts w:ascii="Tahoma" w:hAnsi="Tahoma" w:cs="Tahoma"/>
        </w:rPr>
        <w:t>A</w:t>
      </w:r>
      <w:r w:rsidRPr="00E019B4">
        <w:rPr>
          <w:rFonts w:ascii="Tahoma" w:hAnsi="Tahoma" w:cs="Tahoma"/>
        </w:rPr>
        <w:t>utónomos, los que corresponden al Instituto Electoral</w:t>
      </w:r>
      <w:r w:rsidR="00515697" w:rsidRPr="00E019B4">
        <w:rPr>
          <w:rFonts w:ascii="Tahoma" w:hAnsi="Tahoma" w:cs="Tahoma"/>
        </w:rPr>
        <w:t xml:space="preserve"> </w:t>
      </w:r>
      <w:r w:rsidRPr="00E019B4">
        <w:rPr>
          <w:rFonts w:ascii="Tahoma" w:hAnsi="Tahoma" w:cs="Tahoma"/>
        </w:rPr>
        <w:t>y</w:t>
      </w:r>
      <w:r w:rsidR="00515697" w:rsidRPr="00E019B4">
        <w:rPr>
          <w:rFonts w:ascii="Tahoma" w:hAnsi="Tahoma" w:cs="Tahoma"/>
        </w:rPr>
        <w:t xml:space="preserve"> </w:t>
      </w:r>
      <w:r w:rsidRPr="00E019B4">
        <w:rPr>
          <w:rFonts w:ascii="Tahoma" w:hAnsi="Tahoma" w:cs="Tahoma"/>
        </w:rPr>
        <w:t>de Participación Ciudadana de Tabasco incluyen el gasto previsto para el financiamiento de los partidos políticos, de acuerdo a la Ley Electoral y de Partidos Políticos del Estado de Tabasco; en el caso de resultar economías derivado de los gastos que se efectúen a cuenta del Instituto Nacional Electoral, los recursos asignados al Instituto Electoral y de Participación Ciudadana de Tabasco para este fin</w:t>
      </w:r>
      <w:r w:rsidR="00515697" w:rsidRPr="00E019B4">
        <w:rPr>
          <w:rFonts w:ascii="Tahoma" w:hAnsi="Tahoma" w:cs="Tahoma"/>
        </w:rPr>
        <w:t>,</w:t>
      </w:r>
      <w:r w:rsidRPr="00E019B4">
        <w:rPr>
          <w:rFonts w:ascii="Tahoma" w:hAnsi="Tahoma" w:cs="Tahoma"/>
        </w:rPr>
        <w:t xml:space="preserve"> deberán ser reintegrados a la Secretaría de Finanzas.</w:t>
      </w:r>
    </w:p>
    <w:p w:rsidR="00FA520E" w:rsidRPr="00E019B4" w:rsidRDefault="00FA520E" w:rsidP="00E42C17">
      <w:pPr>
        <w:ind w:left="709"/>
        <w:jc w:val="both"/>
        <w:rPr>
          <w:rFonts w:ascii="Tahoma" w:hAnsi="Tahoma" w:cs="Tahoma"/>
        </w:rPr>
      </w:pPr>
      <w:r w:rsidRPr="00E019B4">
        <w:rPr>
          <w:rFonts w:ascii="Tahoma" w:hAnsi="Tahoma" w:cs="Tahoma"/>
          <w:b/>
        </w:rPr>
        <w:t>Artículo 14.</w:t>
      </w:r>
      <w:r w:rsidRPr="00E019B4">
        <w:rPr>
          <w:rFonts w:ascii="Tahoma" w:hAnsi="Tahoma" w:cs="Tahoma"/>
        </w:rPr>
        <w:t xml:space="preserve"> Las asignaciones presupuestarias previstas para las dependencias del</w:t>
      </w:r>
      <w:r w:rsidR="00515697" w:rsidRPr="00E019B4">
        <w:rPr>
          <w:rFonts w:ascii="Tahoma" w:hAnsi="Tahoma" w:cs="Tahoma"/>
        </w:rPr>
        <w:t xml:space="preserve"> Poder</w:t>
      </w:r>
      <w:r w:rsidRPr="00E019B4">
        <w:rPr>
          <w:rFonts w:ascii="Tahoma" w:hAnsi="Tahoma" w:cs="Tahoma"/>
        </w:rPr>
        <w:t xml:space="preserve"> Ejecutivo del Estado ascienden a un total de </w:t>
      </w:r>
      <w:r w:rsidRPr="00E019B4">
        <w:rPr>
          <w:rFonts w:ascii="Tahoma" w:hAnsi="Tahoma" w:cs="Tahoma"/>
          <w:b/>
        </w:rPr>
        <w:t>3</w:t>
      </w:r>
      <w:r w:rsidR="00842D4F" w:rsidRPr="00E019B4">
        <w:rPr>
          <w:rFonts w:ascii="Tahoma" w:hAnsi="Tahoma" w:cs="Tahoma"/>
          <w:b/>
        </w:rPr>
        <w:t>8</w:t>
      </w:r>
      <w:r w:rsidRPr="00E019B4">
        <w:rPr>
          <w:rFonts w:ascii="Tahoma" w:hAnsi="Tahoma" w:cs="Tahoma"/>
          <w:b/>
        </w:rPr>
        <w:t xml:space="preserve"> mil 7</w:t>
      </w:r>
      <w:r w:rsidR="00842D4F" w:rsidRPr="00E019B4">
        <w:rPr>
          <w:rFonts w:ascii="Tahoma" w:hAnsi="Tahoma" w:cs="Tahoma"/>
          <w:b/>
        </w:rPr>
        <w:t>07</w:t>
      </w:r>
      <w:r w:rsidRPr="00E019B4">
        <w:rPr>
          <w:rFonts w:ascii="Tahoma" w:hAnsi="Tahoma" w:cs="Tahoma"/>
          <w:b/>
        </w:rPr>
        <w:t xml:space="preserve"> millones 7</w:t>
      </w:r>
      <w:r w:rsidR="00842D4F" w:rsidRPr="00E019B4">
        <w:rPr>
          <w:rFonts w:ascii="Tahoma" w:hAnsi="Tahoma" w:cs="Tahoma"/>
          <w:b/>
        </w:rPr>
        <w:t>81</w:t>
      </w:r>
      <w:r w:rsidRPr="00E019B4">
        <w:rPr>
          <w:rFonts w:ascii="Tahoma" w:hAnsi="Tahoma" w:cs="Tahoma"/>
          <w:b/>
        </w:rPr>
        <w:t xml:space="preserve"> mil </w:t>
      </w:r>
      <w:r w:rsidR="00842D4F" w:rsidRPr="00E019B4">
        <w:rPr>
          <w:rFonts w:ascii="Tahoma" w:hAnsi="Tahoma" w:cs="Tahoma"/>
          <w:b/>
        </w:rPr>
        <w:t>744</w:t>
      </w:r>
      <w:r w:rsidRPr="00E019B4">
        <w:rPr>
          <w:rFonts w:ascii="Tahoma" w:hAnsi="Tahoma" w:cs="Tahoma"/>
          <w:b/>
        </w:rPr>
        <w:t xml:space="preserve"> pesos</w:t>
      </w:r>
      <w:r w:rsidRPr="00E019B4">
        <w:rPr>
          <w:rFonts w:ascii="Tahoma" w:hAnsi="Tahoma" w:cs="Tahoma"/>
        </w:rPr>
        <w:t>. Se incluyen aquí las aportaciones a los órganos desconcentrados, cuyo presupuesto forma parte de la Secretaría a la que se encuentren sectorizados, con excepción de los órganos desconcentrados señalados en el artículo 15 de este Presupuesto, quienes tributan fiscalmente de manera independiente por contar con Registro Federal de Contribuyentes distinto al del Gobierno del Estado de Tabasco.</w:t>
      </w:r>
    </w:p>
    <w:p w:rsidR="00FA520E" w:rsidRPr="00E019B4" w:rsidRDefault="00402F12" w:rsidP="00842D4F">
      <w:pPr>
        <w:ind w:left="709"/>
        <w:jc w:val="center"/>
        <w:rPr>
          <w:rFonts w:ascii="Tahoma" w:hAnsi="Tahoma" w:cs="Tahoma"/>
        </w:rPr>
      </w:pPr>
      <w:r w:rsidRPr="00E019B4">
        <w:rPr>
          <w:rFonts w:ascii="Tahoma" w:hAnsi="Tahoma" w:cs="Tahoma"/>
        </w:rPr>
        <w:object w:dxaOrig="8992" w:dyaOrig="8041" w14:anchorId="4BFF8299">
          <v:shape id="_x0000_i1051" type="#_x0000_t75" style="width:408.75pt;height:380.25pt" o:ole="">
            <v:imagedata r:id="rId90" o:title=""/>
          </v:shape>
          <o:OLEObject Type="Embed" ProgID="Excel.Sheet.12" ShapeID="_x0000_i1051" DrawAspect="Content" ObjectID="_1704103946" r:id="rId91"/>
        </w:object>
      </w:r>
    </w:p>
    <w:p w:rsidR="00FA520E" w:rsidRPr="00E019B4" w:rsidRDefault="00FA520E" w:rsidP="00E42C17">
      <w:pPr>
        <w:ind w:left="709"/>
        <w:jc w:val="both"/>
        <w:rPr>
          <w:rFonts w:ascii="Tahoma" w:hAnsi="Tahoma" w:cs="Tahoma"/>
        </w:rPr>
      </w:pPr>
      <w:r w:rsidRPr="00E019B4">
        <w:rPr>
          <w:rFonts w:ascii="Tahoma" w:hAnsi="Tahoma" w:cs="Tahoma"/>
        </w:rPr>
        <w:t xml:space="preserve">Los recursos previstos para la Secretaría de Finanzas incluyen pago de convenios y el gasto no programable, en el que está considerada la estimación de los recursos que serán transferidos a los municipios, de acuerdo a lo establecido en la Ley de Coordinación Fiscal y Financiera del Estado de Tabasco, por la cantidad de </w:t>
      </w:r>
      <w:r w:rsidR="00D930B0" w:rsidRPr="00E019B4">
        <w:rPr>
          <w:rFonts w:ascii="Tahoma" w:hAnsi="Tahoma" w:cs="Tahoma"/>
          <w:b/>
        </w:rPr>
        <w:t>11</w:t>
      </w:r>
      <w:r w:rsidRPr="00E019B4">
        <w:rPr>
          <w:rFonts w:ascii="Tahoma" w:hAnsi="Tahoma" w:cs="Tahoma"/>
          <w:b/>
        </w:rPr>
        <w:t xml:space="preserve"> mil </w:t>
      </w:r>
      <w:r w:rsidR="00D930B0" w:rsidRPr="00E019B4">
        <w:rPr>
          <w:rFonts w:ascii="Tahoma" w:hAnsi="Tahoma" w:cs="Tahoma"/>
          <w:b/>
        </w:rPr>
        <w:t>355 millones 298</w:t>
      </w:r>
      <w:r w:rsidRPr="00E019B4">
        <w:rPr>
          <w:rFonts w:ascii="Tahoma" w:hAnsi="Tahoma" w:cs="Tahoma"/>
          <w:b/>
        </w:rPr>
        <w:t xml:space="preserve"> mil </w:t>
      </w:r>
      <w:r w:rsidR="00D930B0" w:rsidRPr="00E019B4">
        <w:rPr>
          <w:rFonts w:ascii="Tahoma" w:hAnsi="Tahoma" w:cs="Tahoma"/>
          <w:b/>
        </w:rPr>
        <w:t>30</w:t>
      </w:r>
      <w:r w:rsidRPr="00E019B4">
        <w:rPr>
          <w:rFonts w:ascii="Tahoma" w:hAnsi="Tahoma" w:cs="Tahoma"/>
          <w:b/>
        </w:rPr>
        <w:t xml:space="preserve"> pesos</w:t>
      </w:r>
      <w:r w:rsidRPr="00E019B4">
        <w:rPr>
          <w:rFonts w:ascii="Tahoma" w:hAnsi="Tahoma" w:cs="Tahoma"/>
        </w:rPr>
        <w:t xml:space="preserve">; el rubro de convenios y aportaciones suma </w:t>
      </w:r>
      <w:r w:rsidRPr="00E019B4">
        <w:rPr>
          <w:rFonts w:ascii="Tahoma" w:hAnsi="Tahoma" w:cs="Tahoma"/>
          <w:b/>
        </w:rPr>
        <w:t xml:space="preserve">2 mil </w:t>
      </w:r>
      <w:r w:rsidR="00424CE2" w:rsidRPr="00E019B4">
        <w:rPr>
          <w:rFonts w:ascii="Tahoma" w:hAnsi="Tahoma" w:cs="Tahoma"/>
          <w:b/>
        </w:rPr>
        <w:t>107</w:t>
      </w:r>
      <w:r w:rsidRPr="00E019B4">
        <w:rPr>
          <w:rFonts w:ascii="Tahoma" w:hAnsi="Tahoma" w:cs="Tahoma"/>
          <w:b/>
        </w:rPr>
        <w:t xml:space="preserve"> millones </w:t>
      </w:r>
      <w:r w:rsidR="00424CE2" w:rsidRPr="00E019B4">
        <w:rPr>
          <w:rFonts w:ascii="Tahoma" w:hAnsi="Tahoma" w:cs="Tahoma"/>
          <w:b/>
        </w:rPr>
        <w:t>920</w:t>
      </w:r>
      <w:r w:rsidRPr="00E019B4">
        <w:rPr>
          <w:rFonts w:ascii="Tahoma" w:hAnsi="Tahoma" w:cs="Tahoma"/>
          <w:b/>
        </w:rPr>
        <w:t xml:space="preserve"> mil </w:t>
      </w:r>
      <w:r w:rsidR="00424CE2" w:rsidRPr="00E019B4">
        <w:rPr>
          <w:rFonts w:ascii="Tahoma" w:hAnsi="Tahoma" w:cs="Tahoma"/>
          <w:b/>
        </w:rPr>
        <w:t>604</w:t>
      </w:r>
      <w:r w:rsidRPr="00E019B4">
        <w:rPr>
          <w:rFonts w:ascii="Tahoma" w:hAnsi="Tahoma" w:cs="Tahoma"/>
          <w:b/>
        </w:rPr>
        <w:t xml:space="preserve"> pesos; </w:t>
      </w:r>
      <w:r w:rsidRPr="00E019B4">
        <w:rPr>
          <w:rFonts w:ascii="Tahoma" w:hAnsi="Tahoma" w:cs="Tahoma"/>
        </w:rPr>
        <w:t xml:space="preserve">y la estimación de los recursos para cubrir </w:t>
      </w:r>
      <w:r w:rsidR="000D68BC" w:rsidRPr="00E019B4">
        <w:rPr>
          <w:rFonts w:ascii="Tahoma" w:hAnsi="Tahoma" w:cs="Tahoma"/>
        </w:rPr>
        <w:t>los Adeudos de Ejercicios Fiscales Anteriores más l</w:t>
      </w:r>
      <w:r w:rsidRPr="00E019B4">
        <w:rPr>
          <w:rFonts w:ascii="Tahoma" w:hAnsi="Tahoma" w:cs="Tahoma"/>
        </w:rPr>
        <w:t xml:space="preserve">as amortizaciones del capital y el costo financiero que correspondan en el año, considerando posibles incrementos en la tasas de interés, de la deuda pública contratada con la banca comercial y con la banca de desarrollo, de acuerdo al calendario de pagos, asciende a </w:t>
      </w:r>
      <w:r w:rsidR="000D68BC" w:rsidRPr="00E019B4">
        <w:rPr>
          <w:rFonts w:ascii="Tahoma" w:hAnsi="Tahoma" w:cs="Tahoma"/>
          <w:b/>
        </w:rPr>
        <w:t>8</w:t>
      </w:r>
      <w:r w:rsidR="00D930B0" w:rsidRPr="00E019B4">
        <w:rPr>
          <w:rFonts w:ascii="Tahoma" w:hAnsi="Tahoma" w:cs="Tahoma"/>
          <w:b/>
        </w:rPr>
        <w:t>25</w:t>
      </w:r>
      <w:r w:rsidRPr="00E019B4">
        <w:rPr>
          <w:rFonts w:ascii="Tahoma" w:hAnsi="Tahoma" w:cs="Tahoma"/>
          <w:b/>
        </w:rPr>
        <w:t xml:space="preserve"> millones </w:t>
      </w:r>
      <w:r w:rsidR="000D68BC" w:rsidRPr="00E019B4">
        <w:rPr>
          <w:rFonts w:ascii="Tahoma" w:hAnsi="Tahoma" w:cs="Tahoma"/>
          <w:b/>
        </w:rPr>
        <w:t>711</w:t>
      </w:r>
      <w:r w:rsidRPr="00E019B4">
        <w:rPr>
          <w:rFonts w:ascii="Tahoma" w:hAnsi="Tahoma" w:cs="Tahoma"/>
          <w:b/>
        </w:rPr>
        <w:t xml:space="preserve"> mil </w:t>
      </w:r>
      <w:r w:rsidR="000D68BC" w:rsidRPr="00E019B4">
        <w:rPr>
          <w:rFonts w:ascii="Tahoma" w:hAnsi="Tahoma" w:cs="Tahoma"/>
          <w:b/>
        </w:rPr>
        <w:t>181</w:t>
      </w:r>
      <w:r w:rsidRPr="00E019B4">
        <w:rPr>
          <w:rFonts w:ascii="Tahoma" w:hAnsi="Tahoma" w:cs="Tahoma"/>
          <w:b/>
        </w:rPr>
        <w:t xml:space="preserve"> pesos</w:t>
      </w:r>
      <w:r w:rsidR="000D68BC" w:rsidRPr="00E019B4">
        <w:rPr>
          <w:rFonts w:ascii="Tahoma" w:hAnsi="Tahoma" w:cs="Tahoma"/>
          <w:b/>
        </w:rPr>
        <w:t>.</w:t>
      </w:r>
    </w:p>
    <w:p w:rsidR="00FA520E" w:rsidRPr="00E019B4" w:rsidRDefault="00FA520E" w:rsidP="00E42C17">
      <w:pPr>
        <w:ind w:left="709"/>
        <w:jc w:val="both"/>
        <w:rPr>
          <w:rFonts w:ascii="Tahoma" w:hAnsi="Tahoma" w:cs="Tahoma"/>
        </w:rPr>
      </w:pPr>
      <w:r w:rsidRPr="00E019B4">
        <w:rPr>
          <w:rFonts w:ascii="Tahoma" w:hAnsi="Tahoma" w:cs="Tahoma"/>
          <w:b/>
        </w:rPr>
        <w:t>Artículo 15.</w:t>
      </w:r>
      <w:r w:rsidRPr="00E019B4">
        <w:rPr>
          <w:rFonts w:ascii="Tahoma" w:hAnsi="Tahoma" w:cs="Tahoma"/>
        </w:rPr>
        <w:t xml:space="preserve"> Las asignaciones presupuestarias previstas para los organismos descentralizados y órganos desconcentrados con Registro Federal de Contribuyentes propios, ascienden a un total de </w:t>
      </w:r>
      <w:r w:rsidRPr="00E019B4">
        <w:rPr>
          <w:rFonts w:ascii="Tahoma" w:hAnsi="Tahoma" w:cs="Tahoma"/>
          <w:b/>
        </w:rPr>
        <w:t>1</w:t>
      </w:r>
      <w:r w:rsidR="00D930B0" w:rsidRPr="00E019B4">
        <w:rPr>
          <w:rFonts w:ascii="Tahoma" w:hAnsi="Tahoma" w:cs="Tahoma"/>
          <w:b/>
        </w:rPr>
        <w:t>5</w:t>
      </w:r>
      <w:r w:rsidRPr="00E019B4">
        <w:rPr>
          <w:rFonts w:ascii="Tahoma" w:hAnsi="Tahoma" w:cs="Tahoma"/>
          <w:b/>
        </w:rPr>
        <w:t xml:space="preserve"> mil 91 millones </w:t>
      </w:r>
      <w:r w:rsidR="00D930B0" w:rsidRPr="00E019B4">
        <w:rPr>
          <w:rFonts w:ascii="Tahoma" w:hAnsi="Tahoma" w:cs="Tahoma"/>
          <w:b/>
        </w:rPr>
        <w:t>994</w:t>
      </w:r>
      <w:r w:rsidRPr="00E019B4">
        <w:rPr>
          <w:rFonts w:ascii="Tahoma" w:hAnsi="Tahoma" w:cs="Tahoma"/>
          <w:b/>
        </w:rPr>
        <w:t xml:space="preserve"> mil </w:t>
      </w:r>
      <w:r w:rsidR="00D930B0" w:rsidRPr="00E019B4">
        <w:rPr>
          <w:rFonts w:ascii="Tahoma" w:hAnsi="Tahoma" w:cs="Tahoma"/>
          <w:b/>
        </w:rPr>
        <w:t>578</w:t>
      </w:r>
      <w:r w:rsidRPr="00E019B4">
        <w:rPr>
          <w:rFonts w:ascii="Tahoma" w:hAnsi="Tahoma" w:cs="Tahoma"/>
          <w:b/>
        </w:rPr>
        <w:t xml:space="preserve"> pesos</w:t>
      </w:r>
      <w:r w:rsidRPr="00E019B4">
        <w:rPr>
          <w:rFonts w:ascii="Tahoma" w:hAnsi="Tahoma" w:cs="Tahoma"/>
        </w:rPr>
        <w:t>.</w:t>
      </w:r>
    </w:p>
    <w:bookmarkStart w:id="1" w:name="_MON_1699693684"/>
    <w:bookmarkEnd w:id="1"/>
    <w:p w:rsidR="00D930B0" w:rsidRPr="00E019B4" w:rsidRDefault="00402F12" w:rsidP="002A794F">
      <w:pPr>
        <w:ind w:left="709"/>
        <w:jc w:val="center"/>
        <w:rPr>
          <w:rFonts w:ascii="Tahoma" w:hAnsi="Tahoma" w:cs="Tahoma"/>
        </w:rPr>
      </w:pPr>
      <w:r w:rsidRPr="00E019B4">
        <w:rPr>
          <w:rFonts w:ascii="Tahoma" w:hAnsi="Tahoma" w:cs="Tahoma"/>
        </w:rPr>
        <w:object w:dxaOrig="10110" w:dyaOrig="15240" w14:anchorId="28CE3CC7">
          <v:shape id="_x0000_i1052" type="#_x0000_t75" style="width:355.5pt;height:413.25pt" o:ole="">
            <v:imagedata r:id="rId92" o:title=""/>
          </v:shape>
          <o:OLEObject Type="Embed" ProgID="Excel.Sheet.12" ShapeID="_x0000_i1052" DrawAspect="Content" ObjectID="_1704103947" r:id="rId93"/>
        </w:object>
      </w:r>
    </w:p>
    <w:p w:rsidR="00FA520E" w:rsidRPr="00E019B4" w:rsidRDefault="00FA520E" w:rsidP="00402F12">
      <w:pPr>
        <w:ind w:left="709"/>
        <w:jc w:val="both"/>
        <w:rPr>
          <w:rFonts w:ascii="Tahoma" w:hAnsi="Tahoma" w:cs="Tahoma"/>
        </w:rPr>
      </w:pPr>
      <w:r w:rsidRPr="00E019B4">
        <w:rPr>
          <w:rFonts w:ascii="Tahoma" w:hAnsi="Tahoma" w:cs="Tahoma"/>
          <w:b/>
        </w:rPr>
        <w:t>Artículo 16.</w:t>
      </w:r>
      <w:r w:rsidRPr="00E019B4">
        <w:rPr>
          <w:rFonts w:ascii="Tahoma" w:hAnsi="Tahoma" w:cs="Tahoma"/>
        </w:rPr>
        <w:t xml:space="preserve"> Las asignaciones presupuestarias previstas para las empresas de participación estatal mayoritaria ascienden a un total de </w:t>
      </w:r>
      <w:r w:rsidRPr="00E019B4">
        <w:rPr>
          <w:rFonts w:ascii="Tahoma" w:hAnsi="Tahoma" w:cs="Tahoma"/>
          <w:b/>
        </w:rPr>
        <w:t>4</w:t>
      </w:r>
      <w:r w:rsidR="00D07CDA" w:rsidRPr="00E019B4">
        <w:rPr>
          <w:rFonts w:ascii="Tahoma" w:hAnsi="Tahoma" w:cs="Tahoma"/>
          <w:b/>
        </w:rPr>
        <w:t>3</w:t>
      </w:r>
      <w:r w:rsidRPr="00E019B4">
        <w:rPr>
          <w:rFonts w:ascii="Tahoma" w:hAnsi="Tahoma" w:cs="Tahoma"/>
          <w:b/>
        </w:rPr>
        <w:t xml:space="preserve"> millones </w:t>
      </w:r>
      <w:r w:rsidR="00D07CDA" w:rsidRPr="00E019B4">
        <w:rPr>
          <w:rFonts w:ascii="Tahoma" w:hAnsi="Tahoma" w:cs="Tahoma"/>
          <w:b/>
        </w:rPr>
        <w:t>7</w:t>
      </w:r>
      <w:r w:rsidRPr="00E019B4">
        <w:rPr>
          <w:rFonts w:ascii="Tahoma" w:hAnsi="Tahoma" w:cs="Tahoma"/>
          <w:b/>
        </w:rPr>
        <w:t>00 mil pesos</w:t>
      </w:r>
      <w:r w:rsidRPr="00E019B4">
        <w:rPr>
          <w:rFonts w:ascii="Tahoma" w:hAnsi="Tahoma" w:cs="Tahoma"/>
        </w:rPr>
        <w:t>. Para el caso de Televisión T</w:t>
      </w:r>
      <w:r w:rsidR="00D07CDA" w:rsidRPr="00E019B4">
        <w:rPr>
          <w:rFonts w:ascii="Tahoma" w:hAnsi="Tahoma" w:cs="Tahoma"/>
        </w:rPr>
        <w:t>abasqueña</w:t>
      </w:r>
      <w:r w:rsidRPr="00E019B4">
        <w:rPr>
          <w:rFonts w:ascii="Tahoma" w:hAnsi="Tahoma" w:cs="Tahoma"/>
        </w:rPr>
        <w:t xml:space="preserve">, </w:t>
      </w:r>
      <w:r w:rsidR="00D07CDA" w:rsidRPr="00E019B4">
        <w:rPr>
          <w:rFonts w:ascii="Tahoma" w:hAnsi="Tahoma" w:cs="Tahoma"/>
        </w:rPr>
        <w:t>ésta</w:t>
      </w:r>
      <w:r w:rsidRPr="00E019B4">
        <w:rPr>
          <w:rFonts w:ascii="Tahoma" w:hAnsi="Tahoma" w:cs="Tahoma"/>
        </w:rPr>
        <w:t xml:space="preserve"> se subsidia a través de </w:t>
      </w:r>
      <w:r w:rsidR="00D07CDA" w:rsidRPr="00E019B4">
        <w:rPr>
          <w:rFonts w:ascii="Tahoma" w:hAnsi="Tahoma" w:cs="Tahoma"/>
        </w:rPr>
        <w:t xml:space="preserve">la </w:t>
      </w:r>
      <w:r w:rsidRPr="00E019B4">
        <w:rPr>
          <w:rFonts w:ascii="Tahoma" w:hAnsi="Tahoma" w:cs="Tahoma"/>
        </w:rPr>
        <w:t xml:space="preserve">Comisión de Radio y Televisión de Tabasco </w:t>
      </w:r>
      <w:r w:rsidR="00D07CDA" w:rsidRPr="00E019B4">
        <w:rPr>
          <w:rFonts w:ascii="Tahoma" w:hAnsi="Tahoma" w:cs="Tahoma"/>
        </w:rPr>
        <w:t>(CORAT).</w:t>
      </w:r>
    </w:p>
    <w:p w:rsidR="00FA520E" w:rsidRPr="00E019B4" w:rsidRDefault="00EA060D" w:rsidP="00F54C2A">
      <w:pPr>
        <w:ind w:left="709"/>
        <w:jc w:val="center"/>
        <w:rPr>
          <w:rFonts w:ascii="Tahoma" w:hAnsi="Tahoma" w:cs="Tahoma"/>
        </w:rPr>
      </w:pPr>
      <w:r w:rsidRPr="00E019B4">
        <w:rPr>
          <w:rFonts w:ascii="Tahoma" w:hAnsi="Tahoma" w:cs="Tahoma"/>
        </w:rPr>
        <w:object w:dxaOrig="8169" w:dyaOrig="1342" w14:anchorId="554A7808">
          <v:shape id="_x0000_i1053" type="#_x0000_t75" style="width:408.75pt;height:67.5pt" o:ole="">
            <v:imagedata r:id="rId94" o:title=""/>
          </v:shape>
          <o:OLEObject Type="Embed" ProgID="Excel.Sheet.12" ShapeID="_x0000_i1053" DrawAspect="Content" ObjectID="_1704103948" r:id="rId95"/>
        </w:object>
      </w:r>
    </w:p>
    <w:p w:rsidR="00402F12" w:rsidRPr="00E019B4" w:rsidRDefault="00402F12" w:rsidP="009E6C6C">
      <w:pPr>
        <w:spacing w:after="0"/>
        <w:ind w:left="706"/>
        <w:jc w:val="center"/>
        <w:rPr>
          <w:rFonts w:ascii="Tahoma" w:hAnsi="Tahoma" w:cs="Tahoma"/>
          <w:b/>
          <w:sz w:val="24"/>
          <w:szCs w:val="24"/>
        </w:rPr>
      </w:pPr>
    </w:p>
    <w:p w:rsidR="009E6C6C" w:rsidRPr="00E019B4" w:rsidRDefault="00FA520E" w:rsidP="009E6C6C">
      <w:pPr>
        <w:spacing w:after="0"/>
        <w:ind w:left="706"/>
        <w:jc w:val="center"/>
        <w:rPr>
          <w:rFonts w:ascii="Tahoma" w:hAnsi="Tahoma" w:cs="Tahoma"/>
          <w:b/>
          <w:sz w:val="24"/>
          <w:szCs w:val="24"/>
        </w:rPr>
      </w:pPr>
      <w:r w:rsidRPr="00E019B4">
        <w:rPr>
          <w:rFonts w:ascii="Tahoma" w:hAnsi="Tahoma" w:cs="Tahoma"/>
          <w:b/>
          <w:sz w:val="24"/>
          <w:szCs w:val="24"/>
        </w:rPr>
        <w:t>CAPÍTULO IV</w:t>
      </w:r>
    </w:p>
    <w:p w:rsidR="00FA520E" w:rsidRPr="00E019B4" w:rsidRDefault="00FA520E" w:rsidP="009E6C6C">
      <w:pPr>
        <w:spacing w:after="0"/>
        <w:ind w:left="706"/>
        <w:jc w:val="center"/>
        <w:rPr>
          <w:rFonts w:ascii="Tahoma" w:hAnsi="Tahoma" w:cs="Tahoma"/>
          <w:b/>
          <w:sz w:val="24"/>
          <w:szCs w:val="24"/>
        </w:rPr>
      </w:pPr>
      <w:r w:rsidRPr="00E019B4">
        <w:rPr>
          <w:rFonts w:ascii="Tahoma" w:hAnsi="Tahoma" w:cs="Tahoma"/>
          <w:b/>
          <w:sz w:val="24"/>
          <w:szCs w:val="24"/>
        </w:rPr>
        <w:t>CLASIFICACIÓN DEL PRESUPUESTO DE EGRESOS DEL ESTADO</w:t>
      </w:r>
    </w:p>
    <w:p w:rsidR="009E6C6C" w:rsidRPr="00E019B4" w:rsidRDefault="009E6C6C" w:rsidP="009E6C6C">
      <w:pPr>
        <w:spacing w:after="0"/>
        <w:ind w:left="706"/>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 xml:space="preserve">Artículo 17. </w:t>
      </w:r>
      <w:r w:rsidRPr="00E019B4">
        <w:rPr>
          <w:rFonts w:ascii="Tahoma" w:hAnsi="Tahoma" w:cs="Tahoma"/>
        </w:rPr>
        <w:t xml:space="preserve">El Presupuesto, de conformidad con la clasificación programática se divide en </w:t>
      </w:r>
      <w:r w:rsidRPr="00E019B4">
        <w:rPr>
          <w:rFonts w:ascii="Tahoma" w:hAnsi="Tahoma" w:cs="Tahoma"/>
          <w:b/>
        </w:rPr>
        <w:t>Gasto Programable</w:t>
      </w:r>
      <w:r w:rsidRPr="00E019B4">
        <w:rPr>
          <w:rFonts w:ascii="Tahoma" w:hAnsi="Tahoma" w:cs="Tahoma"/>
        </w:rPr>
        <w:t xml:space="preserve"> que asciende a la cantidad de </w:t>
      </w:r>
      <w:r w:rsidR="00D07CDA" w:rsidRPr="00E019B4">
        <w:rPr>
          <w:rFonts w:ascii="Tahoma" w:hAnsi="Tahoma" w:cs="Tahoma"/>
          <w:b/>
        </w:rPr>
        <w:t>45</w:t>
      </w:r>
      <w:r w:rsidRPr="00E019B4">
        <w:rPr>
          <w:rFonts w:ascii="Tahoma" w:hAnsi="Tahoma" w:cs="Tahoma"/>
          <w:b/>
        </w:rPr>
        <w:t xml:space="preserve"> mil </w:t>
      </w:r>
      <w:r w:rsidR="00D07CDA" w:rsidRPr="00E019B4">
        <w:rPr>
          <w:rFonts w:ascii="Tahoma" w:hAnsi="Tahoma" w:cs="Tahoma"/>
          <w:b/>
        </w:rPr>
        <w:t>778</w:t>
      </w:r>
      <w:r w:rsidRPr="00E019B4">
        <w:rPr>
          <w:rFonts w:ascii="Tahoma" w:hAnsi="Tahoma" w:cs="Tahoma"/>
          <w:b/>
        </w:rPr>
        <w:t xml:space="preserve"> millones </w:t>
      </w:r>
      <w:r w:rsidR="00D07CDA" w:rsidRPr="00E019B4">
        <w:rPr>
          <w:rFonts w:ascii="Tahoma" w:hAnsi="Tahoma" w:cs="Tahoma"/>
          <w:b/>
        </w:rPr>
        <w:t>15</w:t>
      </w:r>
      <w:r w:rsidRPr="00E019B4">
        <w:rPr>
          <w:rFonts w:ascii="Tahoma" w:hAnsi="Tahoma" w:cs="Tahoma"/>
          <w:b/>
        </w:rPr>
        <w:t xml:space="preserve">9 mil </w:t>
      </w:r>
      <w:r w:rsidR="00D07CDA" w:rsidRPr="00E019B4">
        <w:rPr>
          <w:rFonts w:ascii="Tahoma" w:hAnsi="Tahoma" w:cs="Tahoma"/>
          <w:b/>
        </w:rPr>
        <w:t>728</w:t>
      </w:r>
      <w:r w:rsidRPr="00E019B4">
        <w:rPr>
          <w:rFonts w:ascii="Tahoma" w:hAnsi="Tahoma" w:cs="Tahoma"/>
          <w:b/>
        </w:rPr>
        <w:t xml:space="preserve"> pesos</w:t>
      </w:r>
      <w:r w:rsidRPr="00E019B4">
        <w:rPr>
          <w:rFonts w:ascii="Tahoma" w:hAnsi="Tahoma" w:cs="Tahoma"/>
        </w:rPr>
        <w:t xml:space="preserve"> e incluye las asignaciones correspondientes a los  programas presupuestarios así como los conceptos específicos; y </w:t>
      </w:r>
      <w:r w:rsidRPr="00E019B4">
        <w:rPr>
          <w:rFonts w:ascii="Tahoma" w:hAnsi="Tahoma" w:cs="Tahoma"/>
          <w:b/>
        </w:rPr>
        <w:t>Gasto No Programable</w:t>
      </w:r>
      <w:r w:rsidRPr="00E019B4">
        <w:rPr>
          <w:rFonts w:ascii="Tahoma" w:hAnsi="Tahoma" w:cs="Tahoma"/>
        </w:rPr>
        <w:t xml:space="preserve">, rubro que suma la cantidad de </w:t>
      </w:r>
      <w:r w:rsidRPr="00E019B4">
        <w:rPr>
          <w:rFonts w:ascii="Tahoma" w:hAnsi="Tahoma" w:cs="Tahoma"/>
          <w:b/>
        </w:rPr>
        <w:t>10 mil 1</w:t>
      </w:r>
      <w:r w:rsidR="00D07CDA" w:rsidRPr="00E019B4">
        <w:rPr>
          <w:rFonts w:ascii="Tahoma" w:hAnsi="Tahoma" w:cs="Tahoma"/>
          <w:b/>
        </w:rPr>
        <w:t>76</w:t>
      </w:r>
      <w:r w:rsidRPr="00E019B4">
        <w:rPr>
          <w:rFonts w:ascii="Tahoma" w:hAnsi="Tahoma" w:cs="Tahoma"/>
          <w:b/>
        </w:rPr>
        <w:t xml:space="preserve"> millones 2</w:t>
      </w:r>
      <w:r w:rsidR="00D07CDA" w:rsidRPr="00E019B4">
        <w:rPr>
          <w:rFonts w:ascii="Tahoma" w:hAnsi="Tahoma" w:cs="Tahoma"/>
          <w:b/>
        </w:rPr>
        <w:t>85</w:t>
      </w:r>
      <w:r w:rsidRPr="00E019B4">
        <w:rPr>
          <w:rFonts w:ascii="Tahoma" w:hAnsi="Tahoma" w:cs="Tahoma"/>
          <w:b/>
        </w:rPr>
        <w:t xml:space="preserve"> mil 2</w:t>
      </w:r>
      <w:r w:rsidR="00D07CDA" w:rsidRPr="00E019B4">
        <w:rPr>
          <w:rFonts w:ascii="Tahoma" w:hAnsi="Tahoma" w:cs="Tahoma"/>
          <w:b/>
        </w:rPr>
        <w:t>28</w:t>
      </w:r>
      <w:r w:rsidRPr="00E019B4">
        <w:rPr>
          <w:rFonts w:ascii="Tahoma" w:hAnsi="Tahoma" w:cs="Tahoma"/>
          <w:b/>
        </w:rPr>
        <w:t xml:space="preserve"> pesos</w:t>
      </w:r>
      <w:r w:rsidRPr="00E019B4">
        <w:rPr>
          <w:rFonts w:ascii="Tahoma" w:hAnsi="Tahoma" w:cs="Tahoma"/>
        </w:rPr>
        <w:t>, que se refieren a las transferencias por participaciones federales y estatales a los municipios, los convenios y aportaciones y el servicio de la deuda.</w:t>
      </w:r>
    </w:p>
    <w:p w:rsidR="00FA520E" w:rsidRPr="00E019B4" w:rsidRDefault="00402F12" w:rsidP="00E42C17">
      <w:pPr>
        <w:ind w:left="709"/>
        <w:jc w:val="center"/>
        <w:rPr>
          <w:rFonts w:ascii="Tahoma" w:hAnsi="Tahoma" w:cs="Tahoma"/>
        </w:rPr>
      </w:pPr>
      <w:r w:rsidRPr="00E019B4">
        <w:rPr>
          <w:rFonts w:ascii="Tahoma" w:hAnsi="Tahoma" w:cs="Tahoma"/>
          <w:b/>
        </w:rPr>
        <w:object w:dxaOrig="6269" w:dyaOrig="979" w14:anchorId="69AB15E1">
          <v:shape id="_x0000_i1054" type="#_x0000_t75" style="width:367.5pt;height:56.25pt" o:ole="">
            <v:imagedata r:id="rId96" o:title=""/>
          </v:shape>
          <o:OLEObject Type="Embed" ProgID="Excel.Sheet.12" ShapeID="_x0000_i1054" DrawAspect="Content" ObjectID="_1704103949" r:id="rId97"/>
        </w:object>
      </w:r>
    </w:p>
    <w:p w:rsidR="00FA520E" w:rsidRPr="00E019B4" w:rsidRDefault="00FA520E" w:rsidP="00E42C17">
      <w:pPr>
        <w:ind w:left="709"/>
        <w:jc w:val="both"/>
        <w:rPr>
          <w:rFonts w:ascii="Tahoma" w:hAnsi="Tahoma" w:cs="Tahoma"/>
        </w:rPr>
      </w:pPr>
      <w:r w:rsidRPr="00E019B4">
        <w:rPr>
          <w:rFonts w:ascii="Tahoma" w:hAnsi="Tahoma" w:cs="Tahoma"/>
          <w:b/>
        </w:rPr>
        <w:t xml:space="preserve">Artículo 18. </w:t>
      </w:r>
      <w:r w:rsidRPr="00E019B4">
        <w:rPr>
          <w:rFonts w:ascii="Tahoma" w:hAnsi="Tahoma" w:cs="Tahoma"/>
        </w:rPr>
        <w:t>En el ámbito del Poder Ejecutivo del Estado y en el ejercicio de sus específicos presupuestos, las dependencias, órganos desconcentrados, organismos descentralizados, y las empresas de participación estatal mayoritaria, comprendidos en el Presupuesto General de Egresos del Estado de Tabasco para el</w:t>
      </w:r>
      <w:r w:rsidR="00F54C2A" w:rsidRPr="00E019B4">
        <w:rPr>
          <w:rFonts w:ascii="Tahoma" w:hAnsi="Tahoma" w:cs="Tahoma"/>
        </w:rPr>
        <w:t xml:space="preserve"> ejercicio fiscal</w:t>
      </w:r>
      <w:r w:rsidRPr="00E019B4">
        <w:rPr>
          <w:rFonts w:ascii="Tahoma" w:hAnsi="Tahoma" w:cs="Tahoma"/>
        </w:rPr>
        <w:t xml:space="preserve"> 202</w:t>
      </w:r>
      <w:r w:rsidR="00D07CDA" w:rsidRPr="00E019B4">
        <w:rPr>
          <w:rFonts w:ascii="Tahoma" w:hAnsi="Tahoma" w:cs="Tahoma"/>
        </w:rPr>
        <w:t>2</w:t>
      </w:r>
      <w:r w:rsidRPr="00E019B4">
        <w:rPr>
          <w:rFonts w:ascii="Tahoma" w:hAnsi="Tahoma" w:cs="Tahoma"/>
        </w:rPr>
        <w:t>, se sujetarán estrictamente a la distribución programática presupuestal y a los calendarios de gasto que apruebe la Secretaría de Finanzas, la cual será congruente con los flujos de ingresos.</w:t>
      </w:r>
    </w:p>
    <w:p w:rsidR="00FA520E" w:rsidRPr="00E019B4" w:rsidRDefault="00FA520E" w:rsidP="00E42C17">
      <w:pPr>
        <w:ind w:left="709"/>
        <w:jc w:val="both"/>
        <w:rPr>
          <w:rFonts w:ascii="Tahoma" w:hAnsi="Tahoma" w:cs="Tahoma"/>
        </w:rPr>
      </w:pPr>
      <w:r w:rsidRPr="00E019B4">
        <w:rPr>
          <w:rFonts w:ascii="Tahoma" w:hAnsi="Tahoma" w:cs="Tahoma"/>
          <w:b/>
        </w:rPr>
        <w:t>Artículo 19.</w:t>
      </w:r>
      <w:r w:rsidR="00F54C2A" w:rsidRPr="00E019B4">
        <w:rPr>
          <w:rFonts w:ascii="Tahoma" w:hAnsi="Tahoma" w:cs="Tahoma"/>
          <w:b/>
        </w:rPr>
        <w:t xml:space="preserve"> </w:t>
      </w:r>
      <w:r w:rsidRPr="00E019B4">
        <w:rPr>
          <w:rFonts w:ascii="Tahoma" w:hAnsi="Tahoma" w:cs="Tahoma"/>
        </w:rPr>
        <w:t>El presupuesto basado en resultados se adoptará gradual y progresivamente en las dependencias, órganos desconcentrados y organismos descentralizados, conforme a las disposiciones que emita la Secretaría de Finanzas y la normatividad aplicable en la materia.</w:t>
      </w:r>
    </w:p>
    <w:p w:rsidR="00FA520E" w:rsidRPr="00E019B4" w:rsidRDefault="00FA520E" w:rsidP="00E42C17">
      <w:pPr>
        <w:ind w:left="709"/>
        <w:jc w:val="both"/>
        <w:rPr>
          <w:rFonts w:ascii="Tahoma" w:hAnsi="Tahoma" w:cs="Tahoma"/>
        </w:rPr>
      </w:pPr>
      <w:r w:rsidRPr="00E019B4">
        <w:rPr>
          <w:rFonts w:ascii="Tahoma" w:hAnsi="Tahoma" w:cs="Tahoma"/>
          <w:b/>
        </w:rPr>
        <w:t xml:space="preserve">Artículo 20. </w:t>
      </w:r>
      <w:r w:rsidRPr="00E019B4">
        <w:rPr>
          <w:rFonts w:ascii="Tahoma" w:hAnsi="Tahoma" w:cs="Tahoma"/>
        </w:rPr>
        <w:t xml:space="preserve">Para efecto de dar cumplimiento a la Ley General de Contabilidad Gubernamental, en cuanto a transparentar y armonizar la información financiera relativa a la aplicación de recursos públicos en los distintos órdenes de gobierno y demás ordenamientos jurídicos en la materia, el Presupuesto de Egresos del Estado de Tabasco para el </w:t>
      </w:r>
      <w:r w:rsidR="00552006" w:rsidRPr="00E019B4">
        <w:rPr>
          <w:rFonts w:ascii="Tahoma" w:hAnsi="Tahoma" w:cs="Tahoma"/>
        </w:rPr>
        <w:t>E</w:t>
      </w:r>
      <w:r w:rsidRPr="00E019B4">
        <w:rPr>
          <w:rFonts w:ascii="Tahoma" w:hAnsi="Tahoma" w:cs="Tahoma"/>
        </w:rPr>
        <w:t xml:space="preserve">jercicio </w:t>
      </w:r>
      <w:r w:rsidR="00552006" w:rsidRPr="00E019B4">
        <w:rPr>
          <w:rFonts w:ascii="Tahoma" w:hAnsi="Tahoma" w:cs="Tahoma"/>
        </w:rPr>
        <w:t>F</w:t>
      </w:r>
      <w:r w:rsidRPr="00E019B4">
        <w:rPr>
          <w:rFonts w:ascii="Tahoma" w:hAnsi="Tahoma" w:cs="Tahoma"/>
        </w:rPr>
        <w:t>iscal 202</w:t>
      </w:r>
      <w:r w:rsidR="00552006" w:rsidRPr="00E019B4">
        <w:rPr>
          <w:rFonts w:ascii="Tahoma" w:hAnsi="Tahoma" w:cs="Tahoma"/>
        </w:rPr>
        <w:t>2</w:t>
      </w:r>
      <w:r w:rsidRPr="00E019B4">
        <w:rPr>
          <w:rFonts w:ascii="Tahoma" w:hAnsi="Tahoma" w:cs="Tahoma"/>
        </w:rPr>
        <w:t xml:space="preserve"> se presenta con la siguiente clasificación:</w:t>
      </w:r>
    </w:p>
    <w:p w:rsidR="00FA520E" w:rsidRPr="00E019B4" w:rsidRDefault="00FA520E" w:rsidP="00467D18">
      <w:pPr>
        <w:pStyle w:val="Prrafodelista"/>
        <w:numPr>
          <w:ilvl w:val="0"/>
          <w:numId w:val="12"/>
        </w:numPr>
        <w:ind w:left="1560"/>
        <w:jc w:val="both"/>
        <w:rPr>
          <w:rFonts w:ascii="Tahoma" w:hAnsi="Tahoma" w:cs="Tahoma"/>
        </w:rPr>
      </w:pPr>
      <w:r w:rsidRPr="00E019B4">
        <w:rPr>
          <w:rFonts w:ascii="Tahoma" w:hAnsi="Tahoma" w:cs="Tahoma"/>
        </w:rPr>
        <w:t>Por Objeto del Gasto</w:t>
      </w:r>
    </w:p>
    <w:p w:rsidR="00FA520E" w:rsidRPr="00E019B4" w:rsidRDefault="00FA520E" w:rsidP="00467D18">
      <w:pPr>
        <w:pStyle w:val="Prrafodelista"/>
        <w:numPr>
          <w:ilvl w:val="0"/>
          <w:numId w:val="12"/>
        </w:numPr>
        <w:ind w:left="1560"/>
        <w:jc w:val="both"/>
        <w:rPr>
          <w:rFonts w:ascii="Tahoma" w:hAnsi="Tahoma" w:cs="Tahoma"/>
        </w:rPr>
      </w:pPr>
      <w:r w:rsidRPr="00E019B4">
        <w:rPr>
          <w:rFonts w:ascii="Tahoma" w:hAnsi="Tahoma" w:cs="Tahoma"/>
        </w:rPr>
        <w:t>Administrativa</w:t>
      </w:r>
    </w:p>
    <w:p w:rsidR="00FA520E" w:rsidRPr="00E019B4" w:rsidRDefault="00FA520E" w:rsidP="00467D18">
      <w:pPr>
        <w:pStyle w:val="Prrafodelista"/>
        <w:numPr>
          <w:ilvl w:val="0"/>
          <w:numId w:val="12"/>
        </w:numPr>
        <w:ind w:left="1560"/>
        <w:jc w:val="both"/>
        <w:rPr>
          <w:rFonts w:ascii="Tahoma" w:hAnsi="Tahoma" w:cs="Tahoma"/>
        </w:rPr>
      </w:pPr>
      <w:r w:rsidRPr="00E019B4">
        <w:rPr>
          <w:rFonts w:ascii="Tahoma" w:hAnsi="Tahoma" w:cs="Tahoma"/>
        </w:rPr>
        <w:t>Funcional</w:t>
      </w:r>
    </w:p>
    <w:p w:rsidR="00FA520E" w:rsidRPr="00E019B4" w:rsidRDefault="00FA520E" w:rsidP="00467D18">
      <w:pPr>
        <w:pStyle w:val="Prrafodelista"/>
        <w:numPr>
          <w:ilvl w:val="0"/>
          <w:numId w:val="12"/>
        </w:numPr>
        <w:ind w:left="1560"/>
        <w:jc w:val="both"/>
        <w:rPr>
          <w:rFonts w:ascii="Tahoma" w:hAnsi="Tahoma" w:cs="Tahoma"/>
        </w:rPr>
      </w:pPr>
      <w:r w:rsidRPr="00E019B4">
        <w:rPr>
          <w:rFonts w:ascii="Tahoma" w:hAnsi="Tahoma" w:cs="Tahoma"/>
        </w:rPr>
        <w:t xml:space="preserve">Por </w:t>
      </w:r>
      <w:r w:rsidR="00EA060D" w:rsidRPr="00E019B4">
        <w:rPr>
          <w:rFonts w:ascii="Tahoma" w:hAnsi="Tahoma" w:cs="Tahoma"/>
        </w:rPr>
        <w:t>T</w:t>
      </w:r>
      <w:r w:rsidRPr="00E019B4">
        <w:rPr>
          <w:rFonts w:ascii="Tahoma" w:hAnsi="Tahoma" w:cs="Tahoma"/>
        </w:rPr>
        <w:t>ipo de Gasto</w:t>
      </w:r>
    </w:p>
    <w:p w:rsidR="00FA520E" w:rsidRPr="00E019B4" w:rsidRDefault="00FA520E" w:rsidP="00467D18">
      <w:pPr>
        <w:pStyle w:val="Prrafodelista"/>
        <w:numPr>
          <w:ilvl w:val="0"/>
          <w:numId w:val="12"/>
        </w:numPr>
        <w:ind w:left="1560"/>
        <w:jc w:val="both"/>
        <w:rPr>
          <w:rFonts w:ascii="Tahoma" w:hAnsi="Tahoma" w:cs="Tahoma"/>
        </w:rPr>
      </w:pPr>
      <w:r w:rsidRPr="00E019B4">
        <w:rPr>
          <w:rFonts w:ascii="Tahoma" w:hAnsi="Tahoma" w:cs="Tahoma"/>
        </w:rPr>
        <w:t>Programática</w:t>
      </w:r>
    </w:p>
    <w:p w:rsidR="00FA520E" w:rsidRPr="00E019B4" w:rsidRDefault="00FA520E" w:rsidP="00467D18">
      <w:pPr>
        <w:pStyle w:val="Prrafodelista"/>
        <w:numPr>
          <w:ilvl w:val="0"/>
          <w:numId w:val="12"/>
        </w:numPr>
        <w:ind w:left="1560"/>
        <w:jc w:val="both"/>
        <w:rPr>
          <w:rFonts w:ascii="Tahoma" w:hAnsi="Tahoma" w:cs="Tahoma"/>
        </w:rPr>
      </w:pPr>
      <w:r w:rsidRPr="00E019B4">
        <w:rPr>
          <w:rFonts w:ascii="Tahoma" w:hAnsi="Tahoma" w:cs="Tahoma"/>
        </w:rPr>
        <w:t>Por Fuente de Financiamiento</w:t>
      </w:r>
    </w:p>
    <w:p w:rsidR="00FA520E" w:rsidRPr="00E019B4" w:rsidRDefault="00FA520E" w:rsidP="00E42C17">
      <w:pPr>
        <w:ind w:left="709"/>
        <w:jc w:val="both"/>
        <w:rPr>
          <w:rFonts w:ascii="Tahoma" w:hAnsi="Tahoma" w:cs="Tahoma"/>
        </w:rPr>
      </w:pPr>
      <w:r w:rsidRPr="00E019B4">
        <w:rPr>
          <w:rFonts w:ascii="Tahoma" w:hAnsi="Tahoma" w:cs="Tahoma"/>
          <w:b/>
        </w:rPr>
        <w:t>Artículo 21.</w:t>
      </w:r>
      <w:r w:rsidR="00F54C2A" w:rsidRPr="00E019B4">
        <w:rPr>
          <w:rFonts w:ascii="Tahoma" w:hAnsi="Tahoma" w:cs="Tahoma"/>
          <w:b/>
        </w:rPr>
        <w:t xml:space="preserve"> </w:t>
      </w:r>
      <w:r w:rsidRPr="00E019B4">
        <w:rPr>
          <w:rFonts w:ascii="Tahoma" w:hAnsi="Tahoma" w:cs="Tahoma"/>
        </w:rPr>
        <w:t>El Presupuesto, de conformidad con la clasificación económica y por objeto del gasto, se distribuye a nivel de capítulo de gasto de la siguiente forma:</w:t>
      </w:r>
    </w:p>
    <w:p w:rsidR="00FA520E" w:rsidRPr="00E019B4" w:rsidRDefault="00402F12" w:rsidP="00E42C17">
      <w:pPr>
        <w:ind w:left="709"/>
        <w:jc w:val="center"/>
        <w:rPr>
          <w:rFonts w:ascii="Tahoma" w:hAnsi="Tahoma" w:cs="Tahoma"/>
        </w:rPr>
      </w:pPr>
      <w:r w:rsidRPr="00E019B4">
        <w:rPr>
          <w:rFonts w:ascii="Tahoma" w:hAnsi="Tahoma" w:cs="Tahoma"/>
        </w:rPr>
        <w:object w:dxaOrig="8008" w:dyaOrig="4219" w14:anchorId="48CAD207">
          <v:shape id="_x0000_i1055" type="#_x0000_t75" style="width:396pt;height:228.75pt" o:ole="">
            <v:imagedata r:id="rId98" o:title=""/>
          </v:shape>
          <o:OLEObject Type="Embed" ProgID="Excel.Sheet.12" ShapeID="_x0000_i1055" DrawAspect="Content" ObjectID="_1704103950" r:id="rId99"/>
        </w:object>
      </w:r>
    </w:p>
    <w:p w:rsidR="00FA520E" w:rsidRPr="00E019B4" w:rsidRDefault="00FA520E" w:rsidP="00E42C17">
      <w:pPr>
        <w:spacing w:after="0"/>
        <w:ind w:left="1276"/>
        <w:rPr>
          <w:rFonts w:ascii="Tahoma" w:hAnsi="Tahoma" w:cs="Tahoma"/>
          <w:i/>
          <w:spacing w:val="-2"/>
          <w:sz w:val="16"/>
        </w:rPr>
      </w:pPr>
      <w:r w:rsidRPr="00E019B4">
        <w:rPr>
          <w:rFonts w:ascii="Tahoma" w:hAnsi="Tahoma" w:cs="Tahoma"/>
          <w:i/>
          <w:spacing w:val="-2"/>
          <w:sz w:val="16"/>
        </w:rPr>
        <w:t xml:space="preserve">*Incluye </w:t>
      </w:r>
      <w:r w:rsidRPr="00E019B4">
        <w:rPr>
          <w:rFonts w:ascii="Tahoma" w:hAnsi="Tahoma" w:cs="Tahoma"/>
          <w:i/>
          <w:spacing w:val="-1"/>
          <w:sz w:val="16"/>
        </w:rPr>
        <w:t xml:space="preserve">los </w:t>
      </w:r>
      <w:r w:rsidRPr="00E019B4">
        <w:rPr>
          <w:rFonts w:ascii="Tahoma" w:hAnsi="Tahoma" w:cs="Tahoma"/>
          <w:i/>
          <w:spacing w:val="-2"/>
          <w:sz w:val="16"/>
        </w:rPr>
        <w:t xml:space="preserve">servicios </w:t>
      </w:r>
      <w:r w:rsidRPr="00E019B4">
        <w:rPr>
          <w:rFonts w:ascii="Tahoma" w:hAnsi="Tahoma" w:cs="Tahoma"/>
          <w:i/>
          <w:spacing w:val="-1"/>
          <w:sz w:val="16"/>
        </w:rPr>
        <w:t xml:space="preserve">personales </w:t>
      </w:r>
      <w:r w:rsidRPr="00E019B4">
        <w:rPr>
          <w:rFonts w:ascii="Tahoma" w:hAnsi="Tahoma" w:cs="Tahoma"/>
          <w:i/>
          <w:spacing w:val="-2"/>
          <w:sz w:val="16"/>
        </w:rPr>
        <w:t xml:space="preserve">estatales educativo </w:t>
      </w:r>
      <w:r w:rsidRPr="00E019B4">
        <w:rPr>
          <w:rFonts w:ascii="Tahoma" w:hAnsi="Tahoma" w:cs="Tahoma"/>
          <w:i/>
          <w:sz w:val="16"/>
        </w:rPr>
        <w:t xml:space="preserve">y </w:t>
      </w:r>
      <w:r w:rsidRPr="00E019B4">
        <w:rPr>
          <w:rFonts w:ascii="Tahoma" w:hAnsi="Tahoma" w:cs="Tahoma"/>
          <w:i/>
          <w:spacing w:val="-1"/>
          <w:sz w:val="16"/>
        </w:rPr>
        <w:t xml:space="preserve">de </w:t>
      </w:r>
      <w:r w:rsidRPr="00E019B4">
        <w:rPr>
          <w:rFonts w:ascii="Tahoma" w:hAnsi="Tahoma" w:cs="Tahoma"/>
          <w:i/>
          <w:spacing w:val="-2"/>
          <w:sz w:val="16"/>
        </w:rPr>
        <w:t>salud.</w:t>
      </w:r>
    </w:p>
    <w:p w:rsidR="00FA520E" w:rsidRPr="00E019B4" w:rsidRDefault="00FA520E" w:rsidP="00E42C17">
      <w:pPr>
        <w:ind w:left="709"/>
        <w:jc w:val="center"/>
        <w:rPr>
          <w:rFonts w:ascii="Tahoma" w:hAnsi="Tahoma" w:cs="Tahoma"/>
          <w:sz w:val="12"/>
          <w:szCs w:val="12"/>
        </w:rPr>
      </w:pPr>
    </w:p>
    <w:p w:rsidR="00FA520E" w:rsidRPr="00E019B4" w:rsidRDefault="00FA520E" w:rsidP="00E42C17">
      <w:pPr>
        <w:ind w:left="709"/>
        <w:jc w:val="both"/>
        <w:rPr>
          <w:rFonts w:ascii="Tahoma" w:hAnsi="Tahoma" w:cs="Tahoma"/>
        </w:rPr>
      </w:pPr>
      <w:r w:rsidRPr="00E019B4">
        <w:rPr>
          <w:rFonts w:ascii="Tahoma" w:hAnsi="Tahoma" w:cs="Tahoma"/>
          <w:b/>
        </w:rPr>
        <w:t>Artículo 22.</w:t>
      </w:r>
      <w:r w:rsidRPr="00E019B4">
        <w:rPr>
          <w:rFonts w:ascii="Tahoma" w:hAnsi="Tahoma" w:cs="Tahoma"/>
        </w:rPr>
        <w:t xml:space="preserve"> El Presupuesto, de conformidad con la clasificación administrativa, se distribuye</w:t>
      </w:r>
      <w:r w:rsidR="003E50FF" w:rsidRPr="00E019B4">
        <w:rPr>
          <w:rFonts w:ascii="Tahoma" w:hAnsi="Tahoma" w:cs="Tahoma"/>
        </w:rPr>
        <w:t xml:space="preserve"> </w:t>
      </w:r>
      <w:r w:rsidRPr="00E019B4">
        <w:rPr>
          <w:rFonts w:ascii="Tahoma" w:hAnsi="Tahoma" w:cs="Tahoma"/>
        </w:rPr>
        <w:t>conforme a la siguiente tabla:</w:t>
      </w:r>
    </w:p>
    <w:p w:rsidR="00FA520E" w:rsidRPr="00E019B4" w:rsidRDefault="00402F12" w:rsidP="00E42C17">
      <w:pPr>
        <w:ind w:left="709"/>
        <w:jc w:val="center"/>
        <w:rPr>
          <w:rFonts w:ascii="Tahoma" w:hAnsi="Tahoma" w:cs="Tahoma"/>
        </w:rPr>
      </w:pPr>
      <w:r w:rsidRPr="00E019B4">
        <w:rPr>
          <w:rFonts w:ascii="Tahoma" w:hAnsi="Tahoma" w:cs="Tahoma"/>
        </w:rPr>
        <w:object w:dxaOrig="9491" w:dyaOrig="7402" w14:anchorId="6046C4C7">
          <v:shape id="_x0000_i1056" type="#_x0000_t75" style="width:405pt;height:369.75pt" o:ole="">
            <v:imagedata r:id="rId100" o:title=""/>
          </v:shape>
          <o:OLEObject Type="Embed" ProgID="Excel.Sheet.12" ShapeID="_x0000_i1056" DrawAspect="Content" ObjectID="_1704103951" r:id="rId101"/>
        </w:object>
      </w:r>
    </w:p>
    <w:p w:rsidR="00FA520E" w:rsidRPr="00E019B4" w:rsidRDefault="00FA520E" w:rsidP="00E42C17">
      <w:pPr>
        <w:ind w:left="709"/>
        <w:jc w:val="both"/>
        <w:rPr>
          <w:rFonts w:ascii="Tahoma" w:hAnsi="Tahoma" w:cs="Tahoma"/>
        </w:rPr>
      </w:pPr>
      <w:r w:rsidRPr="00E019B4">
        <w:rPr>
          <w:rFonts w:ascii="Tahoma" w:hAnsi="Tahoma" w:cs="Tahoma"/>
          <w:b/>
        </w:rPr>
        <w:t>Artículo  23.</w:t>
      </w:r>
      <w:r w:rsidRPr="00E019B4">
        <w:rPr>
          <w:rFonts w:ascii="Tahoma" w:hAnsi="Tahoma" w:cs="Tahoma"/>
        </w:rPr>
        <w:t xml:space="preserve"> La clasificación funcional distribuye los recursos públicos que integran el</w:t>
      </w:r>
      <w:r w:rsidR="00673B45" w:rsidRPr="00E019B4">
        <w:rPr>
          <w:rFonts w:ascii="Tahoma" w:hAnsi="Tahoma" w:cs="Tahoma"/>
        </w:rPr>
        <w:t xml:space="preserve"> </w:t>
      </w:r>
      <w:r w:rsidRPr="00E019B4">
        <w:rPr>
          <w:rFonts w:ascii="Tahoma" w:hAnsi="Tahoma" w:cs="Tahoma"/>
        </w:rPr>
        <w:t>Presupuesto de Egresos de</w:t>
      </w:r>
      <w:r w:rsidR="00673B45" w:rsidRPr="00E019B4">
        <w:rPr>
          <w:rFonts w:ascii="Tahoma" w:hAnsi="Tahoma" w:cs="Tahoma"/>
        </w:rPr>
        <w:t>l</w:t>
      </w:r>
      <w:r w:rsidRPr="00E019B4">
        <w:rPr>
          <w:rFonts w:ascii="Tahoma" w:hAnsi="Tahoma" w:cs="Tahoma"/>
        </w:rPr>
        <w:t xml:space="preserve"> Estado, de acuerdo a lo siguiente:</w:t>
      </w:r>
    </w:p>
    <w:p w:rsidR="00FA520E" w:rsidRPr="00E019B4" w:rsidRDefault="00FA34B8" w:rsidP="00E42C17">
      <w:pPr>
        <w:ind w:left="709"/>
        <w:jc w:val="center"/>
        <w:rPr>
          <w:rFonts w:ascii="Tahoma" w:hAnsi="Tahoma" w:cs="Tahoma"/>
        </w:rPr>
      </w:pPr>
      <w:r w:rsidRPr="00E019B4">
        <w:rPr>
          <w:rFonts w:ascii="Tahoma" w:hAnsi="Tahoma" w:cs="Tahoma"/>
        </w:rPr>
        <w:object w:dxaOrig="8671" w:dyaOrig="9363" w14:anchorId="7CE35ED0">
          <v:shape id="_x0000_i1057" type="#_x0000_t75" style="width:387.75pt;height:436.5pt" o:ole="">
            <v:imagedata r:id="rId102" o:title=""/>
          </v:shape>
          <o:OLEObject Type="Embed" ProgID="Excel.Sheet.12" ShapeID="_x0000_i1057" DrawAspect="Content" ObjectID="_1704103952" r:id="rId103"/>
        </w:object>
      </w:r>
    </w:p>
    <w:p w:rsidR="00FA520E" w:rsidRPr="00E019B4" w:rsidRDefault="00FA520E" w:rsidP="00E42C17">
      <w:pPr>
        <w:ind w:left="709"/>
        <w:jc w:val="both"/>
        <w:rPr>
          <w:rFonts w:ascii="Tahoma" w:hAnsi="Tahoma" w:cs="Tahoma"/>
          <w:sz w:val="8"/>
          <w:szCs w:val="8"/>
        </w:rPr>
      </w:pPr>
      <w:r w:rsidRPr="00E019B4">
        <w:rPr>
          <w:rFonts w:ascii="Tahoma" w:hAnsi="Tahoma" w:cs="Tahoma"/>
          <w:b/>
        </w:rPr>
        <w:t xml:space="preserve">Artículo 24. </w:t>
      </w:r>
      <w:r w:rsidRPr="00E019B4">
        <w:rPr>
          <w:rFonts w:ascii="Tahoma" w:hAnsi="Tahoma" w:cs="Tahoma"/>
        </w:rPr>
        <w:t>El Presupuesto, de acuerdo a su clasificación por tipo de gasto se distribuye en:</w:t>
      </w:r>
    </w:p>
    <w:p w:rsidR="00FA520E" w:rsidRPr="00E019B4" w:rsidRDefault="007F67FD" w:rsidP="00E42C17">
      <w:pPr>
        <w:ind w:left="709"/>
        <w:jc w:val="center"/>
        <w:rPr>
          <w:rFonts w:ascii="Tahoma" w:hAnsi="Tahoma" w:cs="Tahoma"/>
        </w:rPr>
      </w:pPr>
      <w:r w:rsidRPr="00E019B4">
        <w:rPr>
          <w:rFonts w:ascii="Tahoma" w:hAnsi="Tahoma" w:cs="Tahoma"/>
        </w:rPr>
        <w:object w:dxaOrig="7622" w:dyaOrig="1967" w14:anchorId="79EBD1DD">
          <v:shape id="_x0000_i1058" type="#_x0000_t75" style="width:381.75pt;height:98.25pt" o:ole="">
            <v:imagedata r:id="rId104" o:title=""/>
          </v:shape>
          <o:OLEObject Type="Embed" ProgID="Excel.Sheet.12" ShapeID="_x0000_i1058" DrawAspect="Content" ObjectID="_1704103953" r:id="rId105"/>
        </w:object>
      </w:r>
    </w:p>
    <w:p w:rsidR="00402F12" w:rsidRPr="00E019B4" w:rsidRDefault="00402F12" w:rsidP="00E42C17">
      <w:pPr>
        <w:ind w:left="709"/>
        <w:jc w:val="both"/>
        <w:rPr>
          <w:rFonts w:ascii="Tahoma" w:hAnsi="Tahoma" w:cs="Tahoma"/>
          <w:b/>
        </w:rPr>
      </w:pPr>
    </w:p>
    <w:p w:rsidR="00FA520E" w:rsidRPr="00E019B4" w:rsidRDefault="00FA520E" w:rsidP="00E42C17">
      <w:pPr>
        <w:ind w:left="709"/>
        <w:jc w:val="both"/>
        <w:rPr>
          <w:rFonts w:ascii="Tahoma" w:hAnsi="Tahoma" w:cs="Tahoma"/>
        </w:rPr>
      </w:pPr>
      <w:r w:rsidRPr="00E019B4">
        <w:rPr>
          <w:rFonts w:ascii="Tahoma" w:hAnsi="Tahoma" w:cs="Tahoma"/>
          <w:b/>
        </w:rPr>
        <w:t xml:space="preserve">Artículo 25. </w:t>
      </w:r>
      <w:r w:rsidRPr="00E019B4">
        <w:rPr>
          <w:rFonts w:ascii="Tahoma" w:hAnsi="Tahoma" w:cs="Tahoma"/>
        </w:rPr>
        <w:t>La clasificación programática se distribuye de la siguiente forma:</w:t>
      </w:r>
    </w:p>
    <w:p w:rsidR="00FA520E" w:rsidRPr="00E019B4" w:rsidRDefault="0068497E" w:rsidP="001E3C52">
      <w:pPr>
        <w:ind w:left="709"/>
        <w:jc w:val="both"/>
        <w:rPr>
          <w:rFonts w:ascii="Tahoma" w:hAnsi="Tahoma" w:cs="Tahoma"/>
          <w:b/>
        </w:rPr>
      </w:pPr>
      <w:r w:rsidRPr="00E019B4">
        <w:rPr>
          <w:rFonts w:ascii="Tahoma" w:hAnsi="Tahoma" w:cs="Tahoma"/>
          <w:b/>
        </w:rPr>
        <w:object w:dxaOrig="10247" w:dyaOrig="9959" w14:anchorId="1013A71F">
          <v:shape id="_x0000_i1059" type="#_x0000_t75" style="width:456.75pt;height:442.5pt" o:ole="">
            <v:imagedata r:id="rId106" o:title=""/>
          </v:shape>
          <o:OLEObject Type="Embed" ProgID="Excel.Sheet.12" ShapeID="_x0000_i1059" DrawAspect="Content" ObjectID="_1704103954" r:id="rId107"/>
        </w:object>
      </w:r>
    </w:p>
    <w:p w:rsidR="00FA520E" w:rsidRPr="00E019B4" w:rsidRDefault="00FA520E" w:rsidP="00E42C17">
      <w:pPr>
        <w:ind w:left="709"/>
        <w:jc w:val="both"/>
        <w:rPr>
          <w:rFonts w:ascii="Tahoma" w:hAnsi="Tahoma" w:cs="Tahoma"/>
        </w:rPr>
      </w:pPr>
      <w:r w:rsidRPr="00E019B4">
        <w:rPr>
          <w:rFonts w:ascii="Tahoma" w:hAnsi="Tahoma" w:cs="Tahoma"/>
          <w:b/>
        </w:rPr>
        <w:t>Artículo 26.</w:t>
      </w:r>
      <w:r w:rsidRPr="00E019B4">
        <w:rPr>
          <w:rFonts w:ascii="Tahoma" w:hAnsi="Tahoma" w:cs="Tahoma"/>
        </w:rPr>
        <w:t xml:space="preserve"> La clasificación por fuente de financiamiento se muestra de acuerdo a lo</w:t>
      </w:r>
      <w:r w:rsidR="001E3C52" w:rsidRPr="00E019B4">
        <w:rPr>
          <w:rFonts w:ascii="Tahoma" w:hAnsi="Tahoma" w:cs="Tahoma"/>
        </w:rPr>
        <w:t xml:space="preserve"> </w:t>
      </w:r>
      <w:r w:rsidRPr="00E019B4">
        <w:rPr>
          <w:rFonts w:ascii="Tahoma" w:hAnsi="Tahoma" w:cs="Tahoma"/>
        </w:rPr>
        <w:t>siguiente:</w:t>
      </w:r>
    </w:p>
    <w:p w:rsidR="00FA520E" w:rsidRPr="00E019B4" w:rsidRDefault="008A36C6" w:rsidP="00E42C17">
      <w:pPr>
        <w:ind w:left="709"/>
        <w:jc w:val="center"/>
        <w:rPr>
          <w:rFonts w:ascii="Tahoma" w:hAnsi="Tahoma" w:cs="Tahoma"/>
        </w:rPr>
      </w:pPr>
      <w:r w:rsidRPr="00E019B4">
        <w:rPr>
          <w:rFonts w:ascii="Tahoma" w:hAnsi="Tahoma" w:cs="Tahoma"/>
        </w:rPr>
        <w:object w:dxaOrig="7847" w:dyaOrig="1967" w14:anchorId="0A380D47">
          <v:shape id="_x0000_i1060" type="#_x0000_t75" style="width:393pt;height:98.25pt" o:ole="">
            <v:imagedata r:id="rId108" o:title=""/>
          </v:shape>
          <o:OLEObject Type="Embed" ProgID="Excel.Sheet.12" ShapeID="_x0000_i1060" DrawAspect="Content" ObjectID="_1704103955" r:id="rId109"/>
        </w:object>
      </w:r>
    </w:p>
    <w:p w:rsidR="00FA520E" w:rsidRPr="00E019B4" w:rsidRDefault="00FA520E" w:rsidP="00E42C17">
      <w:pPr>
        <w:ind w:left="709"/>
        <w:jc w:val="both"/>
        <w:rPr>
          <w:rFonts w:ascii="Tahoma" w:hAnsi="Tahoma" w:cs="Tahoma"/>
        </w:rPr>
      </w:pPr>
      <w:r w:rsidRPr="00E019B4">
        <w:rPr>
          <w:rFonts w:ascii="Tahoma" w:hAnsi="Tahoma" w:cs="Tahoma"/>
          <w:b/>
        </w:rPr>
        <w:t>Artículo 27.</w:t>
      </w:r>
      <w:r w:rsidRPr="00E019B4">
        <w:rPr>
          <w:rFonts w:ascii="Tahoma" w:hAnsi="Tahoma" w:cs="Tahoma"/>
        </w:rPr>
        <w:t xml:space="preserve"> La clasificación fun</w:t>
      </w:r>
      <w:r w:rsidR="0068497E" w:rsidRPr="00E019B4">
        <w:rPr>
          <w:rFonts w:ascii="Tahoma" w:hAnsi="Tahoma" w:cs="Tahoma"/>
        </w:rPr>
        <w:t>cional</w:t>
      </w:r>
      <w:r w:rsidRPr="00E019B4">
        <w:rPr>
          <w:rFonts w:ascii="Tahoma" w:hAnsi="Tahoma" w:cs="Tahoma"/>
        </w:rPr>
        <w:t xml:space="preserve"> del gasto, económica, geográfica, de género, entre otras, del Presupuesto General de Egresos del Estado de Tabasco, incorporan los programas de los entes públicos desglosados en el Tomo I.</w:t>
      </w:r>
    </w:p>
    <w:p w:rsidR="00FA520E" w:rsidRPr="00E019B4" w:rsidRDefault="00FA520E" w:rsidP="00E42C17">
      <w:pPr>
        <w:ind w:left="709"/>
        <w:jc w:val="both"/>
        <w:rPr>
          <w:rFonts w:ascii="Tahoma" w:hAnsi="Tahoma" w:cs="Tahoma"/>
        </w:rPr>
      </w:pPr>
      <w:r w:rsidRPr="00E019B4">
        <w:rPr>
          <w:rFonts w:ascii="Tahoma" w:hAnsi="Tahoma" w:cs="Tahoma"/>
          <w:b/>
        </w:rPr>
        <w:t>Artículo 28.</w:t>
      </w:r>
      <w:r w:rsidRPr="00E019B4">
        <w:rPr>
          <w:rFonts w:ascii="Tahoma" w:hAnsi="Tahoma" w:cs="Tahoma"/>
        </w:rPr>
        <w:t xml:space="preserve"> Las transferencias internas otorgadas a fideicomisos públicos suman un total de </w:t>
      </w:r>
      <w:r w:rsidRPr="00E019B4">
        <w:rPr>
          <w:rFonts w:ascii="Tahoma" w:hAnsi="Tahoma" w:cs="Tahoma"/>
          <w:b/>
        </w:rPr>
        <w:t>2</w:t>
      </w:r>
      <w:r w:rsidR="00F55713" w:rsidRPr="00E019B4">
        <w:rPr>
          <w:rFonts w:ascii="Tahoma" w:hAnsi="Tahoma" w:cs="Tahoma"/>
          <w:b/>
        </w:rPr>
        <w:t>1</w:t>
      </w:r>
      <w:r w:rsidRPr="00E019B4">
        <w:rPr>
          <w:rFonts w:ascii="Tahoma" w:hAnsi="Tahoma" w:cs="Tahoma"/>
          <w:b/>
        </w:rPr>
        <w:t xml:space="preserve">8 millones </w:t>
      </w:r>
      <w:r w:rsidR="00F55713" w:rsidRPr="00E019B4">
        <w:rPr>
          <w:rFonts w:ascii="Tahoma" w:hAnsi="Tahoma" w:cs="Tahoma"/>
          <w:b/>
        </w:rPr>
        <w:t>441</w:t>
      </w:r>
      <w:r w:rsidRPr="00E019B4">
        <w:rPr>
          <w:rFonts w:ascii="Tahoma" w:hAnsi="Tahoma" w:cs="Tahoma"/>
          <w:b/>
        </w:rPr>
        <w:t xml:space="preserve"> mil 9</w:t>
      </w:r>
      <w:r w:rsidR="00F55713" w:rsidRPr="00E019B4">
        <w:rPr>
          <w:rFonts w:ascii="Tahoma" w:hAnsi="Tahoma" w:cs="Tahoma"/>
          <w:b/>
        </w:rPr>
        <w:t>89</w:t>
      </w:r>
      <w:r w:rsidRPr="00E019B4">
        <w:rPr>
          <w:rFonts w:ascii="Tahoma" w:hAnsi="Tahoma" w:cs="Tahoma"/>
          <w:b/>
        </w:rPr>
        <w:t xml:space="preserve"> pesos</w:t>
      </w:r>
      <w:r w:rsidRPr="00E019B4">
        <w:rPr>
          <w:rFonts w:ascii="Tahoma" w:hAnsi="Tahoma" w:cs="Tahoma"/>
        </w:rPr>
        <w:t>. Las asignaciones presupuestarias a estos fideicomisos públicos se detallan en el Tomo I.</w:t>
      </w:r>
    </w:p>
    <w:p w:rsidR="00FA520E" w:rsidRPr="00E019B4" w:rsidRDefault="00FA520E" w:rsidP="00E42C17">
      <w:pPr>
        <w:ind w:left="709"/>
        <w:jc w:val="both"/>
        <w:rPr>
          <w:rFonts w:ascii="Tahoma" w:hAnsi="Tahoma" w:cs="Tahoma"/>
        </w:rPr>
      </w:pPr>
      <w:r w:rsidRPr="00E019B4">
        <w:rPr>
          <w:rFonts w:ascii="Tahoma" w:hAnsi="Tahoma" w:cs="Tahoma"/>
          <w:b/>
        </w:rPr>
        <w:t>Artículo 29.</w:t>
      </w:r>
      <w:r w:rsidRPr="00E019B4">
        <w:rPr>
          <w:rFonts w:ascii="Tahoma" w:hAnsi="Tahoma" w:cs="Tahoma"/>
        </w:rPr>
        <w:t xml:space="preserve"> Las asignaciones a instituciones sin fines de lucro u organismos de la sociedad civil para el </w:t>
      </w:r>
      <w:r w:rsidR="00552006" w:rsidRPr="00E019B4">
        <w:rPr>
          <w:rFonts w:ascii="Tahoma" w:hAnsi="Tahoma" w:cs="Tahoma"/>
        </w:rPr>
        <w:t>E</w:t>
      </w:r>
      <w:r w:rsidRPr="00E019B4">
        <w:rPr>
          <w:rFonts w:ascii="Tahoma" w:hAnsi="Tahoma" w:cs="Tahoma"/>
        </w:rPr>
        <w:t xml:space="preserve">jercicio </w:t>
      </w:r>
      <w:r w:rsidR="00552006" w:rsidRPr="00E019B4">
        <w:rPr>
          <w:rFonts w:ascii="Tahoma" w:hAnsi="Tahoma" w:cs="Tahoma"/>
        </w:rPr>
        <w:t>F</w:t>
      </w:r>
      <w:r w:rsidRPr="00E019B4">
        <w:rPr>
          <w:rFonts w:ascii="Tahoma" w:hAnsi="Tahoma" w:cs="Tahoma"/>
        </w:rPr>
        <w:t>iscal 202</w:t>
      </w:r>
      <w:r w:rsidR="00552006" w:rsidRPr="00E019B4">
        <w:rPr>
          <w:rFonts w:ascii="Tahoma" w:hAnsi="Tahoma" w:cs="Tahoma"/>
        </w:rPr>
        <w:t>2</w:t>
      </w:r>
      <w:r w:rsidRPr="00E019B4">
        <w:rPr>
          <w:rFonts w:ascii="Tahoma" w:hAnsi="Tahoma" w:cs="Tahoma"/>
        </w:rPr>
        <w:t xml:space="preserve"> ascienden a la cantidad de </w:t>
      </w:r>
      <w:r w:rsidRPr="00E019B4">
        <w:rPr>
          <w:rFonts w:ascii="Tahoma" w:hAnsi="Tahoma" w:cs="Tahoma"/>
          <w:b/>
        </w:rPr>
        <w:t>1</w:t>
      </w:r>
      <w:r w:rsidR="00F55713" w:rsidRPr="00E019B4">
        <w:rPr>
          <w:rFonts w:ascii="Tahoma" w:hAnsi="Tahoma" w:cs="Tahoma"/>
          <w:b/>
        </w:rPr>
        <w:t>4</w:t>
      </w:r>
      <w:r w:rsidRPr="00E019B4">
        <w:rPr>
          <w:rFonts w:ascii="Tahoma" w:hAnsi="Tahoma" w:cs="Tahoma"/>
          <w:b/>
        </w:rPr>
        <w:t xml:space="preserve"> millones </w:t>
      </w:r>
      <w:r w:rsidR="00F55713" w:rsidRPr="00E019B4">
        <w:rPr>
          <w:rFonts w:ascii="Tahoma" w:hAnsi="Tahoma" w:cs="Tahoma"/>
          <w:b/>
        </w:rPr>
        <w:t>5</w:t>
      </w:r>
      <w:r w:rsidRPr="00E019B4">
        <w:rPr>
          <w:rFonts w:ascii="Tahoma" w:hAnsi="Tahoma" w:cs="Tahoma"/>
          <w:b/>
        </w:rPr>
        <w:t>0 mil pesos,</w:t>
      </w:r>
      <w:r w:rsidRPr="00E019B4">
        <w:rPr>
          <w:rFonts w:ascii="Tahoma" w:hAnsi="Tahoma" w:cs="Tahoma"/>
        </w:rPr>
        <w:t xml:space="preserve"> que se detallan en el Tomo I.</w:t>
      </w:r>
    </w:p>
    <w:p w:rsidR="00FA520E" w:rsidRPr="00E019B4" w:rsidRDefault="00FA520E" w:rsidP="00E42C17">
      <w:pPr>
        <w:ind w:left="709"/>
        <w:jc w:val="both"/>
        <w:rPr>
          <w:rFonts w:ascii="Tahoma" w:hAnsi="Tahoma" w:cs="Tahoma"/>
        </w:rPr>
      </w:pPr>
      <w:r w:rsidRPr="00E019B4">
        <w:rPr>
          <w:rFonts w:ascii="Tahoma" w:hAnsi="Tahoma" w:cs="Tahoma"/>
          <w:b/>
        </w:rPr>
        <w:t>Artículo 30.</w:t>
      </w:r>
      <w:r w:rsidRPr="00E019B4">
        <w:rPr>
          <w:rFonts w:ascii="Tahoma" w:hAnsi="Tahoma" w:cs="Tahoma"/>
        </w:rPr>
        <w:t xml:space="preserve"> Las erogaciones previstas para los Subsidios, Subvenciones y Ayudas Sociales, suman </w:t>
      </w:r>
      <w:r w:rsidRPr="00E019B4">
        <w:rPr>
          <w:rFonts w:ascii="Tahoma" w:hAnsi="Tahoma" w:cs="Tahoma"/>
          <w:b/>
        </w:rPr>
        <w:t>1</w:t>
      </w:r>
      <w:r w:rsidR="00F55713" w:rsidRPr="00E019B4">
        <w:rPr>
          <w:rFonts w:ascii="Tahoma" w:hAnsi="Tahoma" w:cs="Tahoma"/>
          <w:b/>
        </w:rPr>
        <w:t>8</w:t>
      </w:r>
      <w:r w:rsidRPr="00E019B4">
        <w:rPr>
          <w:rFonts w:ascii="Tahoma" w:hAnsi="Tahoma" w:cs="Tahoma"/>
          <w:b/>
        </w:rPr>
        <w:t xml:space="preserve"> mil </w:t>
      </w:r>
      <w:r w:rsidR="00F55713" w:rsidRPr="00E019B4">
        <w:rPr>
          <w:rFonts w:ascii="Tahoma" w:hAnsi="Tahoma" w:cs="Tahoma"/>
          <w:b/>
        </w:rPr>
        <w:t>233</w:t>
      </w:r>
      <w:r w:rsidRPr="00E019B4">
        <w:rPr>
          <w:rFonts w:ascii="Tahoma" w:hAnsi="Tahoma" w:cs="Tahoma"/>
          <w:b/>
        </w:rPr>
        <w:t xml:space="preserve"> millones </w:t>
      </w:r>
      <w:r w:rsidR="00F55713" w:rsidRPr="00E019B4">
        <w:rPr>
          <w:rFonts w:ascii="Tahoma" w:hAnsi="Tahoma" w:cs="Tahoma"/>
          <w:b/>
        </w:rPr>
        <w:t>413</w:t>
      </w:r>
      <w:r w:rsidRPr="00E019B4">
        <w:rPr>
          <w:rFonts w:ascii="Tahoma" w:hAnsi="Tahoma" w:cs="Tahoma"/>
          <w:b/>
        </w:rPr>
        <w:t xml:space="preserve"> mil </w:t>
      </w:r>
      <w:r w:rsidR="00F55713" w:rsidRPr="00E019B4">
        <w:rPr>
          <w:rFonts w:ascii="Tahoma" w:hAnsi="Tahoma" w:cs="Tahoma"/>
          <w:b/>
        </w:rPr>
        <w:t>864</w:t>
      </w:r>
      <w:r w:rsidRPr="00E019B4">
        <w:rPr>
          <w:rFonts w:ascii="Tahoma" w:hAnsi="Tahoma" w:cs="Tahoma"/>
          <w:b/>
        </w:rPr>
        <w:t xml:space="preserve"> pesos</w:t>
      </w:r>
      <w:r w:rsidRPr="00E019B4">
        <w:rPr>
          <w:rFonts w:ascii="Tahoma" w:hAnsi="Tahoma" w:cs="Tahoma"/>
        </w:rPr>
        <w:t xml:space="preserve"> y se distribuyen conforme a lo previsto en el Tomo I.</w:t>
      </w:r>
    </w:p>
    <w:p w:rsidR="00FA520E" w:rsidRPr="00E019B4" w:rsidRDefault="00FA520E" w:rsidP="00E42C17">
      <w:pPr>
        <w:ind w:left="709"/>
        <w:jc w:val="both"/>
        <w:rPr>
          <w:rFonts w:ascii="Tahoma" w:hAnsi="Tahoma" w:cs="Tahoma"/>
        </w:rPr>
      </w:pPr>
      <w:r w:rsidRPr="00E019B4">
        <w:rPr>
          <w:rFonts w:ascii="Tahoma" w:hAnsi="Tahoma" w:cs="Tahoma"/>
          <w:b/>
        </w:rPr>
        <w:t>Artículo 31.</w:t>
      </w:r>
      <w:r w:rsidRPr="00E019B4">
        <w:rPr>
          <w:rFonts w:ascii="Tahoma" w:hAnsi="Tahoma" w:cs="Tahoma"/>
        </w:rPr>
        <w:t xml:space="preserve"> Las previsiones para atender desastres naturales y otros siniestros ascienden a </w:t>
      </w:r>
      <w:r w:rsidR="001E3C52" w:rsidRPr="00E019B4">
        <w:rPr>
          <w:rFonts w:ascii="Tahoma" w:hAnsi="Tahoma" w:cs="Tahoma"/>
          <w:b/>
        </w:rPr>
        <w:t xml:space="preserve"> </w:t>
      </w:r>
      <w:r w:rsidR="00611A9A" w:rsidRPr="00E019B4">
        <w:rPr>
          <w:rFonts w:ascii="Tahoma" w:hAnsi="Tahoma" w:cs="Tahoma"/>
          <w:b/>
        </w:rPr>
        <w:t>47</w:t>
      </w:r>
      <w:r w:rsidR="00612F54" w:rsidRPr="00E019B4">
        <w:rPr>
          <w:rFonts w:ascii="Tahoma" w:hAnsi="Tahoma" w:cs="Tahoma"/>
          <w:b/>
        </w:rPr>
        <w:t xml:space="preserve"> millones 500 mil pesos </w:t>
      </w:r>
      <w:r w:rsidRPr="00E019B4">
        <w:rPr>
          <w:rFonts w:ascii="Tahoma" w:hAnsi="Tahoma" w:cs="Tahoma"/>
        </w:rPr>
        <w:t>y se distribuyen de acuerdo</w:t>
      </w:r>
      <w:r w:rsidR="001E3C52" w:rsidRPr="00E019B4">
        <w:rPr>
          <w:rFonts w:ascii="Tahoma" w:hAnsi="Tahoma" w:cs="Tahoma"/>
        </w:rPr>
        <w:t xml:space="preserve"> al</w:t>
      </w:r>
      <w:r w:rsidRPr="00E019B4">
        <w:rPr>
          <w:rFonts w:ascii="Tahoma" w:hAnsi="Tahoma" w:cs="Tahoma"/>
        </w:rPr>
        <w:t xml:space="preserve"> Tomo I.</w:t>
      </w:r>
    </w:p>
    <w:p w:rsidR="00FA520E" w:rsidRPr="00E019B4" w:rsidRDefault="00FA520E" w:rsidP="00E42C17">
      <w:pPr>
        <w:ind w:left="709"/>
        <w:jc w:val="both"/>
        <w:rPr>
          <w:rFonts w:ascii="Tahoma" w:hAnsi="Tahoma" w:cs="Tahoma"/>
        </w:rPr>
      </w:pPr>
      <w:r w:rsidRPr="00E019B4">
        <w:rPr>
          <w:rFonts w:ascii="Tahoma" w:hAnsi="Tahoma" w:cs="Tahoma"/>
          <w:b/>
        </w:rPr>
        <w:t xml:space="preserve">Artículo 32. </w:t>
      </w:r>
      <w:r w:rsidRPr="00E019B4">
        <w:rPr>
          <w:rFonts w:ascii="Tahoma" w:hAnsi="Tahoma" w:cs="Tahoma"/>
        </w:rPr>
        <w:t xml:space="preserve">El gasto previsto para el financiamiento de los partidos políticos importa la  cantidad de </w:t>
      </w:r>
      <w:r w:rsidR="00612F54" w:rsidRPr="00E019B4">
        <w:rPr>
          <w:rFonts w:ascii="Tahoma" w:hAnsi="Tahoma" w:cs="Tahoma"/>
          <w:b/>
        </w:rPr>
        <w:t>53 millones 35 mil pesos</w:t>
      </w:r>
      <w:r w:rsidRPr="00E019B4">
        <w:rPr>
          <w:rFonts w:ascii="Tahoma" w:hAnsi="Tahoma" w:cs="Tahoma"/>
          <w:b/>
        </w:rPr>
        <w:t xml:space="preserve"> </w:t>
      </w:r>
      <w:r w:rsidRPr="00E019B4">
        <w:rPr>
          <w:rFonts w:ascii="Tahoma" w:hAnsi="Tahoma" w:cs="Tahoma"/>
        </w:rPr>
        <w:t>y se distribuye de la siguiente manera:</w:t>
      </w:r>
    </w:p>
    <w:p w:rsidR="00FA520E" w:rsidRPr="00E019B4" w:rsidRDefault="00612F54" w:rsidP="00E42C17">
      <w:pPr>
        <w:ind w:left="709"/>
        <w:jc w:val="center"/>
        <w:rPr>
          <w:rFonts w:ascii="Tahoma" w:hAnsi="Tahoma" w:cs="Tahoma"/>
        </w:rPr>
      </w:pPr>
      <w:r w:rsidRPr="00E019B4">
        <w:rPr>
          <w:rFonts w:ascii="Tahoma" w:hAnsi="Tahoma" w:cs="Tahoma"/>
        </w:rPr>
        <w:object w:dxaOrig="9925" w:dyaOrig="3709" w14:anchorId="0F8BA7B2">
          <v:shape id="_x0000_i1061" type="#_x0000_t75" style="width:422.25pt;height:158.25pt" o:ole="">
            <v:imagedata r:id="rId110" o:title=""/>
          </v:shape>
          <o:OLEObject Type="Embed" ProgID="Excel.Sheet.12" ShapeID="_x0000_i1061" DrawAspect="Content" ObjectID="_1704103956" r:id="rId111"/>
        </w:object>
      </w:r>
    </w:p>
    <w:p w:rsidR="00FA520E" w:rsidRPr="00E019B4" w:rsidRDefault="00FA520E" w:rsidP="00E42C17">
      <w:pPr>
        <w:ind w:left="709"/>
        <w:jc w:val="both"/>
        <w:rPr>
          <w:rFonts w:ascii="Tahoma" w:hAnsi="Tahoma" w:cs="Tahoma"/>
        </w:rPr>
      </w:pPr>
      <w:r w:rsidRPr="00E019B4">
        <w:rPr>
          <w:rFonts w:ascii="Tahoma" w:hAnsi="Tahoma" w:cs="Tahoma"/>
          <w:b/>
        </w:rPr>
        <w:t>Artículo 33.</w:t>
      </w:r>
      <w:r w:rsidRPr="00E019B4">
        <w:rPr>
          <w:rFonts w:ascii="Tahoma" w:hAnsi="Tahoma" w:cs="Tahoma"/>
        </w:rPr>
        <w:t xml:space="preserve"> La asignación presupuestaria que corresponde a proyectos de inversión pública para el ejercicio fiscal 202</w:t>
      </w:r>
      <w:r w:rsidR="00087E91" w:rsidRPr="00E019B4">
        <w:rPr>
          <w:rFonts w:ascii="Tahoma" w:hAnsi="Tahoma" w:cs="Tahoma"/>
        </w:rPr>
        <w:t>2</w:t>
      </w:r>
      <w:r w:rsidRPr="00E019B4">
        <w:rPr>
          <w:rFonts w:ascii="Tahoma" w:hAnsi="Tahoma" w:cs="Tahoma"/>
        </w:rPr>
        <w:t xml:space="preserve"> es de </w:t>
      </w:r>
      <w:r w:rsidR="005D4BF3" w:rsidRPr="00E019B4">
        <w:rPr>
          <w:rFonts w:ascii="Tahoma" w:hAnsi="Tahoma" w:cs="Tahoma"/>
          <w:b/>
        </w:rPr>
        <w:t>752</w:t>
      </w:r>
      <w:r w:rsidRPr="00E019B4">
        <w:rPr>
          <w:rFonts w:ascii="Tahoma" w:hAnsi="Tahoma" w:cs="Tahoma"/>
          <w:b/>
        </w:rPr>
        <w:t xml:space="preserve"> millones </w:t>
      </w:r>
      <w:r w:rsidR="005D4BF3" w:rsidRPr="00E019B4">
        <w:rPr>
          <w:rFonts w:ascii="Tahoma" w:hAnsi="Tahoma" w:cs="Tahoma"/>
          <w:b/>
        </w:rPr>
        <w:t>466</w:t>
      </w:r>
      <w:r w:rsidRPr="00E019B4">
        <w:rPr>
          <w:rFonts w:ascii="Tahoma" w:hAnsi="Tahoma" w:cs="Tahoma"/>
          <w:b/>
        </w:rPr>
        <w:t xml:space="preserve"> mil 4</w:t>
      </w:r>
      <w:r w:rsidR="005D4BF3" w:rsidRPr="00E019B4">
        <w:rPr>
          <w:rFonts w:ascii="Tahoma" w:hAnsi="Tahoma" w:cs="Tahoma"/>
          <w:b/>
        </w:rPr>
        <w:t>50</w:t>
      </w:r>
      <w:r w:rsidRPr="00E019B4">
        <w:rPr>
          <w:rFonts w:ascii="Tahoma" w:hAnsi="Tahoma" w:cs="Tahoma"/>
          <w:b/>
        </w:rPr>
        <w:t xml:space="preserve"> pesos,</w:t>
      </w:r>
      <w:r w:rsidRPr="00E019B4">
        <w:rPr>
          <w:rFonts w:ascii="Tahoma" w:hAnsi="Tahoma" w:cs="Tahoma"/>
        </w:rPr>
        <w:t xml:space="preserve"> misma que se incluye en los Tomos I</w:t>
      </w:r>
      <w:r w:rsidR="007E4687" w:rsidRPr="00E019B4">
        <w:rPr>
          <w:rFonts w:ascii="Tahoma" w:hAnsi="Tahoma" w:cs="Tahoma"/>
        </w:rPr>
        <w:t>, II y III.</w:t>
      </w:r>
    </w:p>
    <w:p w:rsidR="00FA520E" w:rsidRPr="00E019B4" w:rsidRDefault="00FA520E" w:rsidP="00CD1D77">
      <w:pPr>
        <w:ind w:left="709"/>
        <w:jc w:val="both"/>
        <w:rPr>
          <w:rFonts w:ascii="Tahoma" w:hAnsi="Tahoma" w:cs="Tahoma"/>
        </w:rPr>
      </w:pPr>
      <w:r w:rsidRPr="00E019B4">
        <w:rPr>
          <w:rFonts w:ascii="Tahoma" w:hAnsi="Tahoma" w:cs="Tahoma"/>
          <w:b/>
        </w:rPr>
        <w:t>Artículo 34.</w:t>
      </w:r>
      <w:r w:rsidRPr="00E019B4">
        <w:rPr>
          <w:rFonts w:ascii="Tahoma" w:hAnsi="Tahoma" w:cs="Tahoma"/>
        </w:rPr>
        <w:t xml:space="preserve"> En el </w:t>
      </w:r>
      <w:r w:rsidR="001E3C52" w:rsidRPr="00E019B4">
        <w:rPr>
          <w:rFonts w:ascii="Tahoma" w:hAnsi="Tahoma" w:cs="Tahoma"/>
        </w:rPr>
        <w:t>T</w:t>
      </w:r>
      <w:r w:rsidRPr="00E019B4">
        <w:rPr>
          <w:rFonts w:ascii="Tahoma" w:hAnsi="Tahoma" w:cs="Tahoma"/>
        </w:rPr>
        <w:t xml:space="preserve">omo I se desglosan los </w:t>
      </w:r>
      <w:r w:rsidR="0068497E" w:rsidRPr="00E019B4">
        <w:rPr>
          <w:rFonts w:ascii="Tahoma" w:hAnsi="Tahoma" w:cs="Tahoma"/>
        </w:rPr>
        <w:t xml:space="preserve">beneficiarios por sector y los anexos transversales con </w:t>
      </w:r>
      <w:r w:rsidRPr="00E019B4">
        <w:rPr>
          <w:rFonts w:ascii="Tahoma" w:hAnsi="Tahoma" w:cs="Tahoma"/>
        </w:rPr>
        <w:t>los programas destinados a la atención de niñ</w:t>
      </w:r>
      <w:r w:rsidR="0068497E" w:rsidRPr="00E019B4">
        <w:rPr>
          <w:rFonts w:ascii="Tahoma" w:hAnsi="Tahoma" w:cs="Tahoma"/>
        </w:rPr>
        <w:t>a</w:t>
      </w:r>
      <w:r w:rsidRPr="00E019B4">
        <w:rPr>
          <w:rFonts w:ascii="Tahoma" w:hAnsi="Tahoma" w:cs="Tahoma"/>
        </w:rPr>
        <w:t>s, niñ</w:t>
      </w:r>
      <w:r w:rsidR="0068497E" w:rsidRPr="00E019B4">
        <w:rPr>
          <w:rFonts w:ascii="Tahoma" w:hAnsi="Tahoma" w:cs="Tahoma"/>
        </w:rPr>
        <w:t>o</w:t>
      </w:r>
      <w:r w:rsidRPr="00E019B4">
        <w:rPr>
          <w:rFonts w:ascii="Tahoma" w:hAnsi="Tahoma" w:cs="Tahoma"/>
        </w:rPr>
        <w:t>s y adolescentes</w:t>
      </w:r>
      <w:r w:rsidR="0068497E" w:rsidRPr="00E019B4">
        <w:rPr>
          <w:rFonts w:ascii="Tahoma" w:hAnsi="Tahoma" w:cs="Tahoma"/>
        </w:rPr>
        <w:t>, así como perspectiva de género y pueblos índigenas</w:t>
      </w:r>
      <w:r w:rsidRPr="00E019B4">
        <w:rPr>
          <w:rFonts w:ascii="Tahoma" w:hAnsi="Tahoma" w:cs="Tahoma"/>
        </w:rPr>
        <w:t>.</w:t>
      </w:r>
    </w:p>
    <w:p w:rsidR="0068497E" w:rsidRPr="00E019B4" w:rsidRDefault="0068497E" w:rsidP="00CD1D77">
      <w:pPr>
        <w:ind w:left="709"/>
        <w:jc w:val="both"/>
        <w:rPr>
          <w:rFonts w:ascii="Tahoma" w:hAnsi="Tahoma" w:cs="Tahoma"/>
        </w:rPr>
      </w:pPr>
    </w:p>
    <w:p w:rsidR="0068497E" w:rsidRPr="00E019B4" w:rsidRDefault="0068497E" w:rsidP="00CD1D77">
      <w:pPr>
        <w:ind w:left="709"/>
        <w:jc w:val="both"/>
        <w:rPr>
          <w:rFonts w:ascii="Tahoma" w:hAnsi="Tahoma" w:cs="Tahoma"/>
        </w:rPr>
      </w:pPr>
    </w:p>
    <w:p w:rsidR="00FA520E" w:rsidRPr="00E019B4" w:rsidRDefault="00FA520E" w:rsidP="009E6C6C">
      <w:pPr>
        <w:spacing w:after="0"/>
        <w:ind w:left="706"/>
        <w:jc w:val="center"/>
        <w:rPr>
          <w:rFonts w:ascii="Tahoma" w:hAnsi="Tahoma" w:cs="Tahoma"/>
          <w:b/>
          <w:sz w:val="24"/>
          <w:szCs w:val="24"/>
        </w:rPr>
      </w:pPr>
      <w:r w:rsidRPr="00E019B4">
        <w:rPr>
          <w:rFonts w:ascii="Tahoma" w:hAnsi="Tahoma" w:cs="Tahoma"/>
          <w:b/>
          <w:sz w:val="24"/>
          <w:szCs w:val="24"/>
        </w:rPr>
        <w:t>CAPÍTULO V</w:t>
      </w:r>
    </w:p>
    <w:p w:rsidR="00FA520E" w:rsidRPr="00E019B4" w:rsidRDefault="00FA520E" w:rsidP="009E6C6C">
      <w:pPr>
        <w:spacing w:after="0"/>
        <w:ind w:left="706"/>
        <w:jc w:val="center"/>
        <w:rPr>
          <w:rFonts w:ascii="Tahoma" w:hAnsi="Tahoma" w:cs="Tahoma"/>
          <w:b/>
          <w:sz w:val="24"/>
          <w:szCs w:val="24"/>
        </w:rPr>
      </w:pPr>
      <w:r w:rsidRPr="00E019B4">
        <w:rPr>
          <w:rFonts w:ascii="Tahoma" w:hAnsi="Tahoma" w:cs="Tahoma"/>
          <w:b/>
          <w:sz w:val="24"/>
          <w:szCs w:val="24"/>
        </w:rPr>
        <w:t>DE LOS RECURSOS PROVENIENTES DE LA FEDERACIÓN</w:t>
      </w:r>
    </w:p>
    <w:p w:rsidR="009E6C6C" w:rsidRPr="00E019B4" w:rsidRDefault="009E6C6C" w:rsidP="009E6C6C">
      <w:pPr>
        <w:spacing w:after="0"/>
        <w:ind w:left="706"/>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Artículo 35.</w:t>
      </w:r>
      <w:r w:rsidRPr="00E019B4">
        <w:rPr>
          <w:rFonts w:ascii="Tahoma" w:hAnsi="Tahoma" w:cs="Tahoma"/>
        </w:rPr>
        <w:t xml:space="preserve"> Los Fondos de Aportaciones que integran el Ramo General 33 son los recursos públicos que el Gobierno del Estado recibe de la Federación de acuerdo a lo establecido en el Capítulo V de la Ley de Coordinación Fiscal. Para efectos de lo dispuesto en el presente Decreto, se autoriza al Ejecutivo Estatal, a través de las </w:t>
      </w:r>
      <w:r w:rsidR="00CD1D77" w:rsidRPr="00E019B4">
        <w:rPr>
          <w:rFonts w:ascii="Tahoma" w:hAnsi="Tahoma" w:cs="Tahoma"/>
        </w:rPr>
        <w:t>d</w:t>
      </w:r>
      <w:r w:rsidRPr="00E019B4">
        <w:rPr>
          <w:rFonts w:ascii="Tahoma" w:hAnsi="Tahoma" w:cs="Tahoma"/>
        </w:rPr>
        <w:t xml:space="preserve">ependencias y </w:t>
      </w:r>
      <w:r w:rsidR="00CD1D77" w:rsidRPr="00E019B4">
        <w:rPr>
          <w:rFonts w:ascii="Tahoma" w:hAnsi="Tahoma" w:cs="Tahoma"/>
        </w:rPr>
        <w:t>e</w:t>
      </w:r>
      <w:r w:rsidRPr="00E019B4">
        <w:rPr>
          <w:rFonts w:ascii="Tahoma" w:hAnsi="Tahoma" w:cs="Tahoma"/>
        </w:rPr>
        <w:t xml:space="preserve">ntidades competentes, administrar, transferir y ejercer la cantidad estimada de </w:t>
      </w:r>
      <w:r w:rsidRPr="00E019B4">
        <w:rPr>
          <w:rFonts w:ascii="Tahoma" w:hAnsi="Tahoma" w:cs="Tahoma"/>
          <w:b/>
        </w:rPr>
        <w:t>1</w:t>
      </w:r>
      <w:r w:rsidR="00087E91" w:rsidRPr="00E019B4">
        <w:rPr>
          <w:rFonts w:ascii="Tahoma" w:hAnsi="Tahoma" w:cs="Tahoma"/>
          <w:b/>
        </w:rPr>
        <w:t>7</w:t>
      </w:r>
      <w:r w:rsidRPr="00E019B4">
        <w:rPr>
          <w:rFonts w:ascii="Tahoma" w:hAnsi="Tahoma" w:cs="Tahoma"/>
          <w:b/>
        </w:rPr>
        <w:t xml:space="preserve"> mil </w:t>
      </w:r>
      <w:r w:rsidR="00087E91" w:rsidRPr="00E019B4">
        <w:rPr>
          <w:rFonts w:ascii="Tahoma" w:hAnsi="Tahoma" w:cs="Tahoma"/>
          <w:b/>
        </w:rPr>
        <w:t>923</w:t>
      </w:r>
      <w:r w:rsidRPr="00E019B4">
        <w:rPr>
          <w:rFonts w:ascii="Tahoma" w:hAnsi="Tahoma" w:cs="Tahoma"/>
          <w:b/>
        </w:rPr>
        <w:t xml:space="preserve"> millones 4</w:t>
      </w:r>
      <w:r w:rsidR="00087E91" w:rsidRPr="00E019B4">
        <w:rPr>
          <w:rFonts w:ascii="Tahoma" w:hAnsi="Tahoma" w:cs="Tahoma"/>
          <w:b/>
        </w:rPr>
        <w:t>90</w:t>
      </w:r>
      <w:r w:rsidRPr="00E019B4">
        <w:rPr>
          <w:rFonts w:ascii="Tahoma" w:hAnsi="Tahoma" w:cs="Tahoma"/>
          <w:b/>
        </w:rPr>
        <w:t xml:space="preserve"> mil </w:t>
      </w:r>
      <w:r w:rsidR="00087E91" w:rsidRPr="00E019B4">
        <w:rPr>
          <w:rFonts w:ascii="Tahoma" w:hAnsi="Tahoma" w:cs="Tahoma"/>
          <w:b/>
        </w:rPr>
        <w:t>189</w:t>
      </w:r>
      <w:r w:rsidRPr="00E019B4">
        <w:rPr>
          <w:rFonts w:ascii="Tahoma" w:hAnsi="Tahoma" w:cs="Tahoma"/>
          <w:b/>
        </w:rPr>
        <w:t xml:space="preserve"> pesos, </w:t>
      </w:r>
      <w:r w:rsidRPr="00E019B4">
        <w:rPr>
          <w:rFonts w:ascii="Tahoma" w:hAnsi="Tahoma" w:cs="Tahoma"/>
        </w:rPr>
        <w:t>conforme a la siguiente distribución:</w:t>
      </w:r>
    </w:p>
    <w:p w:rsidR="00FA520E" w:rsidRPr="00E019B4" w:rsidRDefault="00FA34B8" w:rsidP="00E42C17">
      <w:pPr>
        <w:ind w:left="709"/>
        <w:jc w:val="center"/>
        <w:rPr>
          <w:rFonts w:ascii="Tahoma" w:hAnsi="Tahoma" w:cs="Tahoma"/>
        </w:rPr>
      </w:pPr>
      <w:r w:rsidRPr="00E019B4">
        <w:rPr>
          <w:rFonts w:ascii="Tahoma" w:hAnsi="Tahoma" w:cs="Tahoma"/>
        </w:rPr>
        <w:object w:dxaOrig="7687" w:dyaOrig="6169" w14:anchorId="3BAC0B18">
          <v:shape id="_x0000_i1062" type="#_x0000_t75" style="width:384pt;height:336.75pt" o:ole="">
            <v:imagedata r:id="rId112" o:title=""/>
          </v:shape>
          <o:OLEObject Type="Embed" ProgID="Excel.Sheet.12" ShapeID="_x0000_i1062" DrawAspect="Content" ObjectID="_1704103957" r:id="rId113"/>
        </w:object>
      </w:r>
    </w:p>
    <w:p w:rsidR="00FA520E" w:rsidRPr="00E019B4" w:rsidRDefault="00FA520E" w:rsidP="00E42C17">
      <w:pPr>
        <w:ind w:left="709"/>
        <w:jc w:val="both"/>
        <w:rPr>
          <w:rFonts w:ascii="Tahoma" w:hAnsi="Tahoma" w:cs="Tahoma"/>
        </w:rPr>
      </w:pPr>
      <w:r w:rsidRPr="00E019B4">
        <w:rPr>
          <w:rFonts w:ascii="Tahoma" w:hAnsi="Tahoma" w:cs="Tahoma"/>
          <w:b/>
        </w:rPr>
        <w:t>Artículo 36.</w:t>
      </w:r>
      <w:r w:rsidRPr="00E019B4">
        <w:rPr>
          <w:rFonts w:ascii="Tahoma" w:hAnsi="Tahoma" w:cs="Tahoma"/>
        </w:rPr>
        <w:t xml:space="preserve"> Los recursos federales de los Fondos de Aportaciones que integran el Ramo General 33, ministrados por la Federación a la Secretaría de Finanzas, deberán ser ejercidos conforme a la normatividad aplicable. Dichos recursos del erario federal serán fijados por razón de sus montos en el Presupuesto de Egresos de la Federación para el Ejercicio Fiscal 202</w:t>
      </w:r>
      <w:r w:rsidR="00087E91" w:rsidRPr="00E019B4">
        <w:rPr>
          <w:rFonts w:ascii="Tahoma" w:hAnsi="Tahoma" w:cs="Tahoma"/>
        </w:rPr>
        <w:t>2</w:t>
      </w:r>
      <w:r w:rsidRPr="00E019B4">
        <w:rPr>
          <w:rFonts w:ascii="Tahoma" w:hAnsi="Tahoma" w:cs="Tahoma"/>
        </w:rPr>
        <w:t xml:space="preserve"> y serán publicados en el Diario Oficial de la Federación; por lo que oportunamente el Poder Ejecutivo habrá de publicarlos en el Periódico Oficial del Estado, para los fines legales y</w:t>
      </w:r>
      <w:r w:rsidR="005E4892" w:rsidRPr="00E019B4">
        <w:rPr>
          <w:rFonts w:ascii="Tahoma" w:hAnsi="Tahoma" w:cs="Tahoma"/>
        </w:rPr>
        <w:t xml:space="preserve"> </w:t>
      </w:r>
      <w:r w:rsidRPr="00E019B4">
        <w:rPr>
          <w:rFonts w:ascii="Tahoma" w:hAnsi="Tahoma" w:cs="Tahoma"/>
        </w:rPr>
        <w:t>administrativos correspondientes, y realizará los ajustes que correspondan en el presupuesto.</w:t>
      </w:r>
    </w:p>
    <w:p w:rsidR="00FA520E" w:rsidRPr="00E019B4" w:rsidRDefault="00FA520E" w:rsidP="00E42C17">
      <w:pPr>
        <w:ind w:left="709"/>
        <w:jc w:val="both"/>
        <w:rPr>
          <w:rFonts w:ascii="Tahoma" w:hAnsi="Tahoma" w:cs="Tahoma"/>
        </w:rPr>
      </w:pPr>
      <w:r w:rsidRPr="00E019B4">
        <w:rPr>
          <w:rFonts w:ascii="Tahoma" w:hAnsi="Tahoma" w:cs="Tahoma"/>
        </w:rPr>
        <w:t xml:space="preserve">Las dependencias, entidades y </w:t>
      </w:r>
      <w:r w:rsidR="005E4892" w:rsidRPr="00E019B4">
        <w:rPr>
          <w:rFonts w:ascii="Tahoma" w:hAnsi="Tahoma" w:cs="Tahoma"/>
        </w:rPr>
        <w:t>Ó</w:t>
      </w:r>
      <w:r w:rsidRPr="00E019B4">
        <w:rPr>
          <w:rFonts w:ascii="Tahoma" w:hAnsi="Tahoma" w:cs="Tahoma"/>
        </w:rPr>
        <w:t xml:space="preserve">rganos </w:t>
      </w:r>
      <w:r w:rsidR="005E4892" w:rsidRPr="00E019B4">
        <w:rPr>
          <w:rFonts w:ascii="Tahoma" w:hAnsi="Tahoma" w:cs="Tahoma"/>
        </w:rPr>
        <w:t>A</w:t>
      </w:r>
      <w:r w:rsidRPr="00E019B4">
        <w:rPr>
          <w:rFonts w:ascii="Tahoma" w:hAnsi="Tahoma" w:cs="Tahoma"/>
        </w:rPr>
        <w:t>utónomos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w:t>
      </w:r>
      <w:r w:rsidR="005E4892" w:rsidRPr="00E019B4">
        <w:rPr>
          <w:rFonts w:ascii="Tahoma" w:hAnsi="Tahoma" w:cs="Tahoma"/>
        </w:rPr>
        <w:t xml:space="preserve"> </w:t>
      </w:r>
      <w:r w:rsidRPr="00E019B4">
        <w:rPr>
          <w:rFonts w:ascii="Tahoma" w:hAnsi="Tahoma" w:cs="Tahoma"/>
        </w:rPr>
        <w:t>de Coordinación Fiscal, 85 y 110 de la Ley Federal de Presupuesto y Responsabilidad Hacendaria, el Acuerdo Nacional para la Modernización de la Educación Básica y el Acuerdo Nacional para la Descentralización de los Servicios de Salud.</w:t>
      </w:r>
    </w:p>
    <w:p w:rsidR="00FA520E" w:rsidRPr="00E019B4" w:rsidRDefault="00FA520E" w:rsidP="00E42C17">
      <w:pPr>
        <w:ind w:left="709"/>
        <w:jc w:val="both"/>
        <w:rPr>
          <w:rFonts w:ascii="Tahoma" w:hAnsi="Tahoma" w:cs="Tahoma"/>
        </w:rPr>
      </w:pPr>
      <w:r w:rsidRPr="00E019B4">
        <w:rPr>
          <w:rFonts w:ascii="Tahoma" w:hAnsi="Tahoma" w:cs="Tahoma"/>
          <w:b/>
        </w:rPr>
        <w:t>Artículo 37.</w:t>
      </w:r>
      <w:r w:rsidR="005E4892" w:rsidRPr="00E019B4">
        <w:rPr>
          <w:rFonts w:ascii="Tahoma" w:hAnsi="Tahoma" w:cs="Tahoma"/>
          <w:b/>
        </w:rPr>
        <w:t xml:space="preserve"> </w:t>
      </w:r>
      <w:r w:rsidRPr="00E019B4">
        <w:rPr>
          <w:rFonts w:ascii="Tahoma" w:hAnsi="Tahoma" w:cs="Tahoma"/>
        </w:rPr>
        <w:t xml:space="preserve">Los programas con recursos federales concurrentes, provenientes de convenios y transferencias, asignaciones, subsidios y otras ayudas, ascienden a </w:t>
      </w:r>
      <w:r w:rsidRPr="00E019B4">
        <w:rPr>
          <w:rFonts w:ascii="Tahoma" w:hAnsi="Tahoma" w:cs="Tahoma"/>
          <w:b/>
        </w:rPr>
        <w:t xml:space="preserve">5 mil </w:t>
      </w:r>
      <w:r w:rsidR="00F034DA" w:rsidRPr="00E019B4">
        <w:rPr>
          <w:rFonts w:ascii="Tahoma" w:hAnsi="Tahoma" w:cs="Tahoma"/>
          <w:b/>
        </w:rPr>
        <w:t>535</w:t>
      </w:r>
      <w:r w:rsidRPr="00E019B4">
        <w:rPr>
          <w:rFonts w:ascii="Tahoma" w:hAnsi="Tahoma" w:cs="Tahoma"/>
          <w:b/>
        </w:rPr>
        <w:t xml:space="preserve"> millones </w:t>
      </w:r>
      <w:r w:rsidR="00F034DA" w:rsidRPr="00E019B4">
        <w:rPr>
          <w:rFonts w:ascii="Tahoma" w:hAnsi="Tahoma" w:cs="Tahoma"/>
          <w:b/>
        </w:rPr>
        <w:t xml:space="preserve">97 mil 540 </w:t>
      </w:r>
      <w:r w:rsidRPr="00E019B4">
        <w:rPr>
          <w:rFonts w:ascii="Tahoma" w:hAnsi="Tahoma" w:cs="Tahoma"/>
          <w:b/>
        </w:rPr>
        <w:t>pesos,</w:t>
      </w:r>
      <w:r w:rsidRPr="00E019B4">
        <w:rPr>
          <w:rFonts w:ascii="Tahoma" w:hAnsi="Tahoma" w:cs="Tahoma"/>
        </w:rPr>
        <w:t xml:space="preserve"> distribuidos de acuerdo a los Tomos I, II, III</w:t>
      </w:r>
      <w:r w:rsidR="007E4687" w:rsidRPr="00E019B4">
        <w:rPr>
          <w:rFonts w:ascii="Tahoma" w:hAnsi="Tahoma" w:cs="Tahoma"/>
        </w:rPr>
        <w:t>,</w:t>
      </w:r>
      <w:r w:rsidRPr="00E019B4">
        <w:rPr>
          <w:rFonts w:ascii="Tahoma" w:hAnsi="Tahoma" w:cs="Tahoma"/>
        </w:rPr>
        <w:t xml:space="preserve"> </w:t>
      </w:r>
      <w:r w:rsidR="007E4687" w:rsidRPr="00E019B4">
        <w:rPr>
          <w:rFonts w:ascii="Tahoma" w:hAnsi="Tahoma" w:cs="Tahoma"/>
        </w:rPr>
        <w:t>IV y V.</w:t>
      </w:r>
    </w:p>
    <w:p w:rsidR="00FA520E" w:rsidRPr="00E019B4" w:rsidRDefault="00FA520E" w:rsidP="00E42C17">
      <w:pPr>
        <w:ind w:left="709"/>
        <w:jc w:val="both"/>
        <w:rPr>
          <w:rFonts w:ascii="Tahoma" w:hAnsi="Tahoma" w:cs="Tahoma"/>
        </w:rPr>
      </w:pPr>
      <w:r w:rsidRPr="00E019B4">
        <w:rPr>
          <w:rFonts w:ascii="Tahoma" w:hAnsi="Tahoma" w:cs="Tahoma"/>
        </w:rPr>
        <w:t>Las ministraciones de recursos federales a que se refiere este artículo se realizarán previa recepción y de conformidad con las disposiciones aplicables y los calendarios de gasto correspondientes de acuerdo a lo establecido en los Convenios y Reglas de Operación.</w:t>
      </w:r>
    </w:p>
    <w:p w:rsidR="00FA520E" w:rsidRPr="00E019B4" w:rsidRDefault="00FA520E" w:rsidP="00E42C17">
      <w:pPr>
        <w:ind w:left="709"/>
        <w:jc w:val="both"/>
        <w:rPr>
          <w:rFonts w:ascii="Tahoma" w:hAnsi="Tahoma" w:cs="Tahoma"/>
        </w:rPr>
      </w:pPr>
      <w:r w:rsidRPr="00E019B4">
        <w:rPr>
          <w:rFonts w:ascii="Tahoma" w:hAnsi="Tahoma" w:cs="Tahoma"/>
          <w:b/>
        </w:rPr>
        <w:t xml:space="preserve">Artículo 38. </w:t>
      </w:r>
      <w:r w:rsidRPr="00E019B4">
        <w:rPr>
          <w:rFonts w:ascii="Tahoma" w:hAnsi="Tahoma" w:cs="Tahoma"/>
        </w:rPr>
        <w:t>Las dependencias y entidades federales s</w:t>
      </w:r>
      <w:r w:rsidR="005E4892" w:rsidRPr="00E019B4">
        <w:rPr>
          <w:rFonts w:ascii="Tahoma" w:hAnsi="Tahoma" w:cs="Tahoma"/>
        </w:rPr>
        <w:t>o</w:t>
      </w:r>
      <w:r w:rsidRPr="00E019B4">
        <w:rPr>
          <w:rFonts w:ascii="Tahoma" w:hAnsi="Tahoma" w:cs="Tahoma"/>
        </w:rPr>
        <w:t xml:space="preserve">lo podrán transferir recursos federales al Estado y a los </w:t>
      </w:r>
      <w:r w:rsidR="005E4892" w:rsidRPr="00E019B4">
        <w:rPr>
          <w:rFonts w:ascii="Tahoma" w:hAnsi="Tahoma" w:cs="Tahoma"/>
        </w:rPr>
        <w:t>m</w:t>
      </w:r>
      <w:r w:rsidRPr="00E019B4">
        <w:rPr>
          <w:rFonts w:ascii="Tahoma" w:hAnsi="Tahoma" w:cs="Tahoma"/>
        </w:rPr>
        <w:t xml:space="preserve">unicipios a través de las tesorerías correspondientes, salvo en el caso de ministraciones relacionadas con obligaciones del Estado o </w:t>
      </w:r>
      <w:r w:rsidR="005E4892" w:rsidRPr="00E019B4">
        <w:rPr>
          <w:rFonts w:ascii="Tahoma" w:hAnsi="Tahoma" w:cs="Tahoma"/>
        </w:rPr>
        <w:t>m</w:t>
      </w:r>
      <w:r w:rsidRPr="00E019B4">
        <w:rPr>
          <w:rFonts w:ascii="Tahoma" w:hAnsi="Tahoma" w:cs="Tahoma"/>
        </w:rPr>
        <w:t>unicipios que estén garantizadas con la afectación de sus participaciones o aportaciones federales, en términos de lo dispuesto en los artículos 9, 50 y 51 de la Ley de Coordinación Fiscal</w:t>
      </w:r>
      <w:r w:rsidR="005E4892" w:rsidRPr="00E019B4">
        <w:rPr>
          <w:rFonts w:ascii="Tahoma" w:hAnsi="Tahoma" w:cs="Tahoma"/>
        </w:rPr>
        <w:t>,</w:t>
      </w:r>
      <w:r w:rsidRPr="00E019B4">
        <w:rPr>
          <w:rFonts w:ascii="Tahoma" w:hAnsi="Tahoma" w:cs="Tahoma"/>
        </w:rPr>
        <w:t xml:space="preserve"> y los casos previstos en las disposiciones legales aplicables.</w:t>
      </w:r>
    </w:p>
    <w:p w:rsidR="00FA520E" w:rsidRPr="00E019B4" w:rsidRDefault="00FA520E" w:rsidP="00E42C17">
      <w:pPr>
        <w:ind w:left="709"/>
        <w:jc w:val="both"/>
        <w:rPr>
          <w:rFonts w:ascii="Tahoma" w:hAnsi="Tahoma" w:cs="Tahoma"/>
        </w:rPr>
      </w:pPr>
      <w:r w:rsidRPr="00E019B4">
        <w:rPr>
          <w:rFonts w:ascii="Tahoma" w:hAnsi="Tahoma" w:cs="Tahoma"/>
          <w:b/>
        </w:rPr>
        <w:t>Artículo 39.</w:t>
      </w:r>
      <w:r w:rsidRPr="00E019B4">
        <w:rPr>
          <w:rFonts w:ascii="Tahoma" w:hAnsi="Tahoma" w:cs="Tahoma"/>
        </w:rPr>
        <w:t xml:space="preserve"> Las asignaciones previstas para los municipios del Estado importan la cantidad de </w:t>
      </w:r>
      <w:r w:rsidRPr="00E019B4">
        <w:rPr>
          <w:rFonts w:ascii="Tahoma" w:hAnsi="Tahoma" w:cs="Tahoma"/>
          <w:b/>
        </w:rPr>
        <w:t>1</w:t>
      </w:r>
      <w:r w:rsidR="00F034DA" w:rsidRPr="00E019B4">
        <w:rPr>
          <w:rFonts w:ascii="Tahoma" w:hAnsi="Tahoma" w:cs="Tahoma"/>
          <w:b/>
        </w:rPr>
        <w:t>1</w:t>
      </w:r>
      <w:r w:rsidRPr="00E019B4">
        <w:rPr>
          <w:rFonts w:ascii="Tahoma" w:hAnsi="Tahoma" w:cs="Tahoma"/>
          <w:b/>
        </w:rPr>
        <w:t xml:space="preserve"> mil </w:t>
      </w:r>
      <w:r w:rsidR="00F034DA" w:rsidRPr="00E019B4">
        <w:rPr>
          <w:rFonts w:ascii="Tahoma" w:hAnsi="Tahoma" w:cs="Tahoma"/>
          <w:b/>
        </w:rPr>
        <w:t>355</w:t>
      </w:r>
      <w:r w:rsidRPr="00E019B4">
        <w:rPr>
          <w:rFonts w:ascii="Tahoma" w:hAnsi="Tahoma" w:cs="Tahoma"/>
          <w:b/>
        </w:rPr>
        <w:t xml:space="preserve"> millones </w:t>
      </w:r>
      <w:r w:rsidR="00F034DA" w:rsidRPr="00E019B4">
        <w:rPr>
          <w:rFonts w:ascii="Tahoma" w:hAnsi="Tahoma" w:cs="Tahoma"/>
          <w:b/>
        </w:rPr>
        <w:t>298</w:t>
      </w:r>
      <w:r w:rsidRPr="00E019B4">
        <w:rPr>
          <w:rFonts w:ascii="Tahoma" w:hAnsi="Tahoma" w:cs="Tahoma"/>
          <w:b/>
        </w:rPr>
        <w:t xml:space="preserve"> mil </w:t>
      </w:r>
      <w:r w:rsidR="00F034DA" w:rsidRPr="00E019B4">
        <w:rPr>
          <w:rFonts w:ascii="Tahoma" w:hAnsi="Tahoma" w:cs="Tahoma"/>
          <w:b/>
        </w:rPr>
        <w:t>30</w:t>
      </w:r>
      <w:r w:rsidRPr="00E019B4">
        <w:rPr>
          <w:rFonts w:ascii="Tahoma" w:hAnsi="Tahoma" w:cs="Tahoma"/>
          <w:b/>
        </w:rPr>
        <w:t xml:space="preserve"> pesos.</w:t>
      </w:r>
    </w:p>
    <w:p w:rsidR="00FA520E" w:rsidRPr="00E019B4" w:rsidRDefault="00FA520E" w:rsidP="00E42C17">
      <w:pPr>
        <w:ind w:left="709"/>
        <w:jc w:val="both"/>
        <w:rPr>
          <w:rFonts w:ascii="Tahoma" w:hAnsi="Tahoma" w:cs="Tahoma"/>
        </w:rPr>
      </w:pPr>
      <w:r w:rsidRPr="00E019B4">
        <w:rPr>
          <w:rFonts w:ascii="Tahoma" w:hAnsi="Tahoma" w:cs="Tahoma"/>
          <w:b/>
        </w:rPr>
        <w:t>Artículo 40.</w:t>
      </w:r>
      <w:r w:rsidRPr="00E019B4">
        <w:rPr>
          <w:rFonts w:ascii="Tahoma" w:hAnsi="Tahoma" w:cs="Tahoma"/>
        </w:rPr>
        <w:t xml:space="preserve"> Las Participaciones de la Federación se estiman en </w:t>
      </w:r>
      <w:r w:rsidRPr="00E019B4">
        <w:rPr>
          <w:rFonts w:ascii="Tahoma" w:hAnsi="Tahoma" w:cs="Tahoma"/>
          <w:b/>
        </w:rPr>
        <w:t>2</w:t>
      </w:r>
      <w:r w:rsidR="00F034DA" w:rsidRPr="00E019B4">
        <w:rPr>
          <w:rFonts w:ascii="Tahoma" w:hAnsi="Tahoma" w:cs="Tahoma"/>
          <w:b/>
        </w:rPr>
        <w:t>7 mil 152</w:t>
      </w:r>
      <w:r w:rsidRPr="00E019B4">
        <w:rPr>
          <w:rFonts w:ascii="Tahoma" w:hAnsi="Tahoma" w:cs="Tahoma"/>
          <w:b/>
        </w:rPr>
        <w:t xml:space="preserve"> millones </w:t>
      </w:r>
      <w:r w:rsidR="00F034DA" w:rsidRPr="00E019B4">
        <w:rPr>
          <w:rFonts w:ascii="Tahoma" w:hAnsi="Tahoma" w:cs="Tahoma"/>
          <w:b/>
        </w:rPr>
        <w:t>170</w:t>
      </w:r>
      <w:r w:rsidRPr="00E019B4">
        <w:rPr>
          <w:rFonts w:ascii="Tahoma" w:hAnsi="Tahoma" w:cs="Tahoma"/>
          <w:b/>
        </w:rPr>
        <w:t xml:space="preserve"> </w:t>
      </w:r>
      <w:r w:rsidR="00F034DA" w:rsidRPr="00E019B4">
        <w:rPr>
          <w:rFonts w:ascii="Tahoma" w:hAnsi="Tahoma" w:cs="Tahoma"/>
          <w:b/>
        </w:rPr>
        <w:t>545</w:t>
      </w:r>
      <w:r w:rsidRPr="00E019B4">
        <w:rPr>
          <w:rFonts w:ascii="Tahoma" w:hAnsi="Tahoma" w:cs="Tahoma"/>
          <w:b/>
        </w:rPr>
        <w:t xml:space="preserve"> pesos</w:t>
      </w:r>
      <w:r w:rsidRPr="00E019B4">
        <w:rPr>
          <w:rFonts w:ascii="Tahoma" w:hAnsi="Tahoma" w:cs="Tahoma"/>
        </w:rPr>
        <w:t xml:space="preserve">; de los cuales </w:t>
      </w:r>
      <w:r w:rsidR="008F2E83" w:rsidRPr="00E019B4">
        <w:rPr>
          <w:rFonts w:ascii="Tahoma" w:hAnsi="Tahoma" w:cs="Tahoma"/>
          <w:b/>
        </w:rPr>
        <w:t>7</w:t>
      </w:r>
      <w:r w:rsidRPr="00E019B4">
        <w:rPr>
          <w:rFonts w:ascii="Tahoma" w:hAnsi="Tahoma" w:cs="Tahoma"/>
          <w:b/>
        </w:rPr>
        <w:t xml:space="preserve"> mil </w:t>
      </w:r>
      <w:r w:rsidR="008F2E83" w:rsidRPr="00E019B4">
        <w:rPr>
          <w:rFonts w:ascii="Tahoma" w:hAnsi="Tahoma" w:cs="Tahoma"/>
          <w:b/>
        </w:rPr>
        <w:t>8</w:t>
      </w:r>
      <w:r w:rsidRPr="00E019B4">
        <w:rPr>
          <w:rFonts w:ascii="Tahoma" w:hAnsi="Tahoma" w:cs="Tahoma"/>
          <w:b/>
        </w:rPr>
        <w:t xml:space="preserve">4 millones </w:t>
      </w:r>
      <w:r w:rsidR="008F2E83" w:rsidRPr="00E019B4">
        <w:rPr>
          <w:rFonts w:ascii="Tahoma" w:hAnsi="Tahoma" w:cs="Tahoma"/>
          <w:b/>
        </w:rPr>
        <w:t>823</w:t>
      </w:r>
      <w:r w:rsidRPr="00E019B4">
        <w:rPr>
          <w:rFonts w:ascii="Tahoma" w:hAnsi="Tahoma" w:cs="Tahoma"/>
          <w:b/>
        </w:rPr>
        <w:t xml:space="preserve"> mil </w:t>
      </w:r>
      <w:r w:rsidR="008F2E83" w:rsidRPr="00E019B4">
        <w:rPr>
          <w:rFonts w:ascii="Tahoma" w:hAnsi="Tahoma" w:cs="Tahoma"/>
          <w:b/>
        </w:rPr>
        <w:t>971</w:t>
      </w:r>
      <w:r w:rsidRPr="00E019B4">
        <w:rPr>
          <w:rFonts w:ascii="Tahoma" w:hAnsi="Tahoma" w:cs="Tahoma"/>
          <w:b/>
        </w:rPr>
        <w:t xml:space="preserve"> pesos</w:t>
      </w:r>
      <w:r w:rsidRPr="00E019B4">
        <w:rPr>
          <w:rFonts w:ascii="Tahoma" w:hAnsi="Tahoma" w:cs="Tahoma"/>
        </w:rPr>
        <w:t xml:space="preserve"> correspond</w:t>
      </w:r>
      <w:r w:rsidR="00493D5D" w:rsidRPr="00E019B4">
        <w:rPr>
          <w:rFonts w:ascii="Tahoma" w:hAnsi="Tahoma" w:cs="Tahoma"/>
        </w:rPr>
        <w:t>en</w:t>
      </w:r>
      <w:r w:rsidRPr="00E019B4">
        <w:rPr>
          <w:rFonts w:ascii="Tahoma" w:hAnsi="Tahoma" w:cs="Tahoma"/>
        </w:rPr>
        <w:t xml:space="preserve"> al Fondo de Fomento Municipal, Fondo de Impuesto sobre la Renta y por concepto de la Descentralización de los Servicios Públicos Municipales.</w:t>
      </w:r>
    </w:p>
    <w:p w:rsidR="00FA520E" w:rsidRPr="00E019B4" w:rsidRDefault="00FA520E" w:rsidP="00E42C17">
      <w:pPr>
        <w:ind w:left="709"/>
        <w:jc w:val="both"/>
        <w:rPr>
          <w:rFonts w:ascii="Tahoma" w:hAnsi="Tahoma" w:cs="Tahoma"/>
        </w:rPr>
      </w:pPr>
      <w:r w:rsidRPr="00E019B4">
        <w:rPr>
          <w:rFonts w:ascii="Tahoma" w:hAnsi="Tahoma" w:cs="Tahoma"/>
          <w:b/>
        </w:rPr>
        <w:t>Artículo 41.</w:t>
      </w:r>
      <w:r w:rsidRPr="00E019B4">
        <w:rPr>
          <w:rFonts w:ascii="Tahoma" w:hAnsi="Tahoma" w:cs="Tahoma"/>
        </w:rPr>
        <w:t xml:space="preserve"> Las Aportaciones a los </w:t>
      </w:r>
      <w:r w:rsidR="005E4892" w:rsidRPr="00E019B4">
        <w:rPr>
          <w:rFonts w:ascii="Tahoma" w:hAnsi="Tahoma" w:cs="Tahoma"/>
        </w:rPr>
        <w:t>m</w:t>
      </w:r>
      <w:r w:rsidRPr="00E019B4">
        <w:rPr>
          <w:rFonts w:ascii="Tahoma" w:hAnsi="Tahoma" w:cs="Tahoma"/>
        </w:rPr>
        <w:t xml:space="preserve">unicipios del Estado tendrán la distribución que se detalla en el </w:t>
      </w:r>
      <w:r w:rsidR="00493D5D" w:rsidRPr="00E019B4">
        <w:rPr>
          <w:rFonts w:ascii="Tahoma" w:hAnsi="Tahoma" w:cs="Tahoma"/>
        </w:rPr>
        <w:t>T</w:t>
      </w:r>
      <w:r w:rsidRPr="00E019B4">
        <w:rPr>
          <w:rFonts w:ascii="Tahoma" w:hAnsi="Tahoma" w:cs="Tahoma"/>
        </w:rPr>
        <w:t>omo I, de acuerdo a los conceptos previstos en la Ley de Coordinación Fiscal.</w:t>
      </w:r>
    </w:p>
    <w:p w:rsidR="00FA520E" w:rsidRPr="00E019B4" w:rsidRDefault="00FA520E" w:rsidP="00493D5D">
      <w:pPr>
        <w:ind w:left="709"/>
        <w:jc w:val="both"/>
        <w:rPr>
          <w:rFonts w:ascii="Tahoma" w:hAnsi="Tahoma" w:cs="Tahoma"/>
        </w:rPr>
      </w:pPr>
      <w:r w:rsidRPr="00E019B4">
        <w:rPr>
          <w:rFonts w:ascii="Tahoma" w:hAnsi="Tahoma" w:cs="Tahoma"/>
          <w:b/>
        </w:rPr>
        <w:t>Artículo 42.</w:t>
      </w:r>
      <w:r w:rsidR="00493D5D" w:rsidRPr="00E019B4">
        <w:rPr>
          <w:rFonts w:ascii="Tahoma" w:hAnsi="Tahoma" w:cs="Tahoma"/>
          <w:b/>
        </w:rPr>
        <w:t xml:space="preserve"> </w:t>
      </w:r>
      <w:r w:rsidRPr="00E019B4">
        <w:rPr>
          <w:rFonts w:ascii="Tahoma" w:hAnsi="Tahoma" w:cs="Tahoma"/>
        </w:rPr>
        <w:t xml:space="preserve">Se asignan recursos por un importe de </w:t>
      </w:r>
      <w:r w:rsidR="008F2E83" w:rsidRPr="00E019B4">
        <w:rPr>
          <w:rFonts w:ascii="Tahoma" w:hAnsi="Tahoma" w:cs="Tahoma"/>
          <w:b/>
        </w:rPr>
        <w:t>8</w:t>
      </w:r>
      <w:r w:rsidRPr="00E019B4">
        <w:rPr>
          <w:rFonts w:ascii="Tahoma" w:hAnsi="Tahoma" w:cs="Tahoma"/>
          <w:b/>
        </w:rPr>
        <w:t xml:space="preserve"> millones de pesos </w:t>
      </w:r>
      <w:r w:rsidRPr="00E019B4">
        <w:rPr>
          <w:rFonts w:ascii="Tahoma" w:hAnsi="Tahoma" w:cs="Tahoma"/>
        </w:rPr>
        <w:t>correspondientes a los programas destinados a la mitigación y adaptación para el cambio climático</w:t>
      </w:r>
      <w:r w:rsidR="00493D5D" w:rsidRPr="00E019B4">
        <w:rPr>
          <w:rFonts w:ascii="Tahoma" w:hAnsi="Tahoma" w:cs="Tahoma"/>
        </w:rPr>
        <w:t>,</w:t>
      </w:r>
      <w:r w:rsidRPr="00E019B4">
        <w:rPr>
          <w:rFonts w:ascii="Tahoma" w:hAnsi="Tahoma" w:cs="Tahoma"/>
        </w:rPr>
        <w:t xml:space="preserve"> información contenida en el Tomo I.</w:t>
      </w:r>
    </w:p>
    <w:p w:rsidR="003F7DA8" w:rsidRPr="00E019B4" w:rsidRDefault="003F7DA8" w:rsidP="00DF0AAE">
      <w:pPr>
        <w:spacing w:after="0" w:line="240" w:lineRule="auto"/>
        <w:ind w:left="709"/>
        <w:jc w:val="center"/>
        <w:rPr>
          <w:rFonts w:ascii="Tahoma" w:hAnsi="Tahoma" w:cs="Tahoma"/>
          <w:b/>
          <w:sz w:val="24"/>
          <w:szCs w:val="24"/>
        </w:rPr>
      </w:pPr>
    </w:p>
    <w:p w:rsidR="00FA520E" w:rsidRPr="00E019B4" w:rsidRDefault="00FA520E" w:rsidP="00DF0AAE">
      <w:pPr>
        <w:spacing w:after="0" w:line="240" w:lineRule="auto"/>
        <w:ind w:left="709"/>
        <w:jc w:val="center"/>
        <w:rPr>
          <w:rFonts w:ascii="Tahoma" w:hAnsi="Tahoma" w:cs="Tahoma"/>
          <w:b/>
          <w:sz w:val="24"/>
          <w:szCs w:val="24"/>
        </w:rPr>
      </w:pPr>
      <w:r w:rsidRPr="00E019B4">
        <w:rPr>
          <w:rFonts w:ascii="Tahoma" w:hAnsi="Tahoma" w:cs="Tahoma"/>
          <w:b/>
          <w:sz w:val="24"/>
          <w:szCs w:val="24"/>
        </w:rPr>
        <w:t>CAPÍTULO VI</w:t>
      </w:r>
    </w:p>
    <w:p w:rsidR="00FA520E" w:rsidRPr="00E019B4" w:rsidRDefault="00FA520E" w:rsidP="00DF0AAE">
      <w:pPr>
        <w:spacing w:after="0" w:line="240" w:lineRule="auto"/>
        <w:ind w:left="709"/>
        <w:jc w:val="center"/>
        <w:rPr>
          <w:rFonts w:ascii="Tahoma" w:hAnsi="Tahoma" w:cs="Tahoma"/>
          <w:b/>
          <w:sz w:val="24"/>
          <w:szCs w:val="24"/>
        </w:rPr>
      </w:pPr>
      <w:r w:rsidRPr="00E019B4">
        <w:rPr>
          <w:rFonts w:ascii="Tahoma" w:hAnsi="Tahoma" w:cs="Tahoma"/>
          <w:b/>
          <w:sz w:val="24"/>
          <w:szCs w:val="24"/>
        </w:rPr>
        <w:t>DE LOS SERVICIOS PERSONALES</w:t>
      </w:r>
    </w:p>
    <w:p w:rsidR="00DF0AAE" w:rsidRPr="00E019B4" w:rsidRDefault="00DF0AAE" w:rsidP="00DF0AAE">
      <w:pPr>
        <w:spacing w:after="0" w:line="240" w:lineRule="auto"/>
        <w:ind w:left="709"/>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Artículo 43.</w:t>
      </w:r>
      <w:r w:rsidRPr="00E019B4">
        <w:rPr>
          <w:rFonts w:ascii="Tahoma" w:hAnsi="Tahoma" w:cs="Tahoma"/>
        </w:rPr>
        <w:t xml:space="preserve"> Los servidores públicos ocupantes de las plazas con las que cuenta la administración estatal centralizada percibirán las remuneraciones que se determinen en el Tabulador de Sueldos y Salarios contenido en el Tomo VI, sin que el total de erogaciones por servicios exceda de los montos aprobados en este Presupuesto.</w:t>
      </w:r>
    </w:p>
    <w:p w:rsidR="00FA520E" w:rsidRPr="00E019B4" w:rsidRDefault="00FA520E" w:rsidP="00E42C17">
      <w:pPr>
        <w:ind w:left="709"/>
        <w:jc w:val="both"/>
        <w:rPr>
          <w:rFonts w:ascii="Tahoma" w:hAnsi="Tahoma" w:cs="Tahoma"/>
        </w:rPr>
      </w:pPr>
      <w:r w:rsidRPr="00E019B4">
        <w:rPr>
          <w:rFonts w:ascii="Tahoma" w:hAnsi="Tahoma" w:cs="Tahoma"/>
          <w:b/>
        </w:rPr>
        <w:t>Artículo 44.</w:t>
      </w:r>
      <w:r w:rsidR="00493D5D" w:rsidRPr="00E019B4">
        <w:rPr>
          <w:rFonts w:ascii="Tahoma" w:hAnsi="Tahoma" w:cs="Tahoma"/>
          <w:b/>
        </w:rPr>
        <w:t xml:space="preserve"> </w:t>
      </w:r>
      <w:r w:rsidR="00493D5D" w:rsidRPr="00E019B4">
        <w:rPr>
          <w:rFonts w:ascii="Tahoma" w:hAnsi="Tahoma" w:cs="Tahoma"/>
        </w:rPr>
        <w:t>Los</w:t>
      </w:r>
      <w:r w:rsidRPr="00E019B4">
        <w:rPr>
          <w:rFonts w:ascii="Tahoma" w:hAnsi="Tahoma" w:cs="Tahoma"/>
        </w:rPr>
        <w:t xml:space="preserve"> Poder</w:t>
      </w:r>
      <w:r w:rsidR="00493D5D" w:rsidRPr="00E019B4">
        <w:rPr>
          <w:rFonts w:ascii="Tahoma" w:hAnsi="Tahoma" w:cs="Tahoma"/>
        </w:rPr>
        <w:t>es</w:t>
      </w:r>
      <w:r w:rsidRPr="00E019B4">
        <w:rPr>
          <w:rFonts w:ascii="Tahoma" w:hAnsi="Tahoma" w:cs="Tahoma"/>
        </w:rPr>
        <w:t xml:space="preserve"> Legislativo y Judicial, así como las dependencias y entidades del Poder Ejecutivo y los Órganos </w:t>
      </w:r>
      <w:r w:rsidR="00493D5D" w:rsidRPr="00E019B4">
        <w:rPr>
          <w:rFonts w:ascii="Tahoma" w:hAnsi="Tahoma" w:cs="Tahoma"/>
        </w:rPr>
        <w:t>Autónomos</w:t>
      </w:r>
      <w:r w:rsidRPr="00E019B4">
        <w:rPr>
          <w:rFonts w:ascii="Tahoma" w:hAnsi="Tahoma" w:cs="Tahoma"/>
        </w:rPr>
        <w:t>, al realizar los pagos por concepto de servicios personales, deberán sujetarse a lo siguiente:</w:t>
      </w:r>
    </w:p>
    <w:p w:rsidR="00FA520E" w:rsidRPr="00E019B4" w:rsidRDefault="00FA520E" w:rsidP="00467D18">
      <w:pPr>
        <w:pStyle w:val="Prrafodelista"/>
        <w:numPr>
          <w:ilvl w:val="0"/>
          <w:numId w:val="13"/>
        </w:numPr>
        <w:jc w:val="both"/>
        <w:rPr>
          <w:rFonts w:ascii="Tahoma" w:hAnsi="Tahoma" w:cs="Tahoma"/>
        </w:rPr>
      </w:pPr>
      <w:r w:rsidRPr="00E019B4">
        <w:rPr>
          <w:rFonts w:ascii="Tahoma" w:hAnsi="Tahoma" w:cs="Tahoma"/>
        </w:rPr>
        <w:t xml:space="preserve">A su presupuesto aprobado conforme a lo previsto en </w:t>
      </w:r>
      <w:r w:rsidR="00493D5D" w:rsidRPr="00E019B4">
        <w:rPr>
          <w:rFonts w:ascii="Tahoma" w:hAnsi="Tahoma" w:cs="Tahoma"/>
        </w:rPr>
        <w:t>el presente</w:t>
      </w:r>
      <w:r w:rsidRPr="00E019B4">
        <w:rPr>
          <w:rFonts w:ascii="Tahoma" w:hAnsi="Tahoma" w:cs="Tahoma"/>
        </w:rPr>
        <w:t xml:space="preserve"> Presupuesto; el sobre-ejercicio contraviene la disciplina presupuestaria.</w:t>
      </w:r>
    </w:p>
    <w:p w:rsidR="00FA520E" w:rsidRPr="00E019B4" w:rsidRDefault="00FA520E" w:rsidP="00467D18">
      <w:pPr>
        <w:pStyle w:val="Prrafodelista"/>
        <w:numPr>
          <w:ilvl w:val="0"/>
          <w:numId w:val="13"/>
        </w:numPr>
        <w:jc w:val="both"/>
        <w:rPr>
          <w:rFonts w:ascii="Tahoma" w:hAnsi="Tahoma" w:cs="Tahoma"/>
        </w:rPr>
      </w:pPr>
      <w:r w:rsidRPr="00E019B4">
        <w:rPr>
          <w:rFonts w:ascii="Tahoma" w:hAnsi="Tahoma" w:cs="Tahoma"/>
        </w:rPr>
        <w:t>Abstenerse a contraer obligaciones presentes o futuras con cargo al presupuesto de egresos aprobado.</w:t>
      </w:r>
    </w:p>
    <w:p w:rsidR="00FA520E" w:rsidRPr="00E019B4" w:rsidRDefault="00FA520E" w:rsidP="00467D18">
      <w:pPr>
        <w:pStyle w:val="Prrafodelista"/>
        <w:numPr>
          <w:ilvl w:val="0"/>
          <w:numId w:val="13"/>
        </w:numPr>
        <w:jc w:val="both"/>
        <w:rPr>
          <w:rFonts w:ascii="Tahoma" w:hAnsi="Tahoma" w:cs="Tahoma"/>
        </w:rPr>
      </w:pPr>
      <w:r w:rsidRPr="00E019B4">
        <w:rPr>
          <w:rFonts w:ascii="Tahoma" w:hAnsi="Tahoma" w:cs="Tahoma"/>
        </w:rPr>
        <w:t>Al tabulador de sueldos y salarios 202</w:t>
      </w:r>
      <w:r w:rsidR="00F034DA" w:rsidRPr="00E019B4">
        <w:rPr>
          <w:rFonts w:ascii="Tahoma" w:hAnsi="Tahoma" w:cs="Tahoma"/>
        </w:rPr>
        <w:t>2</w:t>
      </w:r>
      <w:r w:rsidRPr="00E019B4">
        <w:rPr>
          <w:rFonts w:ascii="Tahoma" w:hAnsi="Tahoma" w:cs="Tahoma"/>
        </w:rPr>
        <w:t>, a excepción de los casos de incrementos salariales conforme a las disposiciones aplicables.</w:t>
      </w:r>
    </w:p>
    <w:p w:rsidR="00FA520E" w:rsidRPr="00E019B4" w:rsidRDefault="00FA520E" w:rsidP="00467D18">
      <w:pPr>
        <w:pStyle w:val="Prrafodelista"/>
        <w:numPr>
          <w:ilvl w:val="0"/>
          <w:numId w:val="13"/>
        </w:numPr>
        <w:jc w:val="both"/>
        <w:rPr>
          <w:rFonts w:ascii="Tahoma" w:hAnsi="Tahoma" w:cs="Tahoma"/>
        </w:rPr>
      </w:pPr>
      <w:r w:rsidRPr="00E019B4">
        <w:rPr>
          <w:rFonts w:ascii="Tahoma" w:hAnsi="Tahoma" w:cs="Tahoma"/>
        </w:rPr>
        <w:t>A la estructura ocupacional o a la plantilla de personal autorizadas.</w:t>
      </w:r>
    </w:p>
    <w:p w:rsidR="00FA520E" w:rsidRPr="00E019B4" w:rsidRDefault="00FA520E" w:rsidP="00467D18">
      <w:pPr>
        <w:pStyle w:val="Prrafodelista"/>
        <w:numPr>
          <w:ilvl w:val="0"/>
          <w:numId w:val="13"/>
        </w:numPr>
        <w:jc w:val="both"/>
        <w:rPr>
          <w:rFonts w:ascii="Tahoma" w:hAnsi="Tahoma" w:cs="Tahoma"/>
        </w:rPr>
      </w:pPr>
      <w:r w:rsidRPr="00E019B4">
        <w:rPr>
          <w:rFonts w:ascii="Tahoma" w:hAnsi="Tahoma" w:cs="Tahoma"/>
        </w:rPr>
        <w:t>Las percepciones extraordinarias no constituyen un ingreso fijo, regular ni permanente.</w:t>
      </w:r>
    </w:p>
    <w:p w:rsidR="00FA520E" w:rsidRPr="00E019B4" w:rsidRDefault="00FA520E" w:rsidP="00E42C17">
      <w:pPr>
        <w:ind w:left="709"/>
        <w:jc w:val="both"/>
        <w:rPr>
          <w:rFonts w:ascii="Tahoma" w:hAnsi="Tahoma" w:cs="Tahoma"/>
        </w:rPr>
      </w:pPr>
      <w:r w:rsidRPr="00E019B4">
        <w:rPr>
          <w:rFonts w:ascii="Tahoma" w:hAnsi="Tahoma" w:cs="Tahoma"/>
          <w:b/>
        </w:rPr>
        <w:t>Artículo 45.</w:t>
      </w:r>
      <w:r w:rsidR="00493D5D" w:rsidRPr="00E019B4">
        <w:rPr>
          <w:rFonts w:ascii="Tahoma" w:hAnsi="Tahoma" w:cs="Tahoma"/>
        </w:rPr>
        <w:t xml:space="preserve"> </w:t>
      </w:r>
      <w:r w:rsidRPr="00E019B4">
        <w:rPr>
          <w:rFonts w:ascii="Tahoma" w:hAnsi="Tahoma" w:cs="Tahoma"/>
        </w:rPr>
        <w:t>El presupuesto de</w:t>
      </w:r>
      <w:r w:rsidR="006D4D12" w:rsidRPr="00E019B4">
        <w:rPr>
          <w:rFonts w:ascii="Tahoma" w:hAnsi="Tahoma" w:cs="Tahoma"/>
        </w:rPr>
        <w:t xml:space="preserve">l capítulo de servicios personales, </w:t>
      </w:r>
      <w:r w:rsidRPr="00E019B4">
        <w:rPr>
          <w:rFonts w:ascii="Tahoma" w:hAnsi="Tahoma" w:cs="Tahoma"/>
        </w:rPr>
        <w:t>no tendrá características de techo financiero autorizado, ya que estará en función a la plantilla de personal autorizada y las economías que se generen no estarán sujetas a consideraciones para su ejercicio.</w:t>
      </w:r>
    </w:p>
    <w:p w:rsidR="00FA520E" w:rsidRPr="00E019B4" w:rsidRDefault="00FA520E" w:rsidP="00E42C17">
      <w:pPr>
        <w:ind w:left="709"/>
        <w:jc w:val="both"/>
        <w:rPr>
          <w:rFonts w:ascii="Tahoma" w:hAnsi="Tahoma" w:cs="Tahoma"/>
        </w:rPr>
      </w:pPr>
      <w:r w:rsidRPr="00E019B4">
        <w:rPr>
          <w:rFonts w:ascii="Tahoma" w:hAnsi="Tahoma" w:cs="Tahoma"/>
          <w:b/>
        </w:rPr>
        <w:t>Artículo 46.</w:t>
      </w:r>
      <w:r w:rsidRPr="00E019B4">
        <w:rPr>
          <w:rFonts w:ascii="Tahoma" w:hAnsi="Tahoma" w:cs="Tahoma"/>
        </w:rPr>
        <w:t xml:space="preserve"> El subsistema de educación estatal correspondiente a plazas y remuneraciones  del magisterio</w:t>
      </w:r>
      <w:r w:rsidR="006D4D12" w:rsidRPr="00E019B4">
        <w:rPr>
          <w:rFonts w:ascii="Tahoma" w:hAnsi="Tahoma" w:cs="Tahoma"/>
        </w:rPr>
        <w:t>,</w:t>
      </w:r>
      <w:r w:rsidRPr="00E019B4">
        <w:rPr>
          <w:rFonts w:ascii="Tahoma" w:hAnsi="Tahoma" w:cs="Tahoma"/>
        </w:rPr>
        <w:t xml:space="preserve"> se desglosa en el Tomo VI del presente Decreto.</w:t>
      </w:r>
    </w:p>
    <w:p w:rsidR="00FA520E" w:rsidRPr="00E019B4" w:rsidRDefault="00FA520E" w:rsidP="00E42C17">
      <w:pPr>
        <w:ind w:left="709"/>
        <w:jc w:val="both"/>
        <w:rPr>
          <w:rFonts w:ascii="Tahoma" w:hAnsi="Tahoma" w:cs="Tahoma"/>
        </w:rPr>
      </w:pPr>
      <w:r w:rsidRPr="00E019B4">
        <w:rPr>
          <w:rFonts w:ascii="Tahoma" w:hAnsi="Tahoma" w:cs="Tahoma"/>
          <w:b/>
        </w:rPr>
        <w:t>Artículo 47.</w:t>
      </w:r>
      <w:r w:rsidRPr="00E019B4">
        <w:rPr>
          <w:rFonts w:ascii="Tahoma" w:hAnsi="Tahoma" w:cs="Tahoma"/>
        </w:rPr>
        <w:t xml:space="preserve"> El gasto de servicios personales deberá atender lo previsto en la Ley de Disciplina Financiera de las Entidades Federativas y los Municipios</w:t>
      </w:r>
      <w:r w:rsidR="006D4D12" w:rsidRPr="00E019B4">
        <w:rPr>
          <w:rFonts w:ascii="Tahoma" w:hAnsi="Tahoma" w:cs="Tahoma"/>
        </w:rPr>
        <w:t>;</w:t>
      </w:r>
      <w:r w:rsidRPr="00E019B4">
        <w:rPr>
          <w:rFonts w:ascii="Tahoma" w:hAnsi="Tahoma" w:cs="Tahoma"/>
        </w:rPr>
        <w:t xml:space="preserve"> en la Ley de Presupuesto y Responsabilidad Hacendaria del Estado de Tabasco y sus Municipios, así como demás normatividad aplicable.</w:t>
      </w:r>
    </w:p>
    <w:p w:rsidR="00FA520E" w:rsidRPr="00E019B4" w:rsidRDefault="00FA520E" w:rsidP="00493D5D">
      <w:pPr>
        <w:ind w:left="709"/>
        <w:jc w:val="both"/>
        <w:rPr>
          <w:rFonts w:ascii="Tahoma" w:hAnsi="Tahoma" w:cs="Tahoma"/>
        </w:rPr>
      </w:pPr>
      <w:r w:rsidRPr="00E019B4">
        <w:rPr>
          <w:rFonts w:ascii="Tahoma" w:hAnsi="Tahoma" w:cs="Tahoma"/>
          <w:b/>
        </w:rPr>
        <w:t>Artículo 48.</w:t>
      </w:r>
      <w:r w:rsidR="00493D5D" w:rsidRPr="00E019B4">
        <w:rPr>
          <w:rFonts w:ascii="Tahoma" w:hAnsi="Tahoma" w:cs="Tahoma"/>
          <w:b/>
        </w:rPr>
        <w:t xml:space="preserve"> </w:t>
      </w:r>
      <w:r w:rsidRPr="00E019B4">
        <w:rPr>
          <w:rFonts w:ascii="Tahoma" w:hAnsi="Tahoma" w:cs="Tahoma"/>
        </w:rPr>
        <w:t>El presupuesto</w:t>
      </w:r>
      <w:r w:rsidR="00493D5D" w:rsidRPr="00E019B4">
        <w:rPr>
          <w:rFonts w:ascii="Tahoma" w:hAnsi="Tahoma" w:cs="Tahoma"/>
        </w:rPr>
        <w:t xml:space="preserve"> </w:t>
      </w:r>
      <w:r w:rsidRPr="00E019B4">
        <w:rPr>
          <w:rFonts w:ascii="Tahoma" w:hAnsi="Tahoma" w:cs="Tahoma"/>
        </w:rPr>
        <w:t>asignado para el pago</w:t>
      </w:r>
      <w:r w:rsidR="00493D5D" w:rsidRPr="00E019B4">
        <w:rPr>
          <w:rFonts w:ascii="Tahoma" w:hAnsi="Tahoma" w:cs="Tahoma"/>
        </w:rPr>
        <w:t xml:space="preserve"> </w:t>
      </w:r>
      <w:r w:rsidRPr="00E019B4">
        <w:rPr>
          <w:rFonts w:ascii="Tahoma" w:hAnsi="Tahoma" w:cs="Tahoma"/>
        </w:rPr>
        <w:t>de</w:t>
      </w:r>
      <w:r w:rsidR="00493D5D" w:rsidRPr="00E019B4">
        <w:rPr>
          <w:rFonts w:ascii="Tahoma" w:hAnsi="Tahoma" w:cs="Tahoma"/>
        </w:rPr>
        <w:t xml:space="preserve"> </w:t>
      </w:r>
      <w:r w:rsidRPr="00E019B4">
        <w:rPr>
          <w:rFonts w:ascii="Tahoma" w:hAnsi="Tahoma" w:cs="Tahoma"/>
        </w:rPr>
        <w:t xml:space="preserve">resoluciones por autoridad competente suman un total de </w:t>
      </w:r>
      <w:r w:rsidRPr="00E019B4">
        <w:rPr>
          <w:rFonts w:ascii="Tahoma" w:hAnsi="Tahoma" w:cs="Tahoma"/>
          <w:b/>
        </w:rPr>
        <w:t>2</w:t>
      </w:r>
      <w:r w:rsidR="00BA689B" w:rsidRPr="00E019B4">
        <w:rPr>
          <w:rFonts w:ascii="Tahoma" w:hAnsi="Tahoma" w:cs="Tahoma"/>
          <w:b/>
        </w:rPr>
        <w:t>5</w:t>
      </w:r>
      <w:r w:rsidRPr="00E019B4">
        <w:rPr>
          <w:rFonts w:ascii="Tahoma" w:hAnsi="Tahoma" w:cs="Tahoma"/>
          <w:b/>
        </w:rPr>
        <w:t xml:space="preserve"> millones 9</w:t>
      </w:r>
      <w:r w:rsidR="00BA689B" w:rsidRPr="00E019B4">
        <w:rPr>
          <w:rFonts w:ascii="Tahoma" w:hAnsi="Tahoma" w:cs="Tahoma"/>
          <w:b/>
        </w:rPr>
        <w:t>90</w:t>
      </w:r>
      <w:r w:rsidRPr="00E019B4">
        <w:rPr>
          <w:rFonts w:ascii="Tahoma" w:hAnsi="Tahoma" w:cs="Tahoma"/>
          <w:b/>
        </w:rPr>
        <w:t xml:space="preserve"> mil </w:t>
      </w:r>
      <w:r w:rsidR="00BA689B" w:rsidRPr="00E019B4">
        <w:rPr>
          <w:rFonts w:ascii="Tahoma" w:hAnsi="Tahoma" w:cs="Tahoma"/>
          <w:b/>
        </w:rPr>
        <w:t>715</w:t>
      </w:r>
      <w:r w:rsidRPr="00E019B4">
        <w:rPr>
          <w:rFonts w:ascii="Tahoma" w:hAnsi="Tahoma" w:cs="Tahoma"/>
          <w:b/>
        </w:rPr>
        <w:t xml:space="preserve"> pesos</w:t>
      </w:r>
      <w:r w:rsidRPr="00E019B4">
        <w:rPr>
          <w:rFonts w:ascii="Tahoma" w:hAnsi="Tahoma" w:cs="Tahoma"/>
        </w:rPr>
        <w:t>, mismas que se detallan en el Tomo I</w:t>
      </w:r>
      <w:r w:rsidR="000A726C" w:rsidRPr="00E019B4">
        <w:rPr>
          <w:rFonts w:ascii="Tahoma" w:hAnsi="Tahoma" w:cs="Tahoma"/>
        </w:rPr>
        <w:t>, II y III</w:t>
      </w:r>
      <w:r w:rsidRPr="00E019B4">
        <w:rPr>
          <w:rFonts w:ascii="Tahoma" w:hAnsi="Tahoma" w:cs="Tahoma"/>
        </w:rPr>
        <w:t>.</w:t>
      </w:r>
    </w:p>
    <w:p w:rsidR="00FA520E" w:rsidRPr="00E019B4" w:rsidRDefault="00FA520E" w:rsidP="00DF0AAE">
      <w:pPr>
        <w:spacing w:after="0"/>
        <w:ind w:left="709"/>
        <w:jc w:val="center"/>
        <w:rPr>
          <w:rFonts w:ascii="Tahoma" w:hAnsi="Tahoma" w:cs="Tahoma"/>
          <w:b/>
          <w:sz w:val="24"/>
          <w:szCs w:val="24"/>
        </w:rPr>
      </w:pPr>
      <w:r w:rsidRPr="00E019B4">
        <w:rPr>
          <w:rFonts w:ascii="Tahoma" w:hAnsi="Tahoma" w:cs="Tahoma"/>
          <w:b/>
          <w:sz w:val="24"/>
          <w:szCs w:val="24"/>
        </w:rPr>
        <w:t>CAPÍTULO VII</w:t>
      </w:r>
    </w:p>
    <w:p w:rsidR="00FA520E" w:rsidRPr="00E019B4" w:rsidRDefault="00FA520E" w:rsidP="00DF0AAE">
      <w:pPr>
        <w:spacing w:after="0"/>
        <w:ind w:left="709"/>
        <w:jc w:val="center"/>
        <w:rPr>
          <w:rFonts w:ascii="Tahoma" w:hAnsi="Tahoma" w:cs="Tahoma"/>
          <w:b/>
          <w:sz w:val="24"/>
          <w:szCs w:val="24"/>
        </w:rPr>
      </w:pPr>
      <w:r w:rsidRPr="00E019B4">
        <w:rPr>
          <w:rFonts w:ascii="Tahoma" w:hAnsi="Tahoma" w:cs="Tahoma"/>
          <w:b/>
          <w:sz w:val="24"/>
          <w:szCs w:val="24"/>
        </w:rPr>
        <w:t>DE LA DEUDA PÚBLICA</w:t>
      </w:r>
    </w:p>
    <w:p w:rsidR="00DF0AAE" w:rsidRPr="00E019B4" w:rsidRDefault="00DF0AAE" w:rsidP="00DF0AAE">
      <w:pPr>
        <w:spacing w:after="0"/>
        <w:ind w:left="709"/>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Artículo 49.</w:t>
      </w:r>
      <w:r w:rsidRPr="00E019B4">
        <w:rPr>
          <w:rFonts w:ascii="Tahoma" w:hAnsi="Tahoma" w:cs="Tahoma"/>
        </w:rPr>
        <w:t xml:space="preserve"> El saldo neto de la deuda pública de largo plazo del Gobierno del Estado de Tabasco es de </w:t>
      </w:r>
      <w:r w:rsidR="008F2E83" w:rsidRPr="00E019B4">
        <w:rPr>
          <w:rFonts w:ascii="Tahoma" w:hAnsi="Tahoma" w:cs="Tahoma"/>
          <w:b/>
        </w:rPr>
        <w:t>5</w:t>
      </w:r>
      <w:r w:rsidRPr="00E019B4">
        <w:rPr>
          <w:rFonts w:ascii="Tahoma" w:hAnsi="Tahoma" w:cs="Tahoma"/>
          <w:b/>
        </w:rPr>
        <w:t xml:space="preserve"> mil </w:t>
      </w:r>
      <w:r w:rsidR="008F2E83" w:rsidRPr="00E019B4">
        <w:rPr>
          <w:rFonts w:ascii="Tahoma" w:hAnsi="Tahoma" w:cs="Tahoma"/>
          <w:b/>
        </w:rPr>
        <w:t>923</w:t>
      </w:r>
      <w:r w:rsidRPr="00E019B4">
        <w:rPr>
          <w:rFonts w:ascii="Tahoma" w:hAnsi="Tahoma" w:cs="Tahoma"/>
          <w:b/>
        </w:rPr>
        <w:t xml:space="preserve"> millones </w:t>
      </w:r>
      <w:r w:rsidR="008F2E83" w:rsidRPr="00E019B4">
        <w:rPr>
          <w:rFonts w:ascii="Tahoma" w:hAnsi="Tahoma" w:cs="Tahoma"/>
          <w:b/>
        </w:rPr>
        <w:t>482</w:t>
      </w:r>
      <w:r w:rsidRPr="00E019B4">
        <w:rPr>
          <w:rFonts w:ascii="Tahoma" w:hAnsi="Tahoma" w:cs="Tahoma"/>
          <w:b/>
        </w:rPr>
        <w:t xml:space="preserve"> mil </w:t>
      </w:r>
      <w:r w:rsidR="008F2E83" w:rsidRPr="00E019B4">
        <w:rPr>
          <w:rFonts w:ascii="Tahoma" w:hAnsi="Tahoma" w:cs="Tahoma"/>
          <w:b/>
        </w:rPr>
        <w:t>3</w:t>
      </w:r>
      <w:r w:rsidR="00493D5D" w:rsidRPr="00E019B4">
        <w:rPr>
          <w:rFonts w:ascii="Tahoma" w:hAnsi="Tahoma" w:cs="Tahoma"/>
          <w:b/>
        </w:rPr>
        <w:t>72</w:t>
      </w:r>
      <w:r w:rsidRPr="00E019B4">
        <w:rPr>
          <w:rFonts w:ascii="Tahoma" w:hAnsi="Tahoma" w:cs="Tahoma"/>
          <w:b/>
        </w:rPr>
        <w:t xml:space="preserve"> pesos</w:t>
      </w:r>
      <w:r w:rsidRPr="00E019B4">
        <w:rPr>
          <w:rFonts w:ascii="Tahoma" w:hAnsi="Tahoma" w:cs="Tahoma"/>
        </w:rPr>
        <w:t>, con fecha de corte al 30 de septiembre de 202</w:t>
      </w:r>
      <w:r w:rsidR="00F034DA" w:rsidRPr="00E019B4">
        <w:rPr>
          <w:rFonts w:ascii="Tahoma" w:hAnsi="Tahoma" w:cs="Tahoma"/>
        </w:rPr>
        <w:t>1</w:t>
      </w:r>
      <w:r w:rsidRPr="00E019B4">
        <w:rPr>
          <w:rFonts w:ascii="Tahoma" w:hAnsi="Tahoma" w:cs="Tahoma"/>
        </w:rPr>
        <w:t>, misma que se encuentra respaldada con la fuente de pago del Fondo General de Participaciones Federales.</w:t>
      </w:r>
      <w:r w:rsidR="008F2E83" w:rsidRPr="00E019B4">
        <w:rPr>
          <w:rFonts w:ascii="Tahoma" w:hAnsi="Tahoma" w:cs="Tahoma"/>
        </w:rPr>
        <w:t xml:space="preserve"> </w:t>
      </w:r>
    </w:p>
    <w:p w:rsidR="00FA520E" w:rsidRPr="00E019B4" w:rsidRDefault="008F2E83" w:rsidP="00E42C17">
      <w:pPr>
        <w:ind w:left="709"/>
        <w:jc w:val="both"/>
        <w:rPr>
          <w:rFonts w:ascii="Tahoma" w:hAnsi="Tahoma" w:cs="Tahoma"/>
        </w:rPr>
      </w:pPr>
      <w:r w:rsidRPr="00E019B4">
        <w:rPr>
          <w:rFonts w:ascii="Tahoma" w:hAnsi="Tahoma" w:cs="Tahoma"/>
        </w:rPr>
        <w:object w:dxaOrig="20253" w:dyaOrig="10041" w14:anchorId="2A76C03F">
          <v:shape id="_x0000_i1063" type="#_x0000_t75" style="width:445.5pt;height:221.25pt" o:ole="">
            <v:imagedata r:id="rId114" o:title=""/>
          </v:shape>
          <o:OLEObject Type="Embed" ProgID="Excel.Sheet.12" ShapeID="_x0000_i1063" DrawAspect="Content" ObjectID="_1704103958" r:id="rId115"/>
        </w:object>
      </w:r>
    </w:p>
    <w:p w:rsidR="00FA520E" w:rsidRPr="00E019B4" w:rsidRDefault="00FA520E" w:rsidP="00E42C17">
      <w:pPr>
        <w:ind w:left="709"/>
        <w:jc w:val="both"/>
        <w:rPr>
          <w:rFonts w:ascii="Tahoma" w:hAnsi="Tahoma" w:cs="Tahoma"/>
        </w:rPr>
      </w:pPr>
      <w:r w:rsidRPr="00E019B4">
        <w:rPr>
          <w:rFonts w:ascii="Tahoma" w:hAnsi="Tahoma" w:cs="Tahoma"/>
        </w:rPr>
        <w:t xml:space="preserve">Para  el  </w:t>
      </w:r>
      <w:r w:rsidR="00493D5D" w:rsidRPr="00E019B4">
        <w:rPr>
          <w:rFonts w:ascii="Tahoma" w:hAnsi="Tahoma" w:cs="Tahoma"/>
        </w:rPr>
        <w:t>E</w:t>
      </w:r>
      <w:r w:rsidRPr="00E019B4">
        <w:rPr>
          <w:rFonts w:ascii="Tahoma" w:hAnsi="Tahoma" w:cs="Tahoma"/>
        </w:rPr>
        <w:t xml:space="preserve">jercicio  </w:t>
      </w:r>
      <w:r w:rsidR="00493D5D" w:rsidRPr="00E019B4">
        <w:rPr>
          <w:rFonts w:ascii="Tahoma" w:hAnsi="Tahoma" w:cs="Tahoma"/>
        </w:rPr>
        <w:t>F</w:t>
      </w:r>
      <w:r w:rsidRPr="00E019B4">
        <w:rPr>
          <w:rFonts w:ascii="Tahoma" w:hAnsi="Tahoma" w:cs="Tahoma"/>
        </w:rPr>
        <w:t>iscal  202</w:t>
      </w:r>
      <w:r w:rsidR="00F034DA" w:rsidRPr="00E019B4">
        <w:rPr>
          <w:rFonts w:ascii="Tahoma" w:hAnsi="Tahoma" w:cs="Tahoma"/>
        </w:rPr>
        <w:t>2</w:t>
      </w:r>
      <w:r w:rsidRPr="00E019B4">
        <w:rPr>
          <w:rFonts w:ascii="Tahoma" w:hAnsi="Tahoma" w:cs="Tahoma"/>
        </w:rPr>
        <w:t xml:space="preserve">  se  establece  una  asignación presupuestaria de </w:t>
      </w:r>
      <w:r w:rsidRPr="00E019B4">
        <w:rPr>
          <w:rFonts w:ascii="Tahoma" w:hAnsi="Tahoma" w:cs="Tahoma"/>
          <w:b/>
        </w:rPr>
        <w:t>7</w:t>
      </w:r>
      <w:r w:rsidR="00CF1868" w:rsidRPr="00E019B4">
        <w:rPr>
          <w:rFonts w:ascii="Tahoma" w:hAnsi="Tahoma" w:cs="Tahoma"/>
          <w:b/>
        </w:rPr>
        <w:t>25</w:t>
      </w:r>
      <w:r w:rsidRPr="00E019B4">
        <w:rPr>
          <w:rFonts w:ascii="Tahoma" w:hAnsi="Tahoma" w:cs="Tahoma"/>
          <w:b/>
        </w:rPr>
        <w:t xml:space="preserve"> millones </w:t>
      </w:r>
      <w:r w:rsidR="00CF1868" w:rsidRPr="00E019B4">
        <w:rPr>
          <w:rFonts w:ascii="Tahoma" w:hAnsi="Tahoma" w:cs="Tahoma"/>
          <w:b/>
        </w:rPr>
        <w:t>549</w:t>
      </w:r>
      <w:r w:rsidRPr="00E019B4">
        <w:rPr>
          <w:rFonts w:ascii="Tahoma" w:hAnsi="Tahoma" w:cs="Tahoma"/>
          <w:b/>
        </w:rPr>
        <w:t xml:space="preserve"> mil 3</w:t>
      </w:r>
      <w:r w:rsidR="00CF1868" w:rsidRPr="00E019B4">
        <w:rPr>
          <w:rFonts w:ascii="Tahoma" w:hAnsi="Tahoma" w:cs="Tahoma"/>
          <w:b/>
        </w:rPr>
        <w:t>6</w:t>
      </w:r>
      <w:r w:rsidRPr="00E019B4">
        <w:rPr>
          <w:rFonts w:ascii="Tahoma" w:hAnsi="Tahoma" w:cs="Tahoma"/>
          <w:b/>
        </w:rPr>
        <w:t xml:space="preserve"> pesos; </w:t>
      </w:r>
      <w:r w:rsidRPr="00E019B4">
        <w:rPr>
          <w:rFonts w:ascii="Tahoma" w:hAnsi="Tahoma" w:cs="Tahoma"/>
        </w:rPr>
        <w:t>de los cuales</w:t>
      </w:r>
      <w:r w:rsidRPr="00E019B4">
        <w:rPr>
          <w:rFonts w:ascii="Tahoma" w:hAnsi="Tahoma" w:cs="Tahoma"/>
          <w:b/>
        </w:rPr>
        <w:t xml:space="preserve"> </w:t>
      </w:r>
      <w:r w:rsidRPr="00E019B4">
        <w:rPr>
          <w:rFonts w:ascii="Tahoma" w:hAnsi="Tahoma" w:cs="Tahoma"/>
        </w:rPr>
        <w:t xml:space="preserve">serán destinados a la amortización de capital </w:t>
      </w:r>
      <w:r w:rsidRPr="00E019B4">
        <w:rPr>
          <w:rFonts w:ascii="Tahoma" w:hAnsi="Tahoma" w:cs="Tahoma"/>
          <w:b/>
        </w:rPr>
        <w:t>2</w:t>
      </w:r>
      <w:r w:rsidR="00CF1868" w:rsidRPr="00E019B4">
        <w:rPr>
          <w:rFonts w:ascii="Tahoma" w:hAnsi="Tahoma" w:cs="Tahoma"/>
          <w:b/>
        </w:rPr>
        <w:t>55</w:t>
      </w:r>
      <w:r w:rsidRPr="00E019B4">
        <w:rPr>
          <w:rFonts w:ascii="Tahoma" w:hAnsi="Tahoma" w:cs="Tahoma"/>
          <w:b/>
        </w:rPr>
        <w:t xml:space="preserve"> millones </w:t>
      </w:r>
      <w:r w:rsidR="00CF1868" w:rsidRPr="00E019B4">
        <w:rPr>
          <w:rFonts w:ascii="Tahoma" w:hAnsi="Tahoma" w:cs="Tahoma"/>
          <w:b/>
        </w:rPr>
        <w:t>329</w:t>
      </w:r>
      <w:r w:rsidRPr="00E019B4">
        <w:rPr>
          <w:rFonts w:ascii="Tahoma" w:hAnsi="Tahoma" w:cs="Tahoma"/>
          <w:b/>
        </w:rPr>
        <w:t xml:space="preserve"> mil </w:t>
      </w:r>
      <w:r w:rsidR="00CF1868" w:rsidRPr="00E019B4">
        <w:rPr>
          <w:rFonts w:ascii="Tahoma" w:hAnsi="Tahoma" w:cs="Tahoma"/>
          <w:b/>
        </w:rPr>
        <w:t>938</w:t>
      </w:r>
      <w:r w:rsidRPr="00E019B4">
        <w:rPr>
          <w:rFonts w:ascii="Tahoma" w:hAnsi="Tahoma" w:cs="Tahoma"/>
          <w:b/>
        </w:rPr>
        <w:t xml:space="preserve"> pesos,</w:t>
      </w:r>
      <w:r w:rsidRPr="00E019B4">
        <w:rPr>
          <w:rFonts w:ascii="Tahoma" w:hAnsi="Tahoma" w:cs="Tahoma"/>
        </w:rPr>
        <w:t xml:space="preserve"> al pago de intereses </w:t>
      </w:r>
      <w:r w:rsidRPr="00E019B4">
        <w:rPr>
          <w:rFonts w:ascii="Tahoma" w:hAnsi="Tahoma" w:cs="Tahoma"/>
          <w:b/>
        </w:rPr>
        <w:t>4</w:t>
      </w:r>
      <w:r w:rsidR="00CF1868" w:rsidRPr="00E019B4">
        <w:rPr>
          <w:rFonts w:ascii="Tahoma" w:hAnsi="Tahoma" w:cs="Tahoma"/>
          <w:b/>
        </w:rPr>
        <w:t>61</w:t>
      </w:r>
      <w:r w:rsidRPr="00E019B4">
        <w:rPr>
          <w:rFonts w:ascii="Tahoma" w:hAnsi="Tahoma" w:cs="Tahoma"/>
          <w:b/>
        </w:rPr>
        <w:t xml:space="preserve"> millones 2</w:t>
      </w:r>
      <w:r w:rsidR="00CF1868" w:rsidRPr="00E019B4">
        <w:rPr>
          <w:rFonts w:ascii="Tahoma" w:hAnsi="Tahoma" w:cs="Tahoma"/>
          <w:b/>
        </w:rPr>
        <w:t>17</w:t>
      </w:r>
      <w:r w:rsidRPr="00E019B4">
        <w:rPr>
          <w:rFonts w:ascii="Tahoma" w:hAnsi="Tahoma" w:cs="Tahoma"/>
          <w:b/>
        </w:rPr>
        <w:t xml:space="preserve"> mil 9</w:t>
      </w:r>
      <w:r w:rsidR="00CF1868" w:rsidRPr="00E019B4">
        <w:rPr>
          <w:rFonts w:ascii="Tahoma" w:hAnsi="Tahoma" w:cs="Tahoma"/>
          <w:b/>
        </w:rPr>
        <w:t>8</w:t>
      </w:r>
      <w:r w:rsidRPr="00E019B4">
        <w:rPr>
          <w:rFonts w:ascii="Tahoma" w:hAnsi="Tahoma" w:cs="Tahoma"/>
          <w:b/>
        </w:rPr>
        <w:t xml:space="preserve"> pesos</w:t>
      </w:r>
      <w:r w:rsidR="00CF1868" w:rsidRPr="00E019B4">
        <w:rPr>
          <w:rFonts w:ascii="Tahoma" w:hAnsi="Tahoma" w:cs="Tahoma"/>
          <w:b/>
        </w:rPr>
        <w:t xml:space="preserve">, </w:t>
      </w:r>
      <w:r w:rsidR="00CF1868" w:rsidRPr="00E019B4">
        <w:rPr>
          <w:rFonts w:ascii="Tahoma" w:hAnsi="Tahoma" w:cs="Tahoma"/>
        </w:rPr>
        <w:t>a gastos de la deuda interna</w:t>
      </w:r>
      <w:r w:rsidR="00CF1868" w:rsidRPr="00E019B4">
        <w:rPr>
          <w:rFonts w:ascii="Tahoma" w:hAnsi="Tahoma" w:cs="Tahoma"/>
          <w:b/>
        </w:rPr>
        <w:t xml:space="preserve"> 2 mil pesos </w:t>
      </w:r>
      <w:r w:rsidRPr="00E019B4">
        <w:rPr>
          <w:rFonts w:ascii="Tahoma" w:hAnsi="Tahoma" w:cs="Tahoma"/>
        </w:rPr>
        <w:t xml:space="preserve"> y al costo por coberturas </w:t>
      </w:r>
      <w:r w:rsidR="00CF1868" w:rsidRPr="00E019B4">
        <w:rPr>
          <w:rFonts w:ascii="Tahoma" w:hAnsi="Tahoma" w:cs="Tahoma"/>
          <w:b/>
        </w:rPr>
        <w:t>9</w:t>
      </w:r>
      <w:r w:rsidRPr="00E019B4">
        <w:rPr>
          <w:rFonts w:ascii="Tahoma" w:hAnsi="Tahoma" w:cs="Tahoma"/>
          <w:b/>
        </w:rPr>
        <w:t xml:space="preserve"> mil</w:t>
      </w:r>
      <w:r w:rsidR="00CF1868" w:rsidRPr="00E019B4">
        <w:rPr>
          <w:rFonts w:ascii="Tahoma" w:hAnsi="Tahoma" w:cs="Tahoma"/>
          <w:b/>
        </w:rPr>
        <w:t>lones de</w:t>
      </w:r>
      <w:r w:rsidRPr="00E019B4">
        <w:rPr>
          <w:rFonts w:ascii="Tahoma" w:hAnsi="Tahoma" w:cs="Tahoma"/>
          <w:b/>
        </w:rPr>
        <w:t xml:space="preserve"> pesos </w:t>
      </w:r>
      <w:r w:rsidRPr="00E019B4">
        <w:rPr>
          <w:rFonts w:ascii="Tahoma" w:hAnsi="Tahoma" w:cs="Tahoma"/>
        </w:rPr>
        <w:t>de la Deuda contratada con la banca de desarrollo y con la banca privada.</w:t>
      </w:r>
    </w:p>
    <w:p w:rsidR="00FA520E" w:rsidRPr="00E019B4" w:rsidRDefault="005B68E8" w:rsidP="00E42C17">
      <w:pPr>
        <w:ind w:left="709"/>
        <w:jc w:val="center"/>
        <w:rPr>
          <w:rFonts w:ascii="Tahoma" w:hAnsi="Tahoma" w:cs="Tahoma"/>
        </w:rPr>
      </w:pPr>
      <w:r w:rsidRPr="00E019B4">
        <w:rPr>
          <w:rFonts w:ascii="Tahoma" w:hAnsi="Tahoma" w:cs="Tahoma"/>
        </w:rPr>
        <w:object w:dxaOrig="13181" w:dyaOrig="2649" w14:anchorId="301F35E5">
          <v:shape id="_x0000_i1064" type="#_x0000_t75" style="width:444.75pt;height:96.75pt" o:ole="">
            <v:imagedata r:id="rId116" o:title=""/>
          </v:shape>
          <o:OLEObject Type="Embed" ProgID="Excel.Sheet.12" ShapeID="_x0000_i1064" DrawAspect="Content" ObjectID="_1704103959" r:id="rId117"/>
        </w:object>
      </w:r>
    </w:p>
    <w:p w:rsidR="00FA520E" w:rsidRPr="00E019B4" w:rsidRDefault="00FA520E" w:rsidP="00E42C17">
      <w:pPr>
        <w:ind w:left="709"/>
        <w:jc w:val="both"/>
        <w:rPr>
          <w:rFonts w:ascii="Tahoma" w:hAnsi="Tahoma" w:cs="Tahoma"/>
        </w:rPr>
      </w:pPr>
      <w:r w:rsidRPr="00E019B4">
        <w:rPr>
          <w:rFonts w:ascii="Tahoma" w:hAnsi="Tahoma" w:cs="Tahoma"/>
        </w:rPr>
        <w:t>La composición de dicha asignación será ejercida de conformidad a lo dispuesto en los Tomos I y II del presente Decreto.</w:t>
      </w:r>
    </w:p>
    <w:p w:rsidR="00EC5905" w:rsidRPr="00E019B4" w:rsidRDefault="00EC5905" w:rsidP="00EC5905">
      <w:pPr>
        <w:ind w:left="709"/>
        <w:jc w:val="both"/>
        <w:rPr>
          <w:rFonts w:ascii="Tahoma" w:hAnsi="Tahoma" w:cs="Tahoma"/>
          <w:b/>
          <w:bCs/>
        </w:rPr>
      </w:pPr>
      <w:r w:rsidRPr="00E019B4">
        <w:rPr>
          <w:rFonts w:ascii="Tahoma" w:hAnsi="Tahoma" w:cs="Tahoma"/>
        </w:rPr>
        <w:t xml:space="preserve">En el Tomo I del presente Decreto se encuentra el Informe de Obligaciones de la Deuda que  presenta los saldos de la deuda inscrita en el </w:t>
      </w:r>
      <w:r w:rsidRPr="00E019B4">
        <w:rPr>
          <w:rFonts w:ascii="Tahoma" w:hAnsi="Tahoma" w:cs="Tahoma"/>
          <w:bCs/>
        </w:rPr>
        <w:t xml:space="preserve">Registro Público Único de Financiamientos y Obligaciones de Entidades Federativas y Municipios </w:t>
      </w:r>
      <w:r w:rsidRPr="00E019B4">
        <w:rPr>
          <w:rFonts w:ascii="Tahoma" w:hAnsi="Tahoma" w:cs="Tahoma"/>
        </w:rPr>
        <w:t>al 30 de septiembre de 2021, de acuerdo a lo establecido por la Ley de Disciplina Financiera de las Entidades Federativas y los Municipios</w:t>
      </w:r>
      <w:r w:rsidR="00BB00C1" w:rsidRPr="00E019B4">
        <w:rPr>
          <w:rFonts w:ascii="Tahoma" w:hAnsi="Tahoma" w:cs="Tahoma"/>
        </w:rPr>
        <w:t>.</w:t>
      </w:r>
      <w:r w:rsidRPr="00E019B4">
        <w:rPr>
          <w:rFonts w:ascii="Tahoma" w:hAnsi="Tahoma" w:cs="Tahoma"/>
        </w:rPr>
        <w:t xml:space="preserve"> </w:t>
      </w:r>
    </w:p>
    <w:p w:rsidR="00A9398B" w:rsidRPr="00E019B4" w:rsidRDefault="00A9398B" w:rsidP="00A9398B">
      <w:pPr>
        <w:ind w:left="709"/>
        <w:jc w:val="both"/>
        <w:rPr>
          <w:rFonts w:ascii="Tahoma" w:hAnsi="Tahoma" w:cs="Tahoma"/>
        </w:rPr>
      </w:pPr>
      <w:r w:rsidRPr="00E019B4">
        <w:rPr>
          <w:rFonts w:ascii="Tahoma" w:hAnsi="Tahoma" w:cs="Tahoma"/>
          <w:b/>
        </w:rPr>
        <w:t xml:space="preserve">Artículo 50. </w:t>
      </w:r>
      <w:r w:rsidRPr="00E019B4">
        <w:rPr>
          <w:rFonts w:ascii="Tahoma" w:hAnsi="Tahoma" w:cs="Tahoma"/>
        </w:rPr>
        <w:t>Dentro de este mismo capítulo, correspondiente a la Deuda Pública, se incluyen también</w:t>
      </w:r>
      <w:r w:rsidR="00EC5905" w:rsidRPr="00E019B4">
        <w:rPr>
          <w:rFonts w:ascii="Tahoma" w:hAnsi="Tahoma" w:cs="Tahoma"/>
        </w:rPr>
        <w:t xml:space="preserve"> para el Ejercicio 2022,</w:t>
      </w:r>
      <w:r w:rsidRPr="00E019B4">
        <w:rPr>
          <w:rFonts w:ascii="Tahoma" w:hAnsi="Tahoma" w:cs="Tahoma"/>
        </w:rPr>
        <w:t xml:space="preserve"> </w:t>
      </w:r>
      <w:r w:rsidRPr="00E019B4">
        <w:rPr>
          <w:rFonts w:ascii="Tahoma" w:hAnsi="Tahoma" w:cs="Tahoma"/>
          <w:b/>
        </w:rPr>
        <w:t>100 millones 162 mil 145 pesos</w:t>
      </w:r>
      <w:r w:rsidRPr="00E019B4">
        <w:rPr>
          <w:rFonts w:ascii="Tahoma" w:hAnsi="Tahoma" w:cs="Tahoma"/>
        </w:rPr>
        <w:t xml:space="preserve"> para el pago de Adeudos de Ejercicios Fiscales Anteriores (ADEFAS).</w:t>
      </w:r>
    </w:p>
    <w:p w:rsidR="00FA520E" w:rsidRPr="00E019B4" w:rsidRDefault="00FA520E" w:rsidP="00DF0AAE">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1</w:t>
      </w:r>
      <w:r w:rsidRPr="00E019B4">
        <w:rPr>
          <w:rFonts w:ascii="Tahoma" w:hAnsi="Tahoma" w:cs="Tahoma"/>
          <w:b/>
        </w:rPr>
        <w:t>.</w:t>
      </w:r>
      <w:r w:rsidR="00493D5D" w:rsidRPr="00E019B4">
        <w:rPr>
          <w:rFonts w:ascii="Tahoma" w:hAnsi="Tahoma" w:cs="Tahoma"/>
          <w:b/>
        </w:rPr>
        <w:t xml:space="preserve"> </w:t>
      </w:r>
      <w:r w:rsidRPr="00E019B4">
        <w:rPr>
          <w:rFonts w:ascii="Tahoma" w:hAnsi="Tahoma" w:cs="Tahoma"/>
        </w:rPr>
        <w:t xml:space="preserve">Las </w:t>
      </w:r>
      <w:r w:rsidR="00493D5D" w:rsidRPr="00E019B4">
        <w:rPr>
          <w:rFonts w:ascii="Tahoma" w:hAnsi="Tahoma" w:cs="Tahoma"/>
        </w:rPr>
        <w:t>d</w:t>
      </w:r>
      <w:r w:rsidRPr="00E019B4">
        <w:rPr>
          <w:rFonts w:ascii="Tahoma" w:hAnsi="Tahoma" w:cs="Tahoma"/>
        </w:rPr>
        <w:t xml:space="preserve">ependencias y </w:t>
      </w:r>
      <w:r w:rsidR="00493D5D" w:rsidRPr="00E019B4">
        <w:rPr>
          <w:rFonts w:ascii="Tahoma" w:hAnsi="Tahoma" w:cs="Tahoma"/>
        </w:rPr>
        <w:t>e</w:t>
      </w:r>
      <w:r w:rsidRPr="00E019B4">
        <w:rPr>
          <w:rFonts w:ascii="Tahoma" w:hAnsi="Tahoma" w:cs="Tahoma"/>
        </w:rPr>
        <w:t>ntidades deberán registrar ante la Secretaría de Finanzas todas las operaciones que involucren compromisos financieros con recursos públicos estatales, los cuales s</w:t>
      </w:r>
      <w:r w:rsidR="00493D5D" w:rsidRPr="00E019B4">
        <w:rPr>
          <w:rFonts w:ascii="Tahoma" w:hAnsi="Tahoma" w:cs="Tahoma"/>
        </w:rPr>
        <w:t>o</w:t>
      </w:r>
      <w:r w:rsidRPr="00E019B4">
        <w:rPr>
          <w:rFonts w:ascii="Tahoma" w:hAnsi="Tahoma" w:cs="Tahoma"/>
        </w:rPr>
        <w:t>lo podrán erogarse si se encuentran autorizados en el presupuesto respectivo.</w:t>
      </w:r>
    </w:p>
    <w:p w:rsidR="00FA520E" w:rsidRPr="00E019B4" w:rsidRDefault="00FA520E" w:rsidP="00DF0AAE">
      <w:pPr>
        <w:spacing w:after="0"/>
        <w:ind w:left="709"/>
        <w:jc w:val="center"/>
        <w:rPr>
          <w:rFonts w:ascii="Tahoma" w:hAnsi="Tahoma" w:cs="Tahoma"/>
          <w:b/>
          <w:sz w:val="24"/>
          <w:szCs w:val="24"/>
        </w:rPr>
      </w:pPr>
      <w:r w:rsidRPr="00E019B4">
        <w:rPr>
          <w:rFonts w:ascii="Tahoma" w:hAnsi="Tahoma" w:cs="Tahoma"/>
          <w:b/>
          <w:sz w:val="24"/>
          <w:szCs w:val="24"/>
        </w:rPr>
        <w:t>CAPÍTULO VIII</w:t>
      </w:r>
    </w:p>
    <w:p w:rsidR="00FA520E" w:rsidRPr="00E019B4" w:rsidRDefault="00FA520E" w:rsidP="00DF0AAE">
      <w:pPr>
        <w:spacing w:after="0"/>
        <w:ind w:left="709"/>
        <w:jc w:val="center"/>
        <w:rPr>
          <w:rFonts w:ascii="Tahoma" w:hAnsi="Tahoma" w:cs="Tahoma"/>
          <w:b/>
          <w:sz w:val="24"/>
          <w:szCs w:val="24"/>
        </w:rPr>
      </w:pPr>
      <w:r w:rsidRPr="00E019B4">
        <w:rPr>
          <w:rFonts w:ascii="Tahoma" w:hAnsi="Tahoma" w:cs="Tahoma"/>
          <w:b/>
          <w:sz w:val="24"/>
          <w:szCs w:val="24"/>
        </w:rPr>
        <w:t>DE LA DISCIPLINA PRESUPUESTARIA EN EL EJERCICIO DEL GASTO PÚBLICO</w:t>
      </w:r>
    </w:p>
    <w:p w:rsidR="00DF0AAE" w:rsidRPr="00E019B4" w:rsidRDefault="00DF0AAE" w:rsidP="00DF0AAE">
      <w:pPr>
        <w:spacing w:after="0"/>
        <w:ind w:left="709"/>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2</w:t>
      </w:r>
      <w:r w:rsidRPr="00E019B4">
        <w:rPr>
          <w:rFonts w:ascii="Tahoma" w:hAnsi="Tahoma" w:cs="Tahoma"/>
          <w:b/>
        </w:rPr>
        <w:t>.</w:t>
      </w:r>
      <w:r w:rsidR="00493D5D" w:rsidRPr="00E019B4">
        <w:rPr>
          <w:rFonts w:ascii="Tahoma" w:hAnsi="Tahoma" w:cs="Tahoma"/>
          <w:b/>
        </w:rPr>
        <w:t xml:space="preserve"> </w:t>
      </w:r>
      <w:r w:rsidRPr="00E019B4">
        <w:rPr>
          <w:rFonts w:ascii="Tahoma" w:hAnsi="Tahoma" w:cs="Tahoma"/>
        </w:rPr>
        <w:t>Los Ejecutores de Gasto, a través de sus titulares, deberán sujetarse a los montos aprobados en el Presupuesto General de Egresos del Estado,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w:t>
      </w:r>
    </w:p>
    <w:p w:rsidR="00FA520E" w:rsidRPr="00E019B4" w:rsidRDefault="00A9398B" w:rsidP="00E42C17">
      <w:pPr>
        <w:ind w:left="709"/>
        <w:jc w:val="both"/>
        <w:rPr>
          <w:rFonts w:ascii="Tahoma" w:hAnsi="Tahoma" w:cs="Tahoma"/>
        </w:rPr>
      </w:pPr>
      <w:r w:rsidRPr="00E019B4">
        <w:rPr>
          <w:rFonts w:ascii="Tahoma" w:hAnsi="Tahoma" w:cs="Tahoma"/>
          <w:b/>
        </w:rPr>
        <w:t>Artículo 53</w:t>
      </w:r>
      <w:r w:rsidR="00FA520E" w:rsidRPr="00E019B4">
        <w:rPr>
          <w:rFonts w:ascii="Tahoma" w:hAnsi="Tahoma" w:cs="Tahoma"/>
          <w:b/>
        </w:rPr>
        <w:t>.</w:t>
      </w:r>
      <w:r w:rsidR="003D6AAB" w:rsidRPr="00E019B4">
        <w:rPr>
          <w:rFonts w:ascii="Tahoma" w:hAnsi="Tahoma" w:cs="Tahoma"/>
        </w:rPr>
        <w:t xml:space="preserve"> </w:t>
      </w:r>
      <w:r w:rsidR="00FA520E" w:rsidRPr="00E019B4">
        <w:rPr>
          <w:rFonts w:ascii="Tahoma" w:hAnsi="Tahoma" w:cs="Tahoma"/>
        </w:rPr>
        <w:t>Con base a la disciplina presupuestaria y los criterios de responsabilidad hacendaria, en caso de existir ahorros presupuestarios se podrán realizar erogaciones con cargo a las mismas para el pago de pasivos circulantes y otras erogaciones.</w:t>
      </w: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4</w:t>
      </w:r>
      <w:r w:rsidRPr="00E019B4">
        <w:rPr>
          <w:rFonts w:ascii="Tahoma" w:hAnsi="Tahoma" w:cs="Tahoma"/>
          <w:b/>
        </w:rPr>
        <w:t>.</w:t>
      </w:r>
      <w:r w:rsidRPr="00E019B4">
        <w:rPr>
          <w:rFonts w:ascii="Tahoma" w:hAnsi="Tahoma" w:cs="Tahoma"/>
        </w:rPr>
        <w:t xml:space="preserve"> El </w:t>
      </w:r>
      <w:r w:rsidR="003D6AAB" w:rsidRPr="00E019B4">
        <w:rPr>
          <w:rFonts w:ascii="Tahoma" w:hAnsi="Tahoma" w:cs="Tahoma"/>
        </w:rPr>
        <w:t xml:space="preserve">Poder </w:t>
      </w:r>
      <w:r w:rsidRPr="00E019B4">
        <w:rPr>
          <w:rFonts w:ascii="Tahoma" w:hAnsi="Tahoma" w:cs="Tahoma"/>
        </w:rPr>
        <w:t>Ejecutivo Estatal, por conducto de la Secretaría de Finanzas, efectuará las reducciones a los montos de los proyectos aprobados a las dependencias, órganos desconcentrados, organismos descentralizados y empresas de participación estatal mayoritaria, cuando se presenten contingencias que repercutan en una disminución de los ingresos presupuestados.</w:t>
      </w:r>
    </w:p>
    <w:p w:rsidR="00FA520E" w:rsidRPr="00E019B4" w:rsidRDefault="00FA520E" w:rsidP="00E42C17">
      <w:pPr>
        <w:ind w:left="709"/>
        <w:jc w:val="both"/>
        <w:rPr>
          <w:rFonts w:ascii="Tahoma" w:hAnsi="Tahoma" w:cs="Tahoma"/>
        </w:rPr>
      </w:pPr>
      <w:r w:rsidRPr="00E019B4">
        <w:rPr>
          <w:rFonts w:ascii="Tahoma" w:hAnsi="Tahoma" w:cs="Tahoma"/>
        </w:rPr>
        <w:t xml:space="preserve">Para lo anterior deberán tomarse en cuenta las circunstancias económicas y sociales que prevalezcan en el </w:t>
      </w:r>
      <w:r w:rsidR="00A73375" w:rsidRPr="00E019B4">
        <w:rPr>
          <w:rFonts w:ascii="Tahoma" w:hAnsi="Tahoma" w:cs="Tahoma"/>
        </w:rPr>
        <w:t>E</w:t>
      </w:r>
      <w:r w:rsidRPr="00E019B4">
        <w:rPr>
          <w:rFonts w:ascii="Tahoma" w:hAnsi="Tahoma" w:cs="Tahoma"/>
        </w:rPr>
        <w:t>stado, las prioridades de desarrollo establecidas en el sistema de  planeación y los alcances de los conceptos de gasto.</w:t>
      </w:r>
    </w:p>
    <w:p w:rsidR="00FA520E" w:rsidRPr="00E019B4" w:rsidRDefault="00FA520E" w:rsidP="00E42C17">
      <w:pPr>
        <w:ind w:left="709"/>
        <w:jc w:val="both"/>
        <w:rPr>
          <w:rFonts w:ascii="Tahoma" w:hAnsi="Tahoma" w:cs="Tahoma"/>
        </w:rPr>
      </w:pPr>
      <w:r w:rsidRPr="00E019B4">
        <w:rPr>
          <w:rFonts w:ascii="Tahoma" w:hAnsi="Tahoma" w:cs="Tahoma"/>
        </w:rPr>
        <w:t>Los ajustes y reducciones que efectúe el Ejecutivo Estatal en observancia de lo anterior deberán realizarse sin afectar los proyectos prioritarios del gasto social y, en general, los proyectos estratégicos, optando preferentemente por reducciones al gasto corriente y  aplicando programas de austeridad presupuestaria.</w:t>
      </w:r>
    </w:p>
    <w:p w:rsidR="00FA520E" w:rsidRPr="00E019B4" w:rsidRDefault="00FA520E" w:rsidP="00E42C17">
      <w:pPr>
        <w:ind w:left="709"/>
        <w:jc w:val="both"/>
        <w:rPr>
          <w:rFonts w:ascii="Tahoma" w:hAnsi="Tahoma" w:cs="Tahoma"/>
        </w:rPr>
      </w:pPr>
      <w:r w:rsidRPr="00E019B4">
        <w:rPr>
          <w:rFonts w:ascii="Tahoma" w:hAnsi="Tahoma" w:cs="Tahoma"/>
        </w:rPr>
        <w:t>En el caso que durante el ejercicio fiscal disminuyan los ingresos previstos en la Ley de Ingresos, a efecto de cumplir el principio de sostenibilidad del balance presupuestario, se deberán aplicar ajustes al Presupuesto de Egresos, de conformidad con lo establecido en la Ley de Disciplina Financiera de las Entidades Federativas y los Municipios, así como la  Ley de Presupuesto y Responsabilidad Hacendaria del Estado de Tabasco y sus Municipios, informando a la Comisión de Hacienda y Finanzas del H</w:t>
      </w:r>
      <w:r w:rsidR="00A73375" w:rsidRPr="00E019B4">
        <w:rPr>
          <w:rFonts w:ascii="Tahoma" w:hAnsi="Tahoma" w:cs="Tahoma"/>
        </w:rPr>
        <w:t>onorable</w:t>
      </w:r>
      <w:r w:rsidRPr="00E019B4">
        <w:rPr>
          <w:rFonts w:ascii="Tahoma" w:hAnsi="Tahoma" w:cs="Tahoma"/>
        </w:rPr>
        <w:t xml:space="preserve"> Congreso</w:t>
      </w:r>
      <w:r w:rsidR="00A73375" w:rsidRPr="00E019B4">
        <w:rPr>
          <w:rFonts w:ascii="Tahoma" w:hAnsi="Tahoma" w:cs="Tahoma"/>
        </w:rPr>
        <w:t xml:space="preserve"> del Estado</w:t>
      </w:r>
      <w:r w:rsidRPr="00E019B4">
        <w:rPr>
          <w:rFonts w:ascii="Tahoma" w:hAnsi="Tahoma" w:cs="Tahoma"/>
        </w:rPr>
        <w:t xml:space="preserve"> en los términos de las leyes aplicables.</w:t>
      </w: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5</w:t>
      </w:r>
      <w:r w:rsidRPr="00E019B4">
        <w:rPr>
          <w:rFonts w:ascii="Tahoma" w:hAnsi="Tahoma" w:cs="Tahoma"/>
          <w:b/>
        </w:rPr>
        <w:t>.</w:t>
      </w:r>
      <w:r w:rsidRPr="00E019B4">
        <w:rPr>
          <w:rFonts w:ascii="Tahoma" w:hAnsi="Tahoma" w:cs="Tahoma"/>
        </w:rPr>
        <w:t xml:space="preserve"> Los Poderes en el ejercicio de sus presupuestos, al igual que las dependencias y entidades, se sujetarán estrictamente a los calendarios de presupuestos autorizados en los términos de las disposiciones aplicables.</w:t>
      </w:r>
    </w:p>
    <w:p w:rsidR="00FA520E" w:rsidRPr="00E019B4" w:rsidRDefault="00FA520E" w:rsidP="00E42C17">
      <w:pPr>
        <w:ind w:left="709"/>
        <w:jc w:val="both"/>
        <w:rPr>
          <w:rFonts w:ascii="Tahoma" w:hAnsi="Tahoma" w:cs="Tahoma"/>
        </w:rPr>
      </w:pPr>
      <w:r w:rsidRPr="00E019B4">
        <w:rPr>
          <w:rFonts w:ascii="Tahoma" w:hAnsi="Tahoma" w:cs="Tahoma"/>
        </w:rPr>
        <w:t>La Secretaría de Finanzas reportará a la Comisión de Hacienda y Finanzas del H</w:t>
      </w:r>
      <w:r w:rsidR="005B401B" w:rsidRPr="00E019B4">
        <w:rPr>
          <w:rFonts w:ascii="Tahoma" w:hAnsi="Tahoma" w:cs="Tahoma"/>
        </w:rPr>
        <w:t>onorable</w:t>
      </w:r>
      <w:r w:rsidRPr="00E019B4">
        <w:rPr>
          <w:rFonts w:ascii="Tahoma" w:hAnsi="Tahoma" w:cs="Tahoma"/>
        </w:rPr>
        <w:t xml:space="preserve"> Congreso del Estado, en los informes trimestrales a que se refiere el artículo 60 de</w:t>
      </w:r>
      <w:r w:rsidR="005B401B" w:rsidRPr="00E019B4">
        <w:rPr>
          <w:rFonts w:ascii="Tahoma" w:hAnsi="Tahoma" w:cs="Tahoma"/>
        </w:rPr>
        <w:t>l presente</w:t>
      </w:r>
      <w:r w:rsidRPr="00E019B4">
        <w:rPr>
          <w:rFonts w:ascii="Tahoma" w:hAnsi="Tahoma" w:cs="Tahoma"/>
        </w:rPr>
        <w:t xml:space="preserve"> Presupuesto, los saldos del ejercicio presupuestario.</w:t>
      </w:r>
    </w:p>
    <w:p w:rsidR="00FA520E" w:rsidRPr="00E019B4" w:rsidRDefault="00FA520E" w:rsidP="00E42C17">
      <w:pPr>
        <w:ind w:left="709"/>
        <w:jc w:val="both"/>
        <w:rPr>
          <w:rFonts w:ascii="Tahoma" w:hAnsi="Tahoma" w:cs="Tahoma"/>
        </w:rPr>
      </w:pPr>
      <w:r w:rsidRPr="00E019B4">
        <w:rPr>
          <w:rFonts w:ascii="Tahoma" w:hAnsi="Tahoma" w:cs="Tahoma"/>
        </w:rPr>
        <w:t xml:space="preserve">En lo que respecta a los subejercicios de los presupuestos de las dependencias y entidades que resulten, deberán subsanarse en un plazo máximo de 45 días naturales. En caso contrario, la Secretaría de Finanzas podrá reasignar dichos recursos a los programas de desarrollo social y de inversión en infraestructura aprobados en </w:t>
      </w:r>
      <w:r w:rsidR="005B401B" w:rsidRPr="00E019B4">
        <w:rPr>
          <w:rFonts w:ascii="Tahoma" w:hAnsi="Tahoma" w:cs="Tahoma"/>
        </w:rPr>
        <w:t>el presente</w:t>
      </w:r>
      <w:r w:rsidRPr="00E019B4">
        <w:rPr>
          <w:rFonts w:ascii="Tahoma" w:hAnsi="Tahoma" w:cs="Tahoma"/>
        </w:rPr>
        <w:t xml:space="preserve"> presupuesto. La Secretaría estará obligada a reportar al respecto en los informes trimestrales.</w:t>
      </w: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6</w:t>
      </w:r>
      <w:r w:rsidRPr="00E019B4">
        <w:rPr>
          <w:rFonts w:ascii="Tahoma" w:hAnsi="Tahoma" w:cs="Tahoma"/>
          <w:b/>
        </w:rPr>
        <w:t xml:space="preserve">. </w:t>
      </w:r>
      <w:r w:rsidRPr="00E019B4">
        <w:rPr>
          <w:rFonts w:ascii="Tahoma" w:hAnsi="Tahoma" w:cs="Tahoma"/>
        </w:rPr>
        <w:t>La liberación de los recursos a las dependencias, órganos desconcentrados, organismos descentralizados y empresas de participación</w:t>
      </w:r>
      <w:r w:rsidR="00570A60" w:rsidRPr="00E019B4">
        <w:rPr>
          <w:rFonts w:ascii="Tahoma" w:hAnsi="Tahoma" w:cs="Tahoma"/>
        </w:rPr>
        <w:t xml:space="preserve"> estatal</w:t>
      </w:r>
      <w:r w:rsidRPr="00E019B4">
        <w:rPr>
          <w:rFonts w:ascii="Tahoma" w:hAnsi="Tahoma" w:cs="Tahoma"/>
        </w:rPr>
        <w:t xml:space="preserve"> mayoritaria será autorizada por la Secretaría de Finanzas, de acuerdo con los programas aprobados en este Presupuesto y con el flujo resultante de la aplicación de la Ley de Ingresos.</w:t>
      </w:r>
    </w:p>
    <w:p w:rsidR="00FA520E" w:rsidRPr="00E019B4" w:rsidRDefault="00FA520E" w:rsidP="00E42C17">
      <w:pPr>
        <w:ind w:left="709"/>
        <w:jc w:val="both"/>
        <w:rPr>
          <w:rFonts w:ascii="Tahoma" w:hAnsi="Tahoma" w:cs="Tahoma"/>
        </w:rPr>
      </w:pPr>
      <w:r w:rsidRPr="00E019B4">
        <w:rPr>
          <w:rFonts w:ascii="Tahoma" w:hAnsi="Tahoma" w:cs="Tahoma"/>
        </w:rPr>
        <w:t>Todas las cantidades que se recauden por cualquiera de las dependencias y órganos desconcentrados de la administración pública centralizada deberán ser concentradas en la  Secretaría de Finanzas, en los términos señalados en la Ley de Ingresos para el Ejercicio Fiscal 202</w:t>
      </w:r>
      <w:r w:rsidR="00CF1868" w:rsidRPr="00E019B4">
        <w:rPr>
          <w:rFonts w:ascii="Tahoma" w:hAnsi="Tahoma" w:cs="Tahoma"/>
        </w:rPr>
        <w:t>2</w:t>
      </w:r>
      <w:r w:rsidRPr="00E019B4">
        <w:rPr>
          <w:rFonts w:ascii="Tahoma" w:hAnsi="Tahoma" w:cs="Tahoma"/>
        </w:rPr>
        <w:t>, salvo los casos que expresamente determinen las disposiciones aplicables. El incumplimiento de esta disposición será informada a la Secretaría de la Función Pública por la Subsecretaría de Ingresos de la Secretaría de Finanzas para que proceda en los términos de la Ley General de Responsabilidades Administrativas y demás normatividad aplicable.</w:t>
      </w:r>
    </w:p>
    <w:p w:rsidR="00FA520E" w:rsidRPr="00E019B4" w:rsidRDefault="00FA520E" w:rsidP="00DF0AAE">
      <w:pPr>
        <w:ind w:left="709"/>
        <w:jc w:val="both"/>
        <w:rPr>
          <w:rFonts w:ascii="Tahoma" w:hAnsi="Tahoma" w:cs="Tahoma"/>
        </w:rPr>
      </w:pPr>
      <w:r w:rsidRPr="00E019B4">
        <w:rPr>
          <w:rFonts w:ascii="Tahoma" w:hAnsi="Tahoma" w:cs="Tahoma"/>
        </w:rPr>
        <w:t>Las dependencias y órganos desconcentrados s</w:t>
      </w:r>
      <w:r w:rsidR="00570A60" w:rsidRPr="00E019B4">
        <w:rPr>
          <w:rFonts w:ascii="Tahoma" w:hAnsi="Tahoma" w:cs="Tahoma"/>
        </w:rPr>
        <w:t>o</w:t>
      </w:r>
      <w:r w:rsidRPr="00E019B4">
        <w:rPr>
          <w:rFonts w:ascii="Tahoma" w:hAnsi="Tahoma" w:cs="Tahoma"/>
        </w:rPr>
        <w:t>lo podrán hacer uso de los recursos cuando se encuentren considerados en el Presupuesto; de lo contrario se sujetarán a lo dispuesto en la Ley de Ingresos del Estado para el Ejercicio Fiscal 202</w:t>
      </w:r>
      <w:r w:rsidR="00CF1868" w:rsidRPr="00E019B4">
        <w:rPr>
          <w:rFonts w:ascii="Tahoma" w:hAnsi="Tahoma" w:cs="Tahoma"/>
        </w:rPr>
        <w:t>2</w:t>
      </w:r>
      <w:r w:rsidRPr="00E019B4">
        <w:rPr>
          <w:rFonts w:ascii="Tahoma" w:hAnsi="Tahoma" w:cs="Tahoma"/>
        </w:rPr>
        <w:t>.</w:t>
      </w:r>
    </w:p>
    <w:p w:rsidR="00FA520E" w:rsidRPr="00E019B4" w:rsidRDefault="00FA520E" w:rsidP="00DF0AAE">
      <w:pPr>
        <w:spacing w:after="0"/>
        <w:ind w:left="709"/>
        <w:jc w:val="center"/>
        <w:rPr>
          <w:rFonts w:ascii="Tahoma" w:hAnsi="Tahoma" w:cs="Tahoma"/>
          <w:b/>
          <w:sz w:val="24"/>
          <w:szCs w:val="24"/>
        </w:rPr>
      </w:pPr>
      <w:r w:rsidRPr="00E019B4">
        <w:rPr>
          <w:rFonts w:ascii="Tahoma" w:hAnsi="Tahoma" w:cs="Tahoma"/>
          <w:b/>
          <w:sz w:val="24"/>
          <w:szCs w:val="24"/>
        </w:rPr>
        <w:t>CAPÍTULO IX</w:t>
      </w:r>
    </w:p>
    <w:p w:rsidR="00FA520E" w:rsidRPr="00E019B4" w:rsidRDefault="00FA520E" w:rsidP="00DF0AAE">
      <w:pPr>
        <w:spacing w:after="0"/>
        <w:ind w:left="709"/>
        <w:jc w:val="center"/>
        <w:rPr>
          <w:rFonts w:ascii="Tahoma" w:hAnsi="Tahoma" w:cs="Tahoma"/>
          <w:b/>
          <w:sz w:val="24"/>
          <w:szCs w:val="24"/>
        </w:rPr>
      </w:pPr>
      <w:r w:rsidRPr="00E019B4">
        <w:rPr>
          <w:rFonts w:ascii="Tahoma" w:hAnsi="Tahoma" w:cs="Tahoma"/>
          <w:b/>
          <w:sz w:val="24"/>
          <w:szCs w:val="24"/>
        </w:rPr>
        <w:t>DE LAS MEDIDAS DE AUSTERIDAD</w:t>
      </w:r>
    </w:p>
    <w:p w:rsidR="00DF0AAE" w:rsidRPr="00E019B4" w:rsidRDefault="00DF0AAE" w:rsidP="00DF0AAE">
      <w:pPr>
        <w:spacing w:after="0"/>
        <w:ind w:left="709"/>
        <w:jc w:val="center"/>
        <w:rPr>
          <w:rFonts w:ascii="Tahoma" w:hAnsi="Tahoma" w:cs="Tahoma"/>
          <w:b/>
          <w:sz w:val="24"/>
          <w:szCs w:val="24"/>
        </w:rPr>
      </w:pP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7</w:t>
      </w:r>
      <w:r w:rsidRPr="00E019B4">
        <w:rPr>
          <w:rFonts w:ascii="Tahoma" w:hAnsi="Tahoma" w:cs="Tahoma"/>
          <w:b/>
        </w:rPr>
        <w:t>.</w:t>
      </w:r>
      <w:r w:rsidRPr="00E019B4">
        <w:rPr>
          <w:rFonts w:ascii="Tahoma" w:hAnsi="Tahoma" w:cs="Tahoma"/>
        </w:rPr>
        <w:t xml:space="preserve"> Los </w:t>
      </w:r>
      <w:r w:rsidR="00570A60" w:rsidRPr="00E019B4">
        <w:rPr>
          <w:rFonts w:ascii="Tahoma" w:hAnsi="Tahoma" w:cs="Tahoma"/>
        </w:rPr>
        <w:t>P</w:t>
      </w:r>
      <w:r w:rsidRPr="00E019B4">
        <w:rPr>
          <w:rFonts w:ascii="Tahoma" w:hAnsi="Tahoma" w:cs="Tahoma"/>
        </w:rPr>
        <w:t xml:space="preserve">oderes Legislativo y Judicial, así como los entes públicos tanto del Poder Ejecutivo como de los </w:t>
      </w:r>
      <w:r w:rsidR="00570A60" w:rsidRPr="00E019B4">
        <w:rPr>
          <w:rFonts w:ascii="Tahoma" w:hAnsi="Tahoma" w:cs="Tahoma"/>
        </w:rPr>
        <w:t>Ó</w:t>
      </w:r>
      <w:r w:rsidRPr="00E019B4">
        <w:rPr>
          <w:rFonts w:ascii="Tahoma" w:hAnsi="Tahoma" w:cs="Tahoma"/>
        </w:rPr>
        <w:t xml:space="preserve">rganos </w:t>
      </w:r>
      <w:r w:rsidR="00570A60" w:rsidRPr="00E019B4">
        <w:rPr>
          <w:rFonts w:ascii="Tahoma" w:hAnsi="Tahoma" w:cs="Tahoma"/>
        </w:rPr>
        <w:t>Autónomos</w:t>
      </w:r>
      <w:r w:rsidRPr="00E019B4">
        <w:rPr>
          <w:rFonts w:ascii="Tahoma" w:hAnsi="Tahoma" w:cs="Tahoma"/>
        </w:rPr>
        <w:t xml:space="preserve"> en el ejercicio de sus respectivos presupuestos, deberán adoptar medidas para racionalizar el gasto destinado a las actividades administrativas y de apoyo, sin afectar negativamente el cumplimiento de los objetivos y las metas aprobadas en </w:t>
      </w:r>
      <w:r w:rsidR="00570A60" w:rsidRPr="00E019B4">
        <w:rPr>
          <w:rFonts w:ascii="Tahoma" w:hAnsi="Tahoma" w:cs="Tahoma"/>
        </w:rPr>
        <w:t>el presente</w:t>
      </w:r>
      <w:r w:rsidRPr="00E019B4">
        <w:rPr>
          <w:rFonts w:ascii="Tahoma" w:hAnsi="Tahoma" w:cs="Tahoma"/>
        </w:rPr>
        <w:t xml:space="preserve"> Presupuesto. Entre otras medidas, deberán aplicar las siguientes:</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Se sujetarán a la determinación de las remuneraciones de los servidores públicos contenidas en los tabuladores de sueldos y salarios aprobados, de conformidad con el Presupuesto de Egresos autorizado y deberán respetar las bases previstas en la Ley de Remuneraciones de los Servidores Públicos del Estado de Tabasco y sus Municipios;</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Ningún servidor público podrá tener una remuneración igual o mayor que su superior jerárquico, salvo las excepciones que prevé la normatividad aplicable;</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Las dependencias, órganos y entidades de la administración pública estatal</w:t>
      </w:r>
      <w:r w:rsidR="00570A60" w:rsidRPr="00E019B4">
        <w:rPr>
          <w:rFonts w:ascii="Tahoma" w:hAnsi="Tahoma" w:cs="Tahoma"/>
        </w:rPr>
        <w:t>,</w:t>
      </w:r>
      <w:r w:rsidRPr="00E019B4">
        <w:rPr>
          <w:rFonts w:ascii="Tahoma" w:hAnsi="Tahoma" w:cs="Tahoma"/>
        </w:rPr>
        <w:t xml:space="preserve"> administrarán las vacantes que en su caso existieren, de conformidad con las normas aplicables;</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Se realizará la adquisición consolidada de materiales, suministros y servicios para la obtención de ahorros y de las mejores condiciones en precios y calidad para el Gobierno del Estado;</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Cada dependencia, órgano y entidad deberá determinar y programar, conforme a sus actividades y presupuesto, los requerimientos mínimos indispensables de materiales y suministros para su operación, atendiendo en tiempo y forma los procedimientos previstos en la normatividad respectiva;</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El capítulo correspondiente a los servicios generales deberá ajustarse al presupuesto general de egresos, así como a los lineamientos específicos que se expidan, en lo que respecta a telefonía, viáticos, pasajes terrestres y aéreos, fotocopiado, energía eléctrica, entre otros servicios;</w:t>
      </w:r>
    </w:p>
    <w:p w:rsidR="00FA520E" w:rsidRPr="00E019B4" w:rsidRDefault="00FA520E" w:rsidP="00467D18">
      <w:pPr>
        <w:pStyle w:val="Prrafodelista"/>
        <w:numPr>
          <w:ilvl w:val="0"/>
          <w:numId w:val="14"/>
        </w:numPr>
        <w:jc w:val="both"/>
        <w:rPr>
          <w:rFonts w:ascii="Tahoma" w:hAnsi="Tahoma" w:cs="Tahoma"/>
        </w:rPr>
      </w:pPr>
      <w:r w:rsidRPr="00E019B4">
        <w:rPr>
          <w:rFonts w:ascii="Tahoma" w:hAnsi="Tahoma" w:cs="Tahoma"/>
        </w:rPr>
        <w:t>Las dependencias, órganos y entidades deberán observar los Lineamientos para el Arrendamiento de Inmuebles por parte de las Dependencias y Entidades de la Administración Pública Estatal en su Carácter de Arrendatarias, publicados en el portal oficial de la Secretaría de Administración e Innovación Gubernamental.</w:t>
      </w: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8</w:t>
      </w:r>
      <w:r w:rsidRPr="00E019B4">
        <w:rPr>
          <w:rFonts w:ascii="Tahoma" w:hAnsi="Tahoma" w:cs="Tahoma"/>
          <w:b/>
        </w:rPr>
        <w:t>.</w:t>
      </w:r>
      <w:r w:rsidRPr="00E019B4">
        <w:rPr>
          <w:rFonts w:ascii="Tahoma" w:hAnsi="Tahoma" w:cs="Tahoma"/>
        </w:rPr>
        <w:t xml:space="preserve"> Los organismos descentralizados y empresas de participación estatal mayoritaria deberán buscar fuentes alternas de financiamiento a</w:t>
      </w:r>
      <w:r w:rsidR="00570A60" w:rsidRPr="00E019B4">
        <w:rPr>
          <w:rFonts w:ascii="Tahoma" w:hAnsi="Tahoma" w:cs="Tahoma"/>
        </w:rPr>
        <w:t>l presente</w:t>
      </w:r>
      <w:r w:rsidRPr="00E019B4">
        <w:rPr>
          <w:rFonts w:ascii="Tahoma" w:hAnsi="Tahoma" w:cs="Tahoma"/>
        </w:rPr>
        <w:t xml:space="preserve"> presupuesto, a fin de lograr una mayor autosuficiencia financiera y una disminución correctiva de los apoyos con cargo a recursos presupuestales. Para tal efecto deberán enviar a la Secretaría de  Finanzas, en los primeros quince días al término de cada mes, sus estados financieros, así como los reportes administrativos y estadísticos que se le requieran, debidamente auditados por sus órganos </w:t>
      </w:r>
      <w:r w:rsidR="00570A60" w:rsidRPr="00E019B4">
        <w:rPr>
          <w:rFonts w:ascii="Tahoma" w:hAnsi="Tahoma" w:cs="Tahoma"/>
        </w:rPr>
        <w:t xml:space="preserve">internos </w:t>
      </w:r>
      <w:r w:rsidRPr="00E019B4">
        <w:rPr>
          <w:rFonts w:ascii="Tahoma" w:hAnsi="Tahoma" w:cs="Tahoma"/>
        </w:rPr>
        <w:t xml:space="preserve">de control o por quienes </w:t>
      </w:r>
      <w:r w:rsidR="00570A60" w:rsidRPr="00E019B4">
        <w:rPr>
          <w:rFonts w:ascii="Tahoma" w:hAnsi="Tahoma" w:cs="Tahoma"/>
        </w:rPr>
        <w:t>par</w:t>
      </w:r>
      <w:r w:rsidRPr="00E019B4">
        <w:rPr>
          <w:rFonts w:ascii="Tahoma" w:hAnsi="Tahoma" w:cs="Tahoma"/>
        </w:rPr>
        <w:t>a tal efecto se designe. En dicho documento se establecerá el plan financiero por lo menos para los siguientes doce meses, para reducir los apoyos financieros presupuestados de forma gradual y progresiva.</w:t>
      </w:r>
    </w:p>
    <w:p w:rsidR="00FA520E" w:rsidRPr="00E019B4" w:rsidRDefault="00FA520E" w:rsidP="00570A60">
      <w:pPr>
        <w:ind w:left="709"/>
        <w:jc w:val="both"/>
        <w:rPr>
          <w:rFonts w:ascii="Tahoma" w:hAnsi="Tahoma" w:cs="Tahoma"/>
        </w:rPr>
      </w:pPr>
      <w:r w:rsidRPr="00E019B4">
        <w:rPr>
          <w:rFonts w:ascii="Tahoma" w:hAnsi="Tahoma" w:cs="Tahoma"/>
        </w:rPr>
        <w:t>En caso de que los organismos descentralizados y empresas de participación</w:t>
      </w:r>
      <w:r w:rsidR="00570A60" w:rsidRPr="00E019B4">
        <w:rPr>
          <w:rFonts w:ascii="Tahoma" w:hAnsi="Tahoma" w:cs="Tahoma"/>
        </w:rPr>
        <w:t xml:space="preserve"> </w:t>
      </w:r>
      <w:r w:rsidRPr="00E019B4">
        <w:rPr>
          <w:rFonts w:ascii="Tahoma" w:hAnsi="Tahoma" w:cs="Tahoma"/>
        </w:rPr>
        <w:t>estatal mayoritaria obtengan economías en el ejercicio de los recursos presupuestados, deberán informarlo a la Secretaría de Finanzas; para su aplicación estarán sujetos a la autorización de dicha Secretaría.</w:t>
      </w:r>
    </w:p>
    <w:p w:rsidR="00FA520E" w:rsidRPr="00E019B4" w:rsidRDefault="00FA520E" w:rsidP="00E42C17">
      <w:pPr>
        <w:ind w:left="709"/>
        <w:jc w:val="both"/>
        <w:rPr>
          <w:rFonts w:ascii="Tahoma" w:hAnsi="Tahoma" w:cs="Tahoma"/>
        </w:rPr>
      </w:pPr>
      <w:r w:rsidRPr="00E019B4">
        <w:rPr>
          <w:rFonts w:ascii="Tahoma" w:hAnsi="Tahoma" w:cs="Tahoma"/>
          <w:b/>
        </w:rPr>
        <w:t>Artículo 5</w:t>
      </w:r>
      <w:r w:rsidR="00A9398B" w:rsidRPr="00E019B4">
        <w:rPr>
          <w:rFonts w:ascii="Tahoma" w:hAnsi="Tahoma" w:cs="Tahoma"/>
          <w:b/>
        </w:rPr>
        <w:t>9</w:t>
      </w:r>
      <w:r w:rsidRPr="00E019B4">
        <w:rPr>
          <w:rFonts w:ascii="Tahoma" w:hAnsi="Tahoma" w:cs="Tahoma"/>
          <w:b/>
        </w:rPr>
        <w:t>.</w:t>
      </w:r>
      <w:r w:rsidRPr="00E019B4">
        <w:rPr>
          <w:rFonts w:ascii="Tahoma" w:hAnsi="Tahoma" w:cs="Tahoma"/>
        </w:rPr>
        <w:t xml:space="preserve"> </w:t>
      </w:r>
      <w:r w:rsidR="00570A60" w:rsidRPr="00E019B4">
        <w:rPr>
          <w:rFonts w:ascii="Tahoma" w:hAnsi="Tahoma" w:cs="Tahoma"/>
        </w:rPr>
        <w:t>Los</w:t>
      </w:r>
      <w:r w:rsidRPr="00E019B4">
        <w:rPr>
          <w:rFonts w:ascii="Tahoma" w:hAnsi="Tahoma" w:cs="Tahoma"/>
        </w:rPr>
        <w:t xml:space="preserve"> Poder</w:t>
      </w:r>
      <w:r w:rsidR="00570A60" w:rsidRPr="00E019B4">
        <w:rPr>
          <w:rFonts w:ascii="Tahoma" w:hAnsi="Tahoma" w:cs="Tahoma"/>
        </w:rPr>
        <w:t>es</w:t>
      </w:r>
      <w:r w:rsidRPr="00E019B4">
        <w:rPr>
          <w:rFonts w:ascii="Tahoma" w:hAnsi="Tahoma" w:cs="Tahoma"/>
        </w:rPr>
        <w:t xml:space="preserve"> Legislativo y Judicial, así como los entes públicos tanto del Poder Ejecutivo como de los </w:t>
      </w:r>
      <w:r w:rsidR="00CC6EE6" w:rsidRPr="00E019B4">
        <w:rPr>
          <w:rFonts w:ascii="Tahoma" w:hAnsi="Tahoma" w:cs="Tahoma"/>
        </w:rPr>
        <w:t>Ó</w:t>
      </w:r>
      <w:r w:rsidRPr="00E019B4">
        <w:rPr>
          <w:rFonts w:ascii="Tahoma" w:hAnsi="Tahoma" w:cs="Tahoma"/>
        </w:rPr>
        <w:t xml:space="preserve">rganos </w:t>
      </w:r>
      <w:r w:rsidR="00CC6EE6" w:rsidRPr="00E019B4">
        <w:rPr>
          <w:rFonts w:ascii="Tahoma" w:hAnsi="Tahoma" w:cs="Tahoma"/>
        </w:rPr>
        <w:t>Autónomos</w:t>
      </w:r>
      <w:r w:rsidRPr="00E019B4">
        <w:rPr>
          <w:rFonts w:ascii="Tahoma" w:hAnsi="Tahoma" w:cs="Tahoma"/>
        </w:rPr>
        <w:t>, al realizar los pagos por concepto de servicios personales, deberán sujetarse a lo siguiente:</w:t>
      </w:r>
    </w:p>
    <w:p w:rsidR="00FA520E" w:rsidRPr="00E019B4" w:rsidRDefault="00FA520E" w:rsidP="00467D18">
      <w:pPr>
        <w:pStyle w:val="Prrafodelista"/>
        <w:numPr>
          <w:ilvl w:val="0"/>
          <w:numId w:val="15"/>
        </w:numPr>
        <w:jc w:val="both"/>
        <w:rPr>
          <w:rFonts w:ascii="Tahoma" w:hAnsi="Tahoma" w:cs="Tahoma"/>
        </w:rPr>
      </w:pPr>
      <w:r w:rsidRPr="00E019B4">
        <w:rPr>
          <w:rFonts w:ascii="Tahoma" w:hAnsi="Tahoma" w:cs="Tahoma"/>
        </w:rPr>
        <w:t>A su presupuesto aprobado conforme a lo previsto en este Decreto; el sobre- ejercicio contraviene la disciplina presupuestaria. En el caso de los entes públicos del Poder Ejecutivo el incumplimiento de esta disposición será informada a la Secretaría de la Función Pública por la Subsecretaría de Recursos Humanos de la Secretaría de Administración e Innovación Gubernamental para que proceda en los términos de la Ley General de Responsabilidades Administrativas y demás normatividad aplicable.</w:t>
      </w:r>
    </w:p>
    <w:p w:rsidR="00FA520E" w:rsidRPr="00E019B4" w:rsidRDefault="00FA520E" w:rsidP="00467D18">
      <w:pPr>
        <w:pStyle w:val="Prrafodelista"/>
        <w:numPr>
          <w:ilvl w:val="0"/>
          <w:numId w:val="15"/>
        </w:numPr>
        <w:jc w:val="both"/>
        <w:rPr>
          <w:rFonts w:ascii="Tahoma" w:hAnsi="Tahoma" w:cs="Tahoma"/>
        </w:rPr>
      </w:pPr>
      <w:r w:rsidRPr="00E019B4">
        <w:rPr>
          <w:rFonts w:ascii="Tahoma" w:hAnsi="Tahoma" w:cs="Tahoma"/>
        </w:rPr>
        <w:t>Al tabulador de sueldos y salarios 202</w:t>
      </w:r>
      <w:r w:rsidR="00CF1868" w:rsidRPr="00E019B4">
        <w:rPr>
          <w:rFonts w:ascii="Tahoma" w:hAnsi="Tahoma" w:cs="Tahoma"/>
        </w:rPr>
        <w:t>2</w:t>
      </w:r>
      <w:r w:rsidRPr="00E019B4">
        <w:rPr>
          <w:rFonts w:ascii="Tahoma" w:hAnsi="Tahoma" w:cs="Tahoma"/>
        </w:rPr>
        <w:t>, a excepción de los casos de incrementos salariales conforme a las disposiciones aplicables.</w:t>
      </w:r>
    </w:p>
    <w:p w:rsidR="00FA520E" w:rsidRPr="00E019B4" w:rsidRDefault="00FA520E" w:rsidP="00467D18">
      <w:pPr>
        <w:pStyle w:val="Prrafodelista"/>
        <w:numPr>
          <w:ilvl w:val="0"/>
          <w:numId w:val="15"/>
        </w:numPr>
        <w:jc w:val="both"/>
        <w:rPr>
          <w:rFonts w:ascii="Tahoma" w:hAnsi="Tahoma" w:cs="Tahoma"/>
        </w:rPr>
      </w:pPr>
      <w:r w:rsidRPr="00E019B4">
        <w:rPr>
          <w:rFonts w:ascii="Tahoma" w:hAnsi="Tahoma" w:cs="Tahoma"/>
        </w:rPr>
        <w:t>A la estructura ocupacional o a la plantilla de personal autorizadas.</w:t>
      </w:r>
    </w:p>
    <w:p w:rsidR="00FA520E" w:rsidRPr="00E019B4" w:rsidRDefault="00FA520E" w:rsidP="00E42C17">
      <w:pPr>
        <w:ind w:left="709"/>
        <w:rPr>
          <w:rFonts w:ascii="Tahoma" w:hAnsi="Tahoma" w:cs="Tahoma"/>
        </w:rPr>
      </w:pPr>
      <w:r w:rsidRPr="00E019B4">
        <w:rPr>
          <w:rFonts w:ascii="Tahoma" w:hAnsi="Tahoma" w:cs="Tahoma"/>
        </w:rPr>
        <w:t>Las percepciones extraordinarias no constituyen un ingreso fijo, regular ni permanente.</w:t>
      </w:r>
    </w:p>
    <w:p w:rsidR="00FA520E" w:rsidRPr="00E019B4" w:rsidRDefault="00A9398B" w:rsidP="00E42C17">
      <w:pPr>
        <w:ind w:left="709"/>
        <w:jc w:val="both"/>
        <w:rPr>
          <w:rFonts w:ascii="Tahoma" w:hAnsi="Tahoma" w:cs="Tahoma"/>
        </w:rPr>
      </w:pPr>
      <w:r w:rsidRPr="00E019B4">
        <w:rPr>
          <w:rFonts w:ascii="Tahoma" w:hAnsi="Tahoma" w:cs="Tahoma"/>
          <w:b/>
        </w:rPr>
        <w:t>Artículo 60</w:t>
      </w:r>
      <w:r w:rsidR="00FA520E" w:rsidRPr="00E019B4">
        <w:rPr>
          <w:rFonts w:ascii="Tahoma" w:hAnsi="Tahoma" w:cs="Tahoma"/>
          <w:b/>
        </w:rPr>
        <w:t>.</w:t>
      </w:r>
      <w:r w:rsidR="00CC6EE6" w:rsidRPr="00E019B4">
        <w:rPr>
          <w:rFonts w:ascii="Tahoma" w:hAnsi="Tahoma" w:cs="Tahoma"/>
          <w:b/>
        </w:rPr>
        <w:t xml:space="preserve"> </w:t>
      </w:r>
      <w:r w:rsidR="00FA520E" w:rsidRPr="00E019B4">
        <w:rPr>
          <w:rFonts w:ascii="Tahoma" w:hAnsi="Tahoma" w:cs="Tahoma"/>
        </w:rPr>
        <w:t>La Secretaría de Finanzas, en el ámbito del Poder Ejecutivo y en coordinación con la Secretaría de la Función Pública, determinará los procedimientos a que las dependencias, organismos descentralizados, órganos desconcentrados y las empresas de participación estatal mayoritaria deberán ajustarse para cumplir la exacta observancia de las normas contenidas en este Presupuesto, así como la ejecución en dicha competencia del Presupuesto.</w:t>
      </w:r>
    </w:p>
    <w:p w:rsidR="00FA520E" w:rsidRPr="00E019B4" w:rsidRDefault="00FA520E" w:rsidP="00E42C17">
      <w:pPr>
        <w:ind w:left="709"/>
        <w:jc w:val="both"/>
        <w:rPr>
          <w:rFonts w:ascii="Tahoma" w:hAnsi="Tahoma" w:cs="Tahoma"/>
        </w:rPr>
      </w:pPr>
      <w:r w:rsidRPr="00E019B4">
        <w:rPr>
          <w:rFonts w:ascii="Tahoma" w:hAnsi="Tahoma" w:cs="Tahoma"/>
        </w:rPr>
        <w:t>Para tales efectos dictarán respectivamente, en forma conjunta o en sus</w:t>
      </w:r>
      <w:r w:rsidR="00CC6EE6" w:rsidRPr="00E019B4">
        <w:rPr>
          <w:rFonts w:ascii="Tahoma" w:hAnsi="Tahoma" w:cs="Tahoma"/>
        </w:rPr>
        <w:t xml:space="preserve"> </w:t>
      </w:r>
      <w:r w:rsidRPr="00E019B4">
        <w:rPr>
          <w:rFonts w:ascii="Tahoma" w:hAnsi="Tahoma" w:cs="Tahoma"/>
        </w:rPr>
        <w:t>respectivas atribuciones, en los términos de la Ley Orgánica del Poder Ejecutivo del Estado de Tabasco, del presente Presupuesto y demás ordenamientos aplicables, las medidas pertinentes que  resulten, señalando los plazos y términos a que deberán ajustarse las dependencias,  organismos descentralizados, órganos desconcentrados y las empresas de participación estatal mayoritaria, en el cumplimiento de las disposiciones de racionalidad, austeridad y disciplina presupuestales y podrán requerir de ellas la información que resulte necesaria; comunicándose en todo caso a la Secretaría de la Función Pública las irregularidades y desviaciones de que tengan conocimiento con motivo del ejercicio de sus atribuciones.</w:t>
      </w:r>
    </w:p>
    <w:p w:rsidR="00CC6EE6" w:rsidRPr="00E019B4" w:rsidRDefault="00FA520E" w:rsidP="00CC6EE6">
      <w:pPr>
        <w:pStyle w:val="Ttulo1"/>
        <w:spacing w:before="203"/>
        <w:ind w:left="196" w:right="293"/>
        <w:jc w:val="center"/>
        <w:rPr>
          <w:rFonts w:ascii="Tahoma" w:hAnsi="Tahoma" w:cs="Tahoma"/>
          <w:color w:val="auto"/>
          <w:sz w:val="24"/>
          <w:szCs w:val="24"/>
        </w:rPr>
      </w:pPr>
      <w:r w:rsidRPr="00E019B4">
        <w:rPr>
          <w:rFonts w:ascii="Tahoma" w:hAnsi="Tahoma" w:cs="Tahoma"/>
          <w:color w:val="auto"/>
          <w:spacing w:val="-1"/>
          <w:sz w:val="24"/>
          <w:szCs w:val="24"/>
        </w:rPr>
        <w:t>CAPÍTULO</w:t>
      </w:r>
      <w:r w:rsidR="00CC6EE6" w:rsidRPr="00E019B4">
        <w:rPr>
          <w:rFonts w:ascii="Tahoma" w:hAnsi="Tahoma" w:cs="Tahoma"/>
          <w:color w:val="auto"/>
          <w:spacing w:val="-1"/>
          <w:sz w:val="24"/>
          <w:szCs w:val="24"/>
        </w:rPr>
        <w:t xml:space="preserve"> </w:t>
      </w:r>
      <w:r w:rsidRPr="00E019B4">
        <w:rPr>
          <w:rFonts w:ascii="Tahoma" w:hAnsi="Tahoma" w:cs="Tahoma"/>
          <w:color w:val="auto"/>
          <w:sz w:val="24"/>
          <w:szCs w:val="24"/>
        </w:rPr>
        <w:t>X</w:t>
      </w:r>
    </w:p>
    <w:p w:rsidR="00FA520E" w:rsidRPr="00E019B4" w:rsidRDefault="00FA520E" w:rsidP="00CC6EE6">
      <w:pPr>
        <w:ind w:left="196" w:right="299"/>
        <w:jc w:val="center"/>
        <w:rPr>
          <w:rFonts w:ascii="Tahoma" w:eastAsia="Arial" w:hAnsi="Tahoma" w:cs="Tahoma"/>
          <w:sz w:val="24"/>
          <w:szCs w:val="24"/>
        </w:rPr>
      </w:pPr>
      <w:r w:rsidRPr="00E019B4">
        <w:rPr>
          <w:rFonts w:ascii="Tahoma" w:hAnsi="Tahoma" w:cs="Tahoma"/>
          <w:b/>
          <w:spacing w:val="-1"/>
          <w:sz w:val="24"/>
          <w:szCs w:val="24"/>
        </w:rPr>
        <w:t xml:space="preserve">DE </w:t>
      </w:r>
      <w:r w:rsidRPr="00E019B4">
        <w:rPr>
          <w:rFonts w:ascii="Tahoma" w:hAnsi="Tahoma" w:cs="Tahoma"/>
          <w:b/>
          <w:spacing w:val="1"/>
          <w:sz w:val="24"/>
          <w:szCs w:val="24"/>
        </w:rPr>
        <w:t xml:space="preserve">LA </w:t>
      </w:r>
      <w:r w:rsidRPr="00E019B4">
        <w:rPr>
          <w:rFonts w:ascii="Tahoma" w:hAnsi="Tahoma" w:cs="Tahoma"/>
          <w:b/>
          <w:spacing w:val="-1"/>
          <w:sz w:val="24"/>
          <w:szCs w:val="24"/>
        </w:rPr>
        <w:t>TRANSPARENCIA PRESUPUESTARIA</w:t>
      </w:r>
    </w:p>
    <w:p w:rsidR="00FA520E" w:rsidRPr="00E019B4" w:rsidRDefault="00A9398B" w:rsidP="00E42C17">
      <w:pPr>
        <w:ind w:left="709"/>
        <w:jc w:val="both"/>
        <w:rPr>
          <w:rFonts w:ascii="Tahoma" w:hAnsi="Tahoma" w:cs="Tahoma"/>
        </w:rPr>
      </w:pPr>
      <w:r w:rsidRPr="00E019B4">
        <w:rPr>
          <w:rFonts w:ascii="Tahoma" w:hAnsi="Tahoma" w:cs="Tahoma"/>
          <w:b/>
        </w:rPr>
        <w:t>Artículo 61</w:t>
      </w:r>
      <w:r w:rsidR="00FA520E" w:rsidRPr="00E019B4">
        <w:rPr>
          <w:rFonts w:ascii="Tahoma" w:hAnsi="Tahoma" w:cs="Tahoma"/>
          <w:b/>
        </w:rPr>
        <w:t>.</w:t>
      </w:r>
      <w:r w:rsidR="00FA520E" w:rsidRPr="00E019B4">
        <w:rPr>
          <w:rFonts w:ascii="Tahoma" w:hAnsi="Tahoma" w:cs="Tahoma"/>
        </w:rPr>
        <w:t xml:space="preserve"> El Ejecutivo Estatal, a través de la Secretaría de Finanzas, informará en un plazo de hasta 35 días hábiles después de haber terminado cada trimestre, la evolución del gasto a que se refiere el artículo 54 del presente Presupuesto. La información sobre las erogaciones realizadas deberá presentarse en su clasificación administrativa, económica y funcional, mostrando su comportamiento conforme a la calendarización realizada por el Ejecutivo Estatal, así como la evolución de la deuda pública y el patrimonio de los fondos y fideicomisos en los que existan recursos públicos estatales.</w:t>
      </w:r>
    </w:p>
    <w:p w:rsidR="00FA520E" w:rsidRPr="00E019B4" w:rsidRDefault="00FA520E" w:rsidP="00E42C17">
      <w:pPr>
        <w:ind w:left="709"/>
        <w:jc w:val="both"/>
        <w:rPr>
          <w:rFonts w:ascii="Tahoma" w:hAnsi="Tahoma" w:cs="Tahoma"/>
        </w:rPr>
      </w:pPr>
      <w:r w:rsidRPr="00E019B4">
        <w:rPr>
          <w:rFonts w:ascii="Tahoma" w:hAnsi="Tahoma" w:cs="Tahoma"/>
          <w:b/>
        </w:rPr>
        <w:t>Artículo 6</w:t>
      </w:r>
      <w:r w:rsidR="00A9398B" w:rsidRPr="00E019B4">
        <w:rPr>
          <w:rFonts w:ascii="Tahoma" w:hAnsi="Tahoma" w:cs="Tahoma"/>
          <w:b/>
        </w:rPr>
        <w:t>2</w:t>
      </w:r>
      <w:r w:rsidRPr="00E019B4">
        <w:rPr>
          <w:rFonts w:ascii="Tahoma" w:hAnsi="Tahoma" w:cs="Tahoma"/>
          <w:b/>
        </w:rPr>
        <w:t>.</w:t>
      </w:r>
      <w:r w:rsidRPr="00E019B4">
        <w:rPr>
          <w:rFonts w:ascii="Tahoma" w:hAnsi="Tahoma" w:cs="Tahoma"/>
        </w:rPr>
        <w:t xml:space="preserve"> </w:t>
      </w:r>
      <w:r w:rsidR="00BE02FA" w:rsidRPr="00E019B4">
        <w:rPr>
          <w:rFonts w:ascii="Tahoma" w:hAnsi="Tahoma" w:cs="Tahoma"/>
        </w:rPr>
        <w:t>Los Poderes</w:t>
      </w:r>
      <w:r w:rsidRPr="00E019B4">
        <w:rPr>
          <w:rFonts w:ascii="Tahoma" w:hAnsi="Tahoma" w:cs="Tahoma"/>
        </w:rPr>
        <w:t xml:space="preserve"> Legislativo y Judicial, así como los entes públicos del Poder Ejecutivo y los </w:t>
      </w:r>
      <w:r w:rsidR="00BE02FA" w:rsidRPr="00E019B4">
        <w:rPr>
          <w:rFonts w:ascii="Tahoma" w:hAnsi="Tahoma" w:cs="Tahoma"/>
        </w:rPr>
        <w:t>Ó</w:t>
      </w:r>
      <w:r w:rsidRPr="00E019B4">
        <w:rPr>
          <w:rFonts w:ascii="Tahoma" w:hAnsi="Tahoma" w:cs="Tahoma"/>
        </w:rPr>
        <w:t xml:space="preserve">rganos </w:t>
      </w:r>
      <w:r w:rsidR="00BE02FA" w:rsidRPr="00E019B4">
        <w:rPr>
          <w:rFonts w:ascii="Tahoma" w:hAnsi="Tahoma" w:cs="Tahoma"/>
        </w:rPr>
        <w:t>A</w:t>
      </w:r>
      <w:r w:rsidRPr="00E019B4">
        <w:rPr>
          <w:rFonts w:ascii="Tahoma" w:hAnsi="Tahoma" w:cs="Tahoma"/>
        </w:rPr>
        <w:t xml:space="preserve">utónomos en el ejercicio de sus funciones y en su administración, a través de sus órganos competentes, podrán autorizar adecuaciones a sus respectivos presupuestos siempre que permitan un mejor cumplimiento de los objetivos de los programas a su cargo. Dichas adecuaciones deberán ser  informadas al </w:t>
      </w:r>
      <w:r w:rsidR="00BE02FA" w:rsidRPr="00E019B4">
        <w:rPr>
          <w:rFonts w:ascii="Tahoma" w:hAnsi="Tahoma" w:cs="Tahoma"/>
        </w:rPr>
        <w:t xml:space="preserve">Poder </w:t>
      </w:r>
      <w:r w:rsidRPr="00E019B4">
        <w:rPr>
          <w:rFonts w:ascii="Tahoma" w:hAnsi="Tahoma" w:cs="Tahoma"/>
        </w:rPr>
        <w:t>Ejecutivo Estatal, por conducto de la Secretaría de Finanzas, para efectos de la integración de los informes trimestrales correspondientes. Las adecuaciones presupuestarias que se realicen  por ingresos adicionales o excedentes deberán aplicarse de acuerdo a lo establecido en la  normatividad aplicable en la materia.</w:t>
      </w:r>
    </w:p>
    <w:p w:rsidR="00FA520E" w:rsidRPr="00E019B4" w:rsidRDefault="00FA520E" w:rsidP="00E42C17">
      <w:pPr>
        <w:ind w:left="709"/>
        <w:jc w:val="both"/>
        <w:rPr>
          <w:rFonts w:ascii="Tahoma" w:hAnsi="Tahoma" w:cs="Tahoma"/>
        </w:rPr>
      </w:pPr>
      <w:r w:rsidRPr="00E019B4">
        <w:rPr>
          <w:rFonts w:ascii="Tahoma" w:hAnsi="Tahoma" w:cs="Tahoma"/>
          <w:b/>
        </w:rPr>
        <w:t>Artículo  6</w:t>
      </w:r>
      <w:r w:rsidR="00A9398B" w:rsidRPr="00E019B4">
        <w:rPr>
          <w:rFonts w:ascii="Tahoma" w:hAnsi="Tahoma" w:cs="Tahoma"/>
          <w:b/>
        </w:rPr>
        <w:t>3</w:t>
      </w:r>
      <w:r w:rsidRPr="00E019B4">
        <w:rPr>
          <w:rFonts w:ascii="Tahoma" w:hAnsi="Tahoma" w:cs="Tahoma"/>
          <w:b/>
        </w:rPr>
        <w:t>.</w:t>
      </w:r>
      <w:r w:rsidRPr="00E019B4">
        <w:rPr>
          <w:rFonts w:ascii="Tahoma" w:hAnsi="Tahoma" w:cs="Tahoma"/>
        </w:rPr>
        <w:t xml:space="preserve">  El titular del Poder Ejecutivo, por  conducto  de  la  Secretaría  de Finanzas, autorizará la ministración, reducción, suspensión y, en su caso, terminación de las transferencias y subsidios que con cargo al Presupuesto se prevén en esta Ley.</w:t>
      </w:r>
    </w:p>
    <w:p w:rsidR="00FA520E" w:rsidRPr="00E019B4" w:rsidRDefault="00FA520E" w:rsidP="00E42C17">
      <w:pPr>
        <w:ind w:left="709"/>
        <w:jc w:val="both"/>
        <w:rPr>
          <w:rFonts w:ascii="Tahoma" w:hAnsi="Tahoma" w:cs="Tahoma"/>
        </w:rPr>
      </w:pPr>
      <w:r w:rsidRPr="00E019B4">
        <w:rPr>
          <w:rFonts w:ascii="Tahoma" w:hAnsi="Tahoma" w:cs="Tahoma"/>
        </w:rPr>
        <w:t xml:space="preserve">Los titulares de las entidades a los que se autorice la asignación de transferencias y subsidios con cargo al Presupuesto serán responsables de su correcta aplicación conforme a lo establecido en </w:t>
      </w:r>
      <w:r w:rsidR="00BE02FA" w:rsidRPr="00E019B4">
        <w:rPr>
          <w:rFonts w:ascii="Tahoma" w:hAnsi="Tahoma" w:cs="Tahoma"/>
        </w:rPr>
        <w:t xml:space="preserve">el presente </w:t>
      </w:r>
      <w:r w:rsidRPr="00E019B4">
        <w:rPr>
          <w:rFonts w:ascii="Tahoma" w:hAnsi="Tahoma" w:cs="Tahoma"/>
        </w:rPr>
        <w:t>Presupuesto y las demás disposiciones aplicables, y éstas se sujetarán a los objetivos y las metas de  los programas y a las necesidades de planeación y administración financiera del Gobierno del Estado.</w:t>
      </w:r>
    </w:p>
    <w:p w:rsidR="00FA520E" w:rsidRPr="00E019B4" w:rsidRDefault="00FA520E" w:rsidP="00E42C17">
      <w:pPr>
        <w:ind w:left="709"/>
        <w:jc w:val="both"/>
        <w:rPr>
          <w:rFonts w:ascii="Tahoma" w:hAnsi="Tahoma" w:cs="Tahoma"/>
        </w:rPr>
      </w:pPr>
      <w:r w:rsidRPr="00E019B4">
        <w:rPr>
          <w:rFonts w:ascii="Tahoma" w:hAnsi="Tahoma" w:cs="Tahoma"/>
        </w:rPr>
        <w:t>Cuando se considere necesario, la Secretaría de Finanzas podrá emitir disposiciones adicionales sobre la operación de las transferencias, asignaciones, subsidios y otras ayudas.</w:t>
      </w:r>
    </w:p>
    <w:p w:rsidR="00FA520E" w:rsidRPr="00E019B4" w:rsidRDefault="00A9398B" w:rsidP="00E42C17">
      <w:pPr>
        <w:ind w:left="709"/>
        <w:jc w:val="both"/>
        <w:rPr>
          <w:rFonts w:ascii="Tahoma" w:hAnsi="Tahoma" w:cs="Tahoma"/>
        </w:rPr>
      </w:pPr>
      <w:r w:rsidRPr="00E019B4">
        <w:rPr>
          <w:rFonts w:ascii="Tahoma" w:hAnsi="Tahoma" w:cs="Tahoma"/>
          <w:b/>
        </w:rPr>
        <w:t>Artículo 64</w:t>
      </w:r>
      <w:r w:rsidR="00FA520E" w:rsidRPr="00E019B4">
        <w:rPr>
          <w:rFonts w:ascii="Tahoma" w:hAnsi="Tahoma" w:cs="Tahoma"/>
          <w:b/>
        </w:rPr>
        <w:t>.</w:t>
      </w:r>
      <w:r w:rsidR="00BE02FA" w:rsidRPr="00E019B4">
        <w:rPr>
          <w:rFonts w:ascii="Tahoma" w:hAnsi="Tahoma" w:cs="Tahoma"/>
        </w:rPr>
        <w:t xml:space="preserve"> </w:t>
      </w:r>
      <w:r w:rsidR="00FA520E" w:rsidRPr="00E019B4">
        <w:rPr>
          <w:rFonts w:ascii="Tahoma" w:hAnsi="Tahoma" w:cs="Tahoma"/>
        </w:rPr>
        <w:t>S</w:t>
      </w:r>
      <w:r w:rsidR="00BE02FA" w:rsidRPr="00E019B4">
        <w:rPr>
          <w:rFonts w:ascii="Tahoma" w:hAnsi="Tahoma" w:cs="Tahoma"/>
        </w:rPr>
        <w:t>o</w:t>
      </w:r>
      <w:r w:rsidR="00FA520E" w:rsidRPr="00E019B4">
        <w:rPr>
          <w:rFonts w:ascii="Tahoma" w:hAnsi="Tahoma" w:cs="Tahoma"/>
        </w:rPr>
        <w:t>lo se podrá constituir o incrementar el patrimonio de fideicomisos con recursos públicos y participar en el capital social de las empresas con autorización del Ejecutivo del Estado, emitida por la Secretaría de Finanzas en los términos de las disposiciones aplicables.</w:t>
      </w:r>
    </w:p>
    <w:p w:rsidR="00FA520E" w:rsidRPr="00E019B4" w:rsidRDefault="00A9398B" w:rsidP="00E42C17">
      <w:pPr>
        <w:ind w:left="709"/>
        <w:jc w:val="both"/>
        <w:rPr>
          <w:rFonts w:ascii="Tahoma" w:hAnsi="Tahoma" w:cs="Tahoma"/>
        </w:rPr>
      </w:pPr>
      <w:r w:rsidRPr="00E019B4">
        <w:rPr>
          <w:rFonts w:ascii="Tahoma" w:hAnsi="Tahoma" w:cs="Tahoma"/>
          <w:b/>
        </w:rPr>
        <w:t>Artículo 65</w:t>
      </w:r>
      <w:r w:rsidR="00FA520E" w:rsidRPr="00E019B4">
        <w:rPr>
          <w:rFonts w:ascii="Tahoma" w:hAnsi="Tahoma" w:cs="Tahoma"/>
          <w:b/>
        </w:rPr>
        <w:t>.</w:t>
      </w:r>
      <w:r w:rsidR="00FA520E" w:rsidRPr="00E019B4">
        <w:rPr>
          <w:rFonts w:ascii="Tahoma" w:hAnsi="Tahoma" w:cs="Tahoma"/>
        </w:rPr>
        <w:t xml:space="preserve"> En aquellos fideicomisos en los que se involucren recursos públicos estatales, se deberá establecer una subcuenta específica, con el objeto de diferenciarlos del resto de las demás aportaciones. La Secretaría de Finanzas llevará el registro y control de los fideicomisos en los que participe el Gobierno del Estado.</w:t>
      </w:r>
    </w:p>
    <w:p w:rsidR="00FA520E" w:rsidRPr="00E019B4" w:rsidRDefault="00FA520E" w:rsidP="00E42C17">
      <w:pPr>
        <w:ind w:left="709"/>
        <w:jc w:val="both"/>
        <w:rPr>
          <w:rFonts w:ascii="Tahoma" w:hAnsi="Tahoma" w:cs="Tahoma"/>
        </w:rPr>
      </w:pPr>
      <w:r w:rsidRPr="00E019B4">
        <w:rPr>
          <w:rFonts w:ascii="Tahoma" w:hAnsi="Tahoma" w:cs="Tahoma"/>
        </w:rPr>
        <w:t>Los fideicomisos, a través de su Comité</w:t>
      </w:r>
      <w:r w:rsidR="00BE02FA" w:rsidRPr="00E019B4">
        <w:rPr>
          <w:rFonts w:ascii="Tahoma" w:hAnsi="Tahoma" w:cs="Tahoma"/>
        </w:rPr>
        <w:t xml:space="preserve"> </w:t>
      </w:r>
      <w:r w:rsidRPr="00E019B4">
        <w:rPr>
          <w:rFonts w:ascii="Tahoma" w:hAnsi="Tahoma" w:cs="Tahoma"/>
        </w:rPr>
        <w:t>Técnico, deberán informar trimestralmente a la Secretaría de Finanzas, dentro de los treinta días siguientes a cada trimestre, el saldo de la subcuenta a que se refiere el párrafo anterior. Adicionalmente, la Secretaría de Finanzas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rsidR="00FA520E" w:rsidRPr="00E019B4" w:rsidRDefault="00FA520E" w:rsidP="00E42C17">
      <w:pPr>
        <w:ind w:left="709"/>
        <w:jc w:val="both"/>
        <w:rPr>
          <w:rFonts w:ascii="Tahoma" w:hAnsi="Tahoma" w:cs="Tahoma"/>
        </w:rPr>
      </w:pPr>
      <w:r w:rsidRPr="00E019B4">
        <w:rPr>
          <w:rFonts w:ascii="Tahoma" w:hAnsi="Tahoma" w:cs="Tahoma"/>
        </w:rPr>
        <w:t>En caso de que  exista compromiso del municipio o de los particulares con el Gobierno Estatal para otorgar sumas de recursos al patrimonio del fideicomiso y aqu</w:t>
      </w:r>
      <w:r w:rsidR="00BE02FA" w:rsidRPr="00E019B4">
        <w:rPr>
          <w:rFonts w:ascii="Tahoma" w:hAnsi="Tahoma" w:cs="Tahoma"/>
        </w:rPr>
        <w:t>e</w:t>
      </w:r>
      <w:r w:rsidRPr="00E019B4">
        <w:rPr>
          <w:rFonts w:ascii="Tahoma" w:hAnsi="Tahoma" w:cs="Tahoma"/>
        </w:rPr>
        <w:t xml:space="preserve">llos incumplan con la aportación de dichos recursos, con las reglas de operación del fideicomiso o del  programa correspondiente, el Gobierno Estatal, por conducto de la </w:t>
      </w:r>
      <w:r w:rsidR="00BE02FA" w:rsidRPr="00E019B4">
        <w:rPr>
          <w:rFonts w:ascii="Tahoma" w:hAnsi="Tahoma" w:cs="Tahoma"/>
        </w:rPr>
        <w:t>d</w:t>
      </w:r>
      <w:r w:rsidRPr="00E019B4">
        <w:rPr>
          <w:rFonts w:ascii="Tahoma" w:hAnsi="Tahoma" w:cs="Tahoma"/>
        </w:rPr>
        <w:t xml:space="preserve">ependencia o </w:t>
      </w:r>
      <w:r w:rsidR="00BE02FA" w:rsidRPr="00E019B4">
        <w:rPr>
          <w:rFonts w:ascii="Tahoma" w:hAnsi="Tahoma" w:cs="Tahoma"/>
        </w:rPr>
        <w:t>e</w:t>
      </w:r>
      <w:r w:rsidRPr="00E019B4">
        <w:rPr>
          <w:rFonts w:ascii="Tahoma" w:hAnsi="Tahoma" w:cs="Tahoma"/>
        </w:rPr>
        <w:t>ntidad que coordine la operación del fideicomiso, podrá suspender las aportaciones subsecuentes.</w:t>
      </w:r>
    </w:p>
    <w:p w:rsidR="00FA520E" w:rsidRPr="00E019B4" w:rsidRDefault="00FA520E" w:rsidP="00E42C17">
      <w:pPr>
        <w:ind w:left="709"/>
        <w:jc w:val="both"/>
        <w:rPr>
          <w:rFonts w:ascii="Tahoma" w:hAnsi="Tahoma" w:cs="Tahoma"/>
        </w:rPr>
      </w:pPr>
      <w:r w:rsidRPr="00E019B4">
        <w:rPr>
          <w:rFonts w:ascii="Tahoma" w:hAnsi="Tahoma" w:cs="Tahoma"/>
          <w:b/>
        </w:rPr>
        <w:t>Artículo 6</w:t>
      </w:r>
      <w:r w:rsidR="00A9398B" w:rsidRPr="00E019B4">
        <w:rPr>
          <w:rFonts w:ascii="Tahoma" w:hAnsi="Tahoma" w:cs="Tahoma"/>
          <w:b/>
        </w:rPr>
        <w:t>6</w:t>
      </w:r>
      <w:r w:rsidRPr="00E019B4">
        <w:rPr>
          <w:rFonts w:ascii="Tahoma" w:hAnsi="Tahoma" w:cs="Tahoma"/>
          <w:b/>
        </w:rPr>
        <w:t>.</w:t>
      </w:r>
      <w:r w:rsidRPr="00E019B4">
        <w:rPr>
          <w:rFonts w:ascii="Tahoma" w:hAnsi="Tahoma" w:cs="Tahoma"/>
        </w:rPr>
        <w:t xml:space="preserve"> Se prohíbe la celebración de fideicomisos, mandatos o contratos análogos, que  tengan como propósito eludir la anualidad de</w:t>
      </w:r>
      <w:r w:rsidR="00BE02FA" w:rsidRPr="00E019B4">
        <w:rPr>
          <w:rFonts w:ascii="Tahoma" w:hAnsi="Tahoma" w:cs="Tahoma"/>
        </w:rPr>
        <w:t xml:space="preserve">l presente </w:t>
      </w:r>
      <w:r w:rsidRPr="00E019B4">
        <w:rPr>
          <w:rFonts w:ascii="Tahoma" w:hAnsi="Tahoma" w:cs="Tahoma"/>
        </w:rPr>
        <w:t>Presupuesto.</w:t>
      </w:r>
    </w:p>
    <w:p w:rsidR="00FA520E" w:rsidRPr="00E019B4" w:rsidRDefault="00FA520E" w:rsidP="00E42C17">
      <w:pPr>
        <w:ind w:left="709"/>
        <w:jc w:val="both"/>
        <w:rPr>
          <w:rFonts w:ascii="Tahoma" w:hAnsi="Tahoma" w:cs="Tahoma"/>
        </w:rPr>
      </w:pPr>
      <w:r w:rsidRPr="00E019B4">
        <w:rPr>
          <w:rFonts w:ascii="Tahoma" w:hAnsi="Tahoma" w:cs="Tahoma"/>
          <w:b/>
        </w:rPr>
        <w:t>Artículo 6</w:t>
      </w:r>
      <w:r w:rsidR="00A9398B" w:rsidRPr="00E019B4">
        <w:rPr>
          <w:rFonts w:ascii="Tahoma" w:hAnsi="Tahoma" w:cs="Tahoma"/>
          <w:b/>
        </w:rPr>
        <w:t>7</w:t>
      </w:r>
      <w:r w:rsidRPr="00E019B4">
        <w:rPr>
          <w:rFonts w:ascii="Tahoma" w:hAnsi="Tahoma" w:cs="Tahoma"/>
          <w:b/>
        </w:rPr>
        <w:t>.</w:t>
      </w:r>
      <w:r w:rsidRPr="00E019B4">
        <w:rPr>
          <w:rFonts w:ascii="Tahoma" w:hAnsi="Tahoma" w:cs="Tahoma"/>
        </w:rPr>
        <w:t xml:space="preserve"> El </w:t>
      </w:r>
      <w:r w:rsidR="00BE02FA" w:rsidRPr="00E019B4">
        <w:rPr>
          <w:rFonts w:ascii="Tahoma" w:hAnsi="Tahoma" w:cs="Tahoma"/>
        </w:rPr>
        <w:t xml:space="preserve">Poder </w:t>
      </w:r>
      <w:r w:rsidRPr="00E019B4">
        <w:rPr>
          <w:rFonts w:ascii="Tahoma" w:hAnsi="Tahoma" w:cs="Tahoma"/>
        </w:rPr>
        <w:t>Ejecutivo Estatal, a través de la Secretaría de Finanzas, garantizará que toda la información presupuestaria y de ingresos cumpla con las disposiciones jurídicas vigentes en materia de presupuesto, así como la Ley General de Contabilidad Gubernamental.</w:t>
      </w:r>
    </w:p>
    <w:p w:rsidR="00FA520E" w:rsidRPr="00E019B4" w:rsidRDefault="00FA520E" w:rsidP="00BE02FA">
      <w:pPr>
        <w:ind w:left="709"/>
        <w:jc w:val="both"/>
        <w:rPr>
          <w:rFonts w:ascii="Tahoma" w:hAnsi="Tahoma" w:cs="Tahoma"/>
        </w:rPr>
      </w:pPr>
      <w:r w:rsidRPr="00E019B4">
        <w:rPr>
          <w:rFonts w:ascii="Tahoma" w:hAnsi="Tahoma" w:cs="Tahoma"/>
        </w:rPr>
        <w:t>Todas las asignaciones presupuestarias del presente Decreto y de documentos de la materia deberán cumplir con las disposiciones, requisitos y estar disponibles en términos de la Ley de Transparencia y Acceso a la Información Pública del Estado de Tabasco.</w:t>
      </w:r>
    </w:p>
    <w:p w:rsidR="00FA520E" w:rsidRPr="00E019B4" w:rsidRDefault="00FA520E" w:rsidP="00DF0AAE">
      <w:pPr>
        <w:pStyle w:val="Ttulo1"/>
        <w:spacing w:before="0"/>
        <w:ind w:left="196" w:right="295"/>
        <w:jc w:val="center"/>
        <w:rPr>
          <w:rFonts w:ascii="Tahoma" w:hAnsi="Tahoma" w:cs="Tahoma"/>
          <w:color w:val="auto"/>
          <w:sz w:val="24"/>
          <w:szCs w:val="24"/>
        </w:rPr>
      </w:pPr>
      <w:r w:rsidRPr="00E019B4">
        <w:rPr>
          <w:rFonts w:ascii="Tahoma" w:hAnsi="Tahoma" w:cs="Tahoma"/>
          <w:color w:val="auto"/>
          <w:spacing w:val="-1"/>
          <w:sz w:val="24"/>
          <w:szCs w:val="24"/>
        </w:rPr>
        <w:t>CAP</w:t>
      </w:r>
      <w:r w:rsidR="00DF0AAE" w:rsidRPr="00E019B4">
        <w:rPr>
          <w:rFonts w:ascii="Tahoma" w:hAnsi="Tahoma" w:cs="Tahoma"/>
          <w:color w:val="auto"/>
          <w:spacing w:val="-1"/>
          <w:sz w:val="24"/>
          <w:szCs w:val="24"/>
        </w:rPr>
        <w:t>Í</w:t>
      </w:r>
      <w:r w:rsidRPr="00E019B4">
        <w:rPr>
          <w:rFonts w:ascii="Tahoma" w:hAnsi="Tahoma" w:cs="Tahoma"/>
          <w:color w:val="auto"/>
          <w:spacing w:val="-1"/>
          <w:sz w:val="24"/>
          <w:szCs w:val="24"/>
        </w:rPr>
        <w:t xml:space="preserve">TULO </w:t>
      </w:r>
      <w:r w:rsidRPr="00E019B4">
        <w:rPr>
          <w:rFonts w:ascii="Tahoma" w:hAnsi="Tahoma" w:cs="Tahoma"/>
          <w:color w:val="auto"/>
          <w:sz w:val="24"/>
          <w:szCs w:val="24"/>
        </w:rPr>
        <w:t>XI</w:t>
      </w:r>
    </w:p>
    <w:p w:rsidR="00FA520E" w:rsidRPr="00E019B4" w:rsidRDefault="00FA520E" w:rsidP="00DF0AAE">
      <w:pPr>
        <w:ind w:left="196" w:right="294"/>
        <w:jc w:val="center"/>
        <w:rPr>
          <w:rFonts w:ascii="Tahoma" w:eastAsia="Arial" w:hAnsi="Tahoma" w:cs="Tahoma"/>
          <w:sz w:val="24"/>
          <w:szCs w:val="24"/>
        </w:rPr>
      </w:pPr>
      <w:r w:rsidRPr="00E019B4">
        <w:rPr>
          <w:rFonts w:ascii="Tahoma" w:hAnsi="Tahoma" w:cs="Tahoma"/>
          <w:b/>
          <w:spacing w:val="-1"/>
          <w:sz w:val="24"/>
          <w:szCs w:val="24"/>
        </w:rPr>
        <w:t xml:space="preserve">DE </w:t>
      </w:r>
      <w:r w:rsidRPr="00E019B4">
        <w:rPr>
          <w:rFonts w:ascii="Tahoma" w:hAnsi="Tahoma" w:cs="Tahoma"/>
          <w:b/>
          <w:spacing w:val="-3"/>
          <w:sz w:val="24"/>
          <w:szCs w:val="24"/>
        </w:rPr>
        <w:t xml:space="preserve">LAS </w:t>
      </w:r>
      <w:r w:rsidRPr="00E019B4">
        <w:rPr>
          <w:rFonts w:ascii="Tahoma" w:hAnsi="Tahoma" w:cs="Tahoma"/>
          <w:b/>
          <w:spacing w:val="-2"/>
          <w:sz w:val="24"/>
          <w:szCs w:val="24"/>
        </w:rPr>
        <w:t>SANCIONES</w:t>
      </w:r>
    </w:p>
    <w:p w:rsidR="00FA520E" w:rsidRPr="00E019B4" w:rsidRDefault="00FA520E" w:rsidP="00E42C17">
      <w:pPr>
        <w:ind w:left="709"/>
        <w:jc w:val="both"/>
        <w:rPr>
          <w:rFonts w:ascii="Tahoma" w:hAnsi="Tahoma" w:cs="Tahoma"/>
        </w:rPr>
      </w:pPr>
      <w:r w:rsidRPr="00E019B4">
        <w:rPr>
          <w:rFonts w:ascii="Tahoma" w:hAnsi="Tahoma" w:cs="Tahoma"/>
          <w:b/>
        </w:rPr>
        <w:t>Artículo 6</w:t>
      </w:r>
      <w:r w:rsidR="00A9398B" w:rsidRPr="00E019B4">
        <w:rPr>
          <w:rFonts w:ascii="Tahoma" w:hAnsi="Tahoma" w:cs="Tahoma"/>
          <w:b/>
        </w:rPr>
        <w:t>8</w:t>
      </w:r>
      <w:r w:rsidRPr="00E019B4">
        <w:rPr>
          <w:rFonts w:ascii="Tahoma" w:hAnsi="Tahoma" w:cs="Tahoma"/>
          <w:b/>
        </w:rPr>
        <w:t>.</w:t>
      </w:r>
      <w:r w:rsidRPr="00E019B4">
        <w:rPr>
          <w:rFonts w:ascii="Tahoma" w:hAnsi="Tahoma" w:cs="Tahoma"/>
        </w:rPr>
        <w:t xml:space="preserve"> 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antes mencionados.</w:t>
      </w:r>
    </w:p>
    <w:p w:rsidR="00FA520E" w:rsidRPr="00E019B4" w:rsidRDefault="00FA520E" w:rsidP="00BE02FA">
      <w:pPr>
        <w:ind w:left="709"/>
        <w:jc w:val="both"/>
        <w:rPr>
          <w:rFonts w:ascii="Tahoma" w:hAnsi="Tahoma" w:cs="Tahoma"/>
        </w:rPr>
      </w:pPr>
      <w:r w:rsidRPr="00E019B4">
        <w:rPr>
          <w:rFonts w:ascii="Tahoma" w:hAnsi="Tahoma" w:cs="Tahoma"/>
        </w:rPr>
        <w:t>El incumplimiento de dichas disposiciones será sancionado en los términos de lo establecido en la Ley General de Responsabilidades Administrativas y demás disposiciones aplicables.</w:t>
      </w:r>
    </w:p>
    <w:p w:rsidR="00BE02FA" w:rsidRPr="00E019B4" w:rsidRDefault="00FA520E" w:rsidP="00BE02FA">
      <w:pPr>
        <w:pStyle w:val="Ttulo1"/>
        <w:ind w:left="196" w:right="298"/>
        <w:jc w:val="center"/>
        <w:rPr>
          <w:rFonts w:ascii="Tahoma" w:hAnsi="Tahoma" w:cs="Tahoma"/>
          <w:color w:val="auto"/>
          <w:spacing w:val="-1"/>
          <w:sz w:val="24"/>
          <w:szCs w:val="24"/>
        </w:rPr>
      </w:pPr>
      <w:r w:rsidRPr="00E019B4">
        <w:rPr>
          <w:rFonts w:ascii="Tahoma" w:hAnsi="Tahoma" w:cs="Tahoma"/>
          <w:color w:val="auto"/>
          <w:spacing w:val="-1"/>
          <w:sz w:val="24"/>
          <w:szCs w:val="24"/>
        </w:rPr>
        <w:t>TRANSITORIOS</w:t>
      </w:r>
    </w:p>
    <w:p w:rsidR="00BE02FA" w:rsidRPr="00E019B4" w:rsidRDefault="00BE02FA" w:rsidP="005B68E8">
      <w:pPr>
        <w:spacing w:after="0"/>
      </w:pPr>
    </w:p>
    <w:p w:rsidR="00FA520E" w:rsidRPr="00E019B4" w:rsidRDefault="00FA520E" w:rsidP="00E42C17">
      <w:pPr>
        <w:ind w:left="709"/>
        <w:jc w:val="both"/>
        <w:rPr>
          <w:rFonts w:ascii="Tahoma" w:hAnsi="Tahoma" w:cs="Tahoma"/>
        </w:rPr>
      </w:pPr>
      <w:r w:rsidRPr="00E019B4">
        <w:rPr>
          <w:rFonts w:ascii="Tahoma" w:hAnsi="Tahoma" w:cs="Tahoma"/>
          <w:b/>
        </w:rPr>
        <w:t xml:space="preserve">PRIMERO. </w:t>
      </w:r>
      <w:r w:rsidRPr="00E019B4">
        <w:rPr>
          <w:rFonts w:ascii="Tahoma" w:hAnsi="Tahoma" w:cs="Tahoma"/>
        </w:rPr>
        <w:t xml:space="preserve">El presente Decreto entrará en vigor el día uno de enero del año </w:t>
      </w:r>
      <w:r w:rsidR="00ED04D9" w:rsidRPr="00E019B4">
        <w:rPr>
          <w:rFonts w:ascii="Tahoma" w:hAnsi="Tahoma" w:cs="Tahoma"/>
        </w:rPr>
        <w:t xml:space="preserve">dos mil </w:t>
      </w:r>
      <w:r w:rsidR="00F41756" w:rsidRPr="00E019B4">
        <w:rPr>
          <w:rFonts w:ascii="Tahoma" w:hAnsi="Tahoma" w:cs="Tahoma"/>
        </w:rPr>
        <w:t>veintidós</w:t>
      </w:r>
      <w:r w:rsidRPr="00E019B4">
        <w:rPr>
          <w:rFonts w:ascii="Tahoma" w:hAnsi="Tahoma" w:cs="Tahoma"/>
        </w:rPr>
        <w:t>, formando parte del mismo los tomos y anexo adjuntos.</w:t>
      </w:r>
    </w:p>
    <w:p w:rsidR="00FA520E" w:rsidRPr="00E019B4" w:rsidRDefault="00FA520E" w:rsidP="00E42C17">
      <w:pPr>
        <w:ind w:left="709"/>
        <w:jc w:val="both"/>
        <w:rPr>
          <w:rFonts w:ascii="Tahoma" w:hAnsi="Tahoma" w:cs="Tahoma"/>
        </w:rPr>
      </w:pPr>
      <w:r w:rsidRPr="00E019B4">
        <w:rPr>
          <w:rFonts w:ascii="Tahoma" w:hAnsi="Tahoma" w:cs="Tahoma"/>
          <w:b/>
        </w:rPr>
        <w:t>SEGUNDO.</w:t>
      </w:r>
      <w:r w:rsidRPr="00E019B4">
        <w:rPr>
          <w:rFonts w:ascii="Tahoma" w:hAnsi="Tahoma" w:cs="Tahoma"/>
        </w:rPr>
        <w:t xml:space="preserve"> Quedan sin efectos todas las disposiciones que se opongan al presente Decreto.</w:t>
      </w:r>
    </w:p>
    <w:p w:rsidR="00FA520E" w:rsidRPr="00E019B4" w:rsidRDefault="00FA520E" w:rsidP="00E42C17">
      <w:pPr>
        <w:ind w:left="709"/>
        <w:jc w:val="both"/>
        <w:rPr>
          <w:rFonts w:ascii="Tahoma" w:hAnsi="Tahoma" w:cs="Tahoma"/>
        </w:rPr>
      </w:pPr>
      <w:r w:rsidRPr="00E019B4">
        <w:rPr>
          <w:rFonts w:ascii="Tahoma" w:hAnsi="Tahoma" w:cs="Tahoma"/>
          <w:b/>
        </w:rPr>
        <w:t xml:space="preserve">TERCERO. </w:t>
      </w:r>
      <w:r w:rsidRPr="00E019B4">
        <w:rPr>
          <w:rFonts w:ascii="Tahoma" w:hAnsi="Tahoma" w:cs="Tahoma"/>
        </w:rPr>
        <w:t>La Secretaría de Finanzas informará trimestralmente a la Comisión de Hacienda y Finanzas del H</w:t>
      </w:r>
      <w:r w:rsidR="00EB2CDB" w:rsidRPr="00E019B4">
        <w:rPr>
          <w:rFonts w:ascii="Tahoma" w:hAnsi="Tahoma" w:cs="Tahoma"/>
        </w:rPr>
        <w:t>onorable</w:t>
      </w:r>
      <w:r w:rsidRPr="00E019B4">
        <w:rPr>
          <w:rFonts w:ascii="Tahoma" w:hAnsi="Tahoma" w:cs="Tahoma"/>
        </w:rPr>
        <w:t xml:space="preserve"> Congreso del Estado sobre los recursos adicionales que reciba por concepto de excedentes de ingresos o cualquier otro ingreso adicional o extraordinario no contemplado en este Presupuesto, incluyendo los que se deriven de convenios suscritos con los </w:t>
      </w:r>
      <w:r w:rsidR="00EB2CDB" w:rsidRPr="00E019B4">
        <w:rPr>
          <w:rFonts w:ascii="Tahoma" w:hAnsi="Tahoma" w:cs="Tahoma"/>
        </w:rPr>
        <w:t>e</w:t>
      </w:r>
      <w:r w:rsidRPr="00E019B4">
        <w:rPr>
          <w:rFonts w:ascii="Tahoma" w:hAnsi="Tahoma" w:cs="Tahoma"/>
        </w:rPr>
        <w:t xml:space="preserve">ntes </w:t>
      </w:r>
      <w:r w:rsidR="00EB2CDB" w:rsidRPr="00E019B4">
        <w:rPr>
          <w:rFonts w:ascii="Tahoma" w:hAnsi="Tahoma" w:cs="Tahoma"/>
        </w:rPr>
        <w:t>p</w:t>
      </w:r>
      <w:r w:rsidRPr="00E019B4">
        <w:rPr>
          <w:rFonts w:ascii="Tahoma" w:hAnsi="Tahoma" w:cs="Tahoma"/>
        </w:rPr>
        <w:t xml:space="preserve">úblicos y </w:t>
      </w:r>
      <w:r w:rsidR="00EB2CDB" w:rsidRPr="00E019B4">
        <w:rPr>
          <w:rFonts w:ascii="Tahoma" w:hAnsi="Tahoma" w:cs="Tahoma"/>
        </w:rPr>
        <w:t>p</w:t>
      </w:r>
      <w:r w:rsidRPr="00E019B4">
        <w:rPr>
          <w:rFonts w:ascii="Tahoma" w:hAnsi="Tahoma" w:cs="Tahoma"/>
        </w:rPr>
        <w:t>rivados, señalando los programas que se beneficiarán con los mismos.</w:t>
      </w:r>
    </w:p>
    <w:p w:rsidR="00FA520E" w:rsidRPr="00E019B4" w:rsidRDefault="00FA520E" w:rsidP="00E42C17">
      <w:pPr>
        <w:ind w:left="709"/>
        <w:jc w:val="both"/>
        <w:rPr>
          <w:rFonts w:ascii="Tahoma" w:hAnsi="Tahoma" w:cs="Tahoma"/>
        </w:rPr>
      </w:pPr>
      <w:r w:rsidRPr="00E019B4">
        <w:rPr>
          <w:rFonts w:ascii="Tahoma" w:hAnsi="Tahoma" w:cs="Tahoma"/>
          <w:b/>
        </w:rPr>
        <w:t>CUARTO.</w:t>
      </w:r>
      <w:r w:rsidRPr="00E019B4">
        <w:rPr>
          <w:rFonts w:ascii="Tahoma" w:hAnsi="Tahoma" w:cs="Tahoma"/>
        </w:rPr>
        <w:t xml:space="preserve"> La información financiera y presupuestal adicional anexa al presente Decreto, así como la demás que se genere durante el Ejercicio Fiscal 202</w:t>
      </w:r>
      <w:r w:rsidR="00CF1868" w:rsidRPr="00E019B4">
        <w:rPr>
          <w:rFonts w:ascii="Tahoma" w:hAnsi="Tahoma" w:cs="Tahoma"/>
        </w:rPr>
        <w:t>2</w:t>
      </w:r>
      <w:r w:rsidRPr="00E019B4">
        <w:rPr>
          <w:rFonts w:ascii="Tahoma" w:hAnsi="Tahoma" w:cs="Tahoma"/>
        </w:rPr>
        <w:t>, podrá ser consultada en los reportes específicos que para tal efecto difunda la Secretaría de Finanzas en los medios electrónicos oficiales.</w:t>
      </w:r>
    </w:p>
    <w:p w:rsidR="00FA520E" w:rsidRPr="00E019B4" w:rsidRDefault="00FA520E" w:rsidP="00E42C17">
      <w:pPr>
        <w:ind w:left="709"/>
        <w:jc w:val="both"/>
        <w:rPr>
          <w:rFonts w:ascii="Tahoma" w:hAnsi="Tahoma" w:cs="Tahoma"/>
        </w:rPr>
      </w:pPr>
      <w:r w:rsidRPr="00E019B4">
        <w:rPr>
          <w:rFonts w:ascii="Tahoma" w:hAnsi="Tahoma" w:cs="Tahoma"/>
          <w:b/>
        </w:rPr>
        <w:t>QUINTO.</w:t>
      </w:r>
      <w:r w:rsidR="00EB2CDB" w:rsidRPr="00E019B4">
        <w:rPr>
          <w:rFonts w:ascii="Tahoma" w:hAnsi="Tahoma" w:cs="Tahoma"/>
        </w:rPr>
        <w:t xml:space="preserve"> </w:t>
      </w:r>
      <w:r w:rsidRPr="00E019B4">
        <w:rPr>
          <w:rFonts w:ascii="Tahoma" w:hAnsi="Tahoma" w:cs="Tahoma"/>
        </w:rPr>
        <w:t>Las ministraciones mensuales al Poder Legislativo se efectuarán conforme al calendario establecido por la Secretaría de Finanzas y éstas serán entregadas en dos exhibiciones.</w:t>
      </w:r>
    </w:p>
    <w:p w:rsidR="00FA520E" w:rsidRPr="00E019B4" w:rsidRDefault="00FA520E" w:rsidP="00E42C17">
      <w:pPr>
        <w:ind w:left="709"/>
        <w:jc w:val="both"/>
        <w:rPr>
          <w:rFonts w:ascii="Tahoma" w:hAnsi="Tahoma" w:cs="Tahoma"/>
        </w:rPr>
      </w:pPr>
      <w:r w:rsidRPr="00E019B4">
        <w:rPr>
          <w:rFonts w:ascii="Tahoma" w:hAnsi="Tahoma" w:cs="Tahoma"/>
          <w:b/>
        </w:rPr>
        <w:t>SEXTO.</w:t>
      </w:r>
      <w:r w:rsidR="00EB2CDB" w:rsidRPr="00E019B4">
        <w:rPr>
          <w:rFonts w:ascii="Tahoma" w:hAnsi="Tahoma" w:cs="Tahoma"/>
          <w:b/>
        </w:rPr>
        <w:t xml:space="preserve"> </w:t>
      </w:r>
      <w:r w:rsidRPr="00E019B4">
        <w:rPr>
          <w:rFonts w:ascii="Tahoma" w:hAnsi="Tahoma" w:cs="Tahoma"/>
        </w:rPr>
        <w:t>Para efectos de las disposiciones que en materia de presupuesto y responsabilidad hacendaria que no se encuentren contenidas en el presente Decreto, serán aplicables las correspondientes en la Ley de Presupuesto y Responsabilidad Hacendaria del Estado de Tabasco y sus Municipios y demás normatividad vigente en la materia.</w:t>
      </w:r>
    </w:p>
    <w:p w:rsidR="00FA520E" w:rsidRPr="00E019B4" w:rsidRDefault="00FA520E" w:rsidP="00E42C17">
      <w:pPr>
        <w:ind w:left="709"/>
        <w:jc w:val="both"/>
        <w:rPr>
          <w:rFonts w:ascii="Tahoma" w:hAnsi="Tahoma" w:cs="Tahoma"/>
        </w:rPr>
      </w:pPr>
      <w:r w:rsidRPr="00E019B4">
        <w:rPr>
          <w:rFonts w:ascii="Tahoma" w:hAnsi="Tahoma" w:cs="Tahoma"/>
          <w:b/>
        </w:rPr>
        <w:t>SÉPTIMO.</w:t>
      </w:r>
      <w:r w:rsidRPr="00E019B4">
        <w:rPr>
          <w:rFonts w:ascii="Tahoma" w:hAnsi="Tahoma" w:cs="Tahoma"/>
        </w:rPr>
        <w:t xml:space="preserve"> Los Tomos I, II, III, IV</w:t>
      </w:r>
      <w:r w:rsidR="006A23BC" w:rsidRPr="00E019B4">
        <w:rPr>
          <w:rFonts w:ascii="Tahoma" w:hAnsi="Tahoma" w:cs="Tahoma"/>
        </w:rPr>
        <w:t>,</w:t>
      </w:r>
      <w:r w:rsidRPr="00E019B4">
        <w:rPr>
          <w:rFonts w:ascii="Tahoma" w:hAnsi="Tahoma" w:cs="Tahoma"/>
        </w:rPr>
        <w:t xml:space="preserve"> V</w:t>
      </w:r>
      <w:r w:rsidR="00552006" w:rsidRPr="00E019B4">
        <w:rPr>
          <w:rFonts w:ascii="Tahoma" w:hAnsi="Tahoma" w:cs="Tahoma"/>
        </w:rPr>
        <w:t xml:space="preserve">, VI y </w:t>
      </w:r>
      <w:r w:rsidR="006A23BC" w:rsidRPr="00E019B4">
        <w:rPr>
          <w:rFonts w:ascii="Tahoma" w:hAnsi="Tahoma" w:cs="Tahoma"/>
        </w:rPr>
        <w:t xml:space="preserve">el Anexo I </w:t>
      </w:r>
      <w:r w:rsidRPr="00E019B4">
        <w:rPr>
          <w:rFonts w:ascii="Tahoma" w:hAnsi="Tahoma" w:cs="Tahoma"/>
        </w:rPr>
        <w:t>que acompañan al Presupuesto General de Egresos del Estado de Tabasco para el Ejercicio Fiscal 202</w:t>
      </w:r>
      <w:r w:rsidR="00CF1868" w:rsidRPr="00E019B4">
        <w:rPr>
          <w:rFonts w:ascii="Tahoma" w:hAnsi="Tahoma" w:cs="Tahoma"/>
        </w:rPr>
        <w:t>2</w:t>
      </w:r>
      <w:r w:rsidRPr="00E019B4">
        <w:rPr>
          <w:rFonts w:ascii="Tahoma" w:hAnsi="Tahoma" w:cs="Tahoma"/>
        </w:rPr>
        <w:t xml:space="preserve"> forman </w:t>
      </w:r>
      <w:r w:rsidRPr="00E019B4">
        <w:rPr>
          <w:rFonts w:ascii="Tahoma" w:hAnsi="Tahoma" w:cs="Tahoma"/>
          <w:spacing w:val="-1"/>
        </w:rPr>
        <w:t xml:space="preserve">parte </w:t>
      </w:r>
      <w:r w:rsidRPr="00E019B4">
        <w:rPr>
          <w:rFonts w:ascii="Tahoma" w:hAnsi="Tahoma" w:cs="Tahoma"/>
          <w:spacing w:val="-2"/>
        </w:rPr>
        <w:t xml:space="preserve">integrante </w:t>
      </w:r>
      <w:r w:rsidRPr="00E019B4">
        <w:rPr>
          <w:rFonts w:ascii="Tahoma" w:hAnsi="Tahoma" w:cs="Tahoma"/>
          <w:spacing w:val="-1"/>
        </w:rPr>
        <w:t xml:space="preserve">de este </w:t>
      </w:r>
      <w:r w:rsidRPr="00E019B4">
        <w:rPr>
          <w:rFonts w:ascii="Tahoma" w:hAnsi="Tahoma" w:cs="Tahoma"/>
          <w:spacing w:val="-2"/>
        </w:rPr>
        <w:t>Decreto.</w:t>
      </w:r>
    </w:p>
    <w:p w:rsidR="00FA520E" w:rsidRPr="00E019B4" w:rsidRDefault="00FA520E" w:rsidP="00E42C17">
      <w:pPr>
        <w:spacing w:before="8"/>
        <w:rPr>
          <w:rFonts w:ascii="Tahoma" w:hAnsi="Tahoma" w:cs="Tahoma"/>
        </w:rPr>
      </w:pPr>
    </w:p>
    <w:p w:rsidR="00FA520E" w:rsidRPr="00E019B4" w:rsidRDefault="00FA520E" w:rsidP="00E42C17">
      <w:pPr>
        <w:ind w:left="709"/>
        <w:jc w:val="both"/>
        <w:rPr>
          <w:rFonts w:ascii="Tahoma" w:hAnsi="Tahoma" w:cs="Tahoma"/>
          <w:b/>
        </w:rPr>
      </w:pPr>
      <w:r w:rsidRPr="00E019B4">
        <w:rPr>
          <w:rFonts w:ascii="Tahoma" w:hAnsi="Tahoma" w:cs="Tahoma"/>
          <w:b/>
        </w:rPr>
        <w:t xml:space="preserve">DADO EN EL PALACIO DE GOBIERNO, RECINTO OFICIAL DEL PODER EJECUTIVO, EN LA CIUDAD DE VILLAHERMOSA, CAPITAL DEL ESTADO DE TABASCO, A LOS </w:t>
      </w:r>
      <w:r w:rsidR="00A6208D" w:rsidRPr="00E019B4">
        <w:rPr>
          <w:rFonts w:ascii="Tahoma" w:hAnsi="Tahoma" w:cs="Tahoma"/>
          <w:b/>
        </w:rPr>
        <w:t>TREINTA</w:t>
      </w:r>
      <w:r w:rsidRPr="00E019B4">
        <w:rPr>
          <w:rFonts w:ascii="Tahoma" w:hAnsi="Tahoma" w:cs="Tahoma"/>
          <w:b/>
        </w:rPr>
        <w:t xml:space="preserve"> DÍAS DEL MES DE NOVIEMBRE DEL AÑO DOS MIL VEINT</w:t>
      </w:r>
      <w:r w:rsidR="00CF1868" w:rsidRPr="00E019B4">
        <w:rPr>
          <w:rFonts w:ascii="Tahoma" w:hAnsi="Tahoma" w:cs="Tahoma"/>
          <w:b/>
        </w:rPr>
        <w:t>IUNO</w:t>
      </w:r>
      <w:r w:rsidRPr="00E019B4">
        <w:rPr>
          <w:rFonts w:ascii="Tahoma" w:hAnsi="Tahoma" w:cs="Tahoma"/>
          <w:b/>
        </w:rPr>
        <w:t>.</w:t>
      </w:r>
    </w:p>
    <w:p w:rsidR="00FA520E" w:rsidRPr="00E019B4" w:rsidRDefault="00FA520E" w:rsidP="00E42C17">
      <w:pPr>
        <w:rPr>
          <w:rFonts w:ascii="Tahoma" w:hAnsi="Tahoma" w:cs="Tahoma"/>
          <w:sz w:val="18"/>
          <w:szCs w:val="18"/>
        </w:rPr>
      </w:pPr>
    </w:p>
    <w:p w:rsidR="00FA520E" w:rsidRPr="00E019B4" w:rsidRDefault="00FA520E" w:rsidP="00E42C17">
      <w:pPr>
        <w:rPr>
          <w:rFonts w:ascii="Tahoma" w:hAnsi="Tahoma" w:cs="Tahoma"/>
          <w:sz w:val="24"/>
          <w:szCs w:val="24"/>
        </w:rPr>
      </w:pPr>
    </w:p>
    <w:p w:rsidR="00FA520E" w:rsidRPr="00E019B4" w:rsidRDefault="00FA520E" w:rsidP="00E42C17">
      <w:pPr>
        <w:rPr>
          <w:rFonts w:ascii="Tahoma" w:hAnsi="Tahoma" w:cs="Tahoma"/>
          <w:sz w:val="24"/>
          <w:szCs w:val="24"/>
        </w:rPr>
      </w:pPr>
    </w:p>
    <w:p w:rsidR="00FA520E" w:rsidRPr="00E019B4" w:rsidRDefault="00CF1868" w:rsidP="00E42C17">
      <w:pPr>
        <w:spacing w:after="0"/>
        <w:ind w:left="709" w:right="49" w:firstLine="1"/>
        <w:jc w:val="center"/>
        <w:rPr>
          <w:rFonts w:ascii="Tahoma" w:hAnsi="Tahoma" w:cs="Tahoma"/>
          <w:b/>
          <w:spacing w:val="-1"/>
          <w:sz w:val="24"/>
        </w:rPr>
      </w:pPr>
      <w:r w:rsidRPr="00E019B4">
        <w:rPr>
          <w:rFonts w:ascii="Tahoma" w:hAnsi="Tahoma" w:cs="Tahoma"/>
          <w:b/>
          <w:spacing w:val="-1"/>
          <w:sz w:val="24"/>
        </w:rPr>
        <w:t>CARLOS MANUEL MERINO CAMPOS</w:t>
      </w:r>
    </w:p>
    <w:p w:rsidR="00FA520E" w:rsidRPr="009B76F2" w:rsidRDefault="00FA520E" w:rsidP="00E42C17">
      <w:pPr>
        <w:spacing w:after="0"/>
        <w:ind w:left="709" w:right="49" w:firstLine="1"/>
        <w:jc w:val="center"/>
        <w:rPr>
          <w:rFonts w:ascii="Tahoma" w:eastAsia="Arial" w:hAnsi="Tahoma" w:cs="Tahoma"/>
          <w:sz w:val="24"/>
          <w:szCs w:val="24"/>
        </w:rPr>
      </w:pPr>
      <w:r w:rsidRPr="00E019B4">
        <w:rPr>
          <w:rFonts w:ascii="Tahoma" w:hAnsi="Tahoma" w:cs="Tahoma"/>
          <w:b/>
          <w:spacing w:val="-1"/>
          <w:sz w:val="24"/>
        </w:rPr>
        <w:t>GOBERNADOR</w:t>
      </w:r>
      <w:r w:rsidRPr="00E019B4">
        <w:rPr>
          <w:rFonts w:ascii="Tahoma" w:hAnsi="Tahoma" w:cs="Tahoma"/>
          <w:b/>
          <w:sz w:val="24"/>
        </w:rPr>
        <w:t xml:space="preserve"> </w:t>
      </w:r>
      <w:r w:rsidR="00C66A07" w:rsidRPr="00E019B4">
        <w:rPr>
          <w:rFonts w:ascii="Tahoma" w:hAnsi="Tahoma" w:cs="Tahoma"/>
          <w:b/>
          <w:sz w:val="24"/>
        </w:rPr>
        <w:t xml:space="preserve">INTERINO </w:t>
      </w:r>
      <w:r w:rsidRPr="00E019B4">
        <w:rPr>
          <w:rFonts w:ascii="Tahoma" w:hAnsi="Tahoma" w:cs="Tahoma"/>
          <w:b/>
          <w:sz w:val="24"/>
        </w:rPr>
        <w:t xml:space="preserve">DEL </w:t>
      </w:r>
      <w:r w:rsidRPr="00E019B4">
        <w:rPr>
          <w:rFonts w:ascii="Tahoma" w:hAnsi="Tahoma" w:cs="Tahoma"/>
          <w:b/>
          <w:spacing w:val="-1"/>
          <w:sz w:val="24"/>
        </w:rPr>
        <w:t>ESTADO</w:t>
      </w:r>
      <w:r w:rsidRPr="00E019B4">
        <w:rPr>
          <w:rFonts w:ascii="Tahoma" w:hAnsi="Tahoma" w:cs="Tahoma"/>
          <w:b/>
          <w:sz w:val="24"/>
        </w:rPr>
        <w:t xml:space="preserve"> LIBRE Y SOBERANO DE </w:t>
      </w:r>
      <w:r w:rsidRPr="00E019B4">
        <w:rPr>
          <w:rFonts w:ascii="Tahoma" w:hAnsi="Tahoma" w:cs="Tahoma"/>
          <w:b/>
          <w:spacing w:val="-1"/>
          <w:sz w:val="24"/>
        </w:rPr>
        <w:t>TABASCO</w:t>
      </w:r>
    </w:p>
    <w:p w:rsidR="00FA520E" w:rsidRPr="009B76F2" w:rsidRDefault="00FA520E" w:rsidP="00E42C17">
      <w:pPr>
        <w:spacing w:after="0"/>
        <w:rPr>
          <w:rFonts w:ascii="Tahoma" w:hAnsi="Tahoma" w:cs="Tahoma"/>
          <w:sz w:val="20"/>
          <w:szCs w:val="20"/>
        </w:rPr>
      </w:pPr>
    </w:p>
    <w:p w:rsidR="00FA520E" w:rsidRPr="009B76F2" w:rsidRDefault="00FA520E" w:rsidP="00E42C17">
      <w:pPr>
        <w:rPr>
          <w:rFonts w:ascii="Tahoma" w:hAnsi="Tahoma" w:cs="Tahoma"/>
          <w:sz w:val="20"/>
          <w:szCs w:val="20"/>
        </w:rPr>
      </w:pPr>
    </w:p>
    <w:p w:rsidR="00FA520E" w:rsidRPr="009B76F2" w:rsidRDefault="00FA520E" w:rsidP="00E42C17">
      <w:pPr>
        <w:rPr>
          <w:rFonts w:ascii="Tahoma" w:hAnsi="Tahoma" w:cs="Tahoma"/>
          <w:sz w:val="20"/>
          <w:szCs w:val="20"/>
        </w:rPr>
      </w:pPr>
    </w:p>
    <w:p w:rsidR="00FA520E" w:rsidRPr="009B76F2" w:rsidRDefault="00FA520E" w:rsidP="00E42C17">
      <w:pPr>
        <w:rPr>
          <w:rFonts w:ascii="Tahoma" w:hAnsi="Tahoma" w:cs="Tahoma"/>
          <w:sz w:val="20"/>
          <w:szCs w:val="20"/>
        </w:rPr>
      </w:pPr>
    </w:p>
    <w:p w:rsidR="00C66A07" w:rsidRDefault="00C66A07" w:rsidP="00E42C17">
      <w:pPr>
        <w:rPr>
          <w:rFonts w:ascii="Tahoma" w:hAnsi="Tahoma" w:cs="Tahoma"/>
          <w:sz w:val="20"/>
          <w:szCs w:val="20"/>
        </w:rPr>
      </w:pPr>
    </w:p>
    <w:p w:rsidR="00C66A07" w:rsidRDefault="00C66A07" w:rsidP="00E42C17">
      <w:pPr>
        <w:rPr>
          <w:rFonts w:ascii="Tahoma" w:hAnsi="Tahoma" w:cs="Tahoma"/>
          <w:sz w:val="20"/>
          <w:szCs w:val="20"/>
        </w:rPr>
      </w:pPr>
    </w:p>
    <w:p w:rsidR="00C66A07" w:rsidRDefault="00C66A07" w:rsidP="00E42C17">
      <w:pPr>
        <w:rPr>
          <w:rFonts w:ascii="Tahoma" w:hAnsi="Tahoma" w:cs="Tahoma"/>
          <w:sz w:val="20"/>
          <w:szCs w:val="20"/>
        </w:rPr>
      </w:pPr>
    </w:p>
    <w:p w:rsidR="00C66A07" w:rsidRPr="009B76F2" w:rsidRDefault="00C66A07" w:rsidP="00E42C17">
      <w:pPr>
        <w:rPr>
          <w:rFonts w:ascii="Tahoma" w:hAnsi="Tahoma" w:cs="Tahoma"/>
          <w:sz w:val="20"/>
          <w:szCs w:val="20"/>
        </w:rPr>
        <w:sectPr w:rsidR="00C66A07" w:rsidRPr="009B76F2" w:rsidSect="00CC1AE7">
          <w:headerReference w:type="default" r:id="rId118"/>
          <w:footerReference w:type="default" r:id="rId119"/>
          <w:pgSz w:w="12240" w:h="15840"/>
          <w:pgMar w:top="1882" w:right="1361" w:bottom="958" w:left="1191" w:header="573" w:footer="771" w:gutter="0"/>
          <w:cols w:space="720"/>
          <w:docGrid w:linePitch="299"/>
        </w:sectPr>
      </w:pPr>
    </w:p>
    <w:p w:rsidR="00564DB2" w:rsidRPr="00A477AE" w:rsidRDefault="00564DB2" w:rsidP="00E42C17">
      <w:pPr>
        <w:spacing w:after="0"/>
        <w:ind w:left="455" w:hanging="305"/>
        <w:jc w:val="center"/>
        <w:rPr>
          <w:rFonts w:ascii="Tahoma" w:hAnsi="Tahoma" w:cs="Tahoma"/>
          <w:b/>
          <w:spacing w:val="24"/>
          <w:sz w:val="28"/>
        </w:rPr>
      </w:pPr>
    </w:p>
    <w:sectPr w:rsidR="00564DB2" w:rsidRPr="00A477AE" w:rsidSect="00564DB2">
      <w:headerReference w:type="default" r:id="rId120"/>
      <w:footerReference w:type="default" r:id="rId121"/>
      <w:type w:val="continuous"/>
      <w:pgSz w:w="12240" w:h="15840"/>
      <w:pgMar w:top="1840" w:right="1300" w:bottom="280" w:left="1580" w:header="720" w:footer="720" w:gutter="0"/>
      <w:cols w:num="2" w:space="720" w:equalWidth="0">
        <w:col w:w="4176" w:space="731"/>
        <w:col w:w="4453"/>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E23AE" w16cex:dateUtc="2021-11-28T21:50:00Z"/>
  <w16cex:commentExtensible w16cex:durableId="254E2410" w16cex:dateUtc="2021-11-28T21:51:00Z"/>
  <w16cex:commentExtensible w16cex:durableId="254E23DA" w16cex:dateUtc="2021-11-28T21:50:00Z"/>
  <w16cex:commentExtensible w16cex:durableId="254E2438" w16cex:dateUtc="2021-11-28T21:52:00Z"/>
  <w16cex:commentExtensible w16cex:durableId="254DEF0E" w16cex:dateUtc="2021-11-28T18:05:00Z"/>
  <w16cex:commentExtensible w16cex:durableId="254DF605" w16cex:dateUtc="2021-11-28T18:35:00Z"/>
  <w16cex:commentExtensible w16cex:durableId="254DF5C2" w16cex:dateUtc="2021-11-28T18:34:00Z"/>
  <w16cex:commentExtensible w16cex:durableId="254DF702" w16cex:dateUtc="2021-11-28T18:39:00Z"/>
  <w16cex:commentExtensible w16cex:durableId="254DF950" w16cex:dateUtc="2021-11-28T18:49:00Z"/>
  <w16cex:commentExtensible w16cex:durableId="254E250B" w16cex:dateUtc="2021-11-28T21:55:00Z"/>
  <w16cex:commentExtensible w16cex:durableId="254DFA8D" w16cex:dateUtc="2021-11-28T18:54:00Z"/>
  <w16cex:commentExtensible w16cex:durableId="254E2475" w16cex:dateUtc="2021-11-28T21:53:00Z"/>
  <w16cex:commentExtensible w16cex:durableId="254E1A4C" w16cex:dateUtc="2021-11-28T21:10:00Z"/>
  <w16cex:commentExtensible w16cex:durableId="254E2082" w16cex:dateUtc="2021-11-28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5DFA0" w16cid:durableId="254E23AE"/>
  <w16cid:commentId w16cid:paraId="446E8253" w16cid:durableId="254E2410"/>
  <w16cid:commentId w16cid:paraId="28173245" w16cid:durableId="254E23DA"/>
  <w16cid:commentId w16cid:paraId="21C15936" w16cid:durableId="254E2438"/>
  <w16cid:commentId w16cid:paraId="026B10CC" w16cid:durableId="254DEF0E"/>
  <w16cid:commentId w16cid:paraId="249F5927" w16cid:durableId="254DF605"/>
  <w16cid:commentId w16cid:paraId="795DBDBD" w16cid:durableId="254DF5C2"/>
  <w16cid:commentId w16cid:paraId="2E1ED9F3" w16cid:durableId="254DF702"/>
  <w16cid:commentId w16cid:paraId="62C5DA92" w16cid:durableId="254DF950"/>
  <w16cid:commentId w16cid:paraId="37E671D5" w16cid:durableId="254E250B"/>
  <w16cid:commentId w16cid:paraId="6334B2A4" w16cid:durableId="254DFA8D"/>
  <w16cid:commentId w16cid:paraId="721AB58B" w16cid:durableId="254E2475"/>
  <w16cid:commentId w16cid:paraId="4C262C6C" w16cid:durableId="254E1A4C"/>
  <w16cid:commentId w16cid:paraId="7DB7CEBF" w16cid:durableId="254E20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3AF" w:rsidRDefault="001513AF" w:rsidP="00E028E8">
      <w:pPr>
        <w:spacing w:after="0" w:line="240" w:lineRule="auto"/>
      </w:pPr>
      <w:r>
        <w:separator/>
      </w:r>
    </w:p>
  </w:endnote>
  <w:endnote w:type="continuationSeparator" w:id="0">
    <w:p w:rsidR="001513AF" w:rsidRDefault="001513AF" w:rsidP="00E0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rmann">
    <w:altName w:val="Arial"/>
    <w:panose1 w:val="00000000000000000000"/>
    <w:charset w:val="00"/>
    <w:family w:val="modern"/>
    <w:notTrueType/>
    <w:pitch w:val="variable"/>
    <w:sig w:usb0="00000001"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058130"/>
      <w:docPartObj>
        <w:docPartGallery w:val="Page Numbers (Bottom of Page)"/>
        <w:docPartUnique/>
      </w:docPartObj>
    </w:sdtPr>
    <w:sdtEndPr/>
    <w:sdtContent>
      <w:p w:rsidR="00261636" w:rsidRDefault="00261636">
        <w:pPr>
          <w:pStyle w:val="Piedepgina"/>
          <w:jc w:val="center"/>
        </w:pPr>
        <w:r>
          <w:fldChar w:fldCharType="begin"/>
        </w:r>
        <w:r>
          <w:instrText>PAGE   \* MERGEFORMAT</w:instrText>
        </w:r>
        <w:r>
          <w:fldChar w:fldCharType="separate"/>
        </w:r>
        <w:r w:rsidR="00E304E6" w:rsidRPr="00E304E6">
          <w:rPr>
            <w:noProof/>
            <w:lang w:val="es-ES"/>
          </w:rPr>
          <w:t>2</w:t>
        </w:r>
        <w:r>
          <w:rPr>
            <w:noProof/>
            <w:lang w:val="es-ES"/>
          </w:rPr>
          <w:fldChar w:fldCharType="end"/>
        </w:r>
      </w:p>
    </w:sdtContent>
  </w:sdt>
  <w:p w:rsidR="00261636" w:rsidRDefault="00261636">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517743"/>
      <w:docPartObj>
        <w:docPartGallery w:val="Page Numbers (Bottom of Page)"/>
        <w:docPartUnique/>
      </w:docPartObj>
    </w:sdtPr>
    <w:sdtEndPr/>
    <w:sdtContent>
      <w:p w:rsidR="00261636" w:rsidRDefault="00261636" w:rsidP="008004D0">
        <w:pPr>
          <w:pStyle w:val="Piedepgina"/>
          <w:jc w:val="center"/>
        </w:pPr>
      </w:p>
      <w:p w:rsidR="00261636" w:rsidRDefault="00261636" w:rsidP="008004D0">
        <w:pPr>
          <w:pStyle w:val="Piedepgina"/>
          <w:jc w:val="center"/>
          <w:rPr>
            <w:noProof/>
            <w:lang w:val="es-ES"/>
          </w:rPr>
        </w:pPr>
        <w:r>
          <w:fldChar w:fldCharType="begin"/>
        </w:r>
        <w:r>
          <w:instrText>PAGE   \* MERGEFORMAT</w:instrText>
        </w:r>
        <w:r>
          <w:fldChar w:fldCharType="separate"/>
        </w:r>
        <w:r w:rsidRPr="00856C98">
          <w:rPr>
            <w:noProof/>
            <w:lang w:val="es-ES"/>
          </w:rPr>
          <w:t>84</w:t>
        </w:r>
        <w:r>
          <w:rPr>
            <w:noProof/>
            <w:lang w:val="es-ES"/>
          </w:rPr>
          <w:fldChar w:fldCharType="end"/>
        </w:r>
      </w:p>
      <w:p w:rsidR="00261636" w:rsidRPr="008004D0" w:rsidRDefault="001513AF" w:rsidP="008004D0">
        <w:pPr>
          <w:pStyle w:val="Piedepgina"/>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3AF" w:rsidRDefault="001513AF" w:rsidP="00E028E8">
      <w:pPr>
        <w:spacing w:after="0" w:line="240" w:lineRule="auto"/>
      </w:pPr>
      <w:r>
        <w:separator/>
      </w:r>
    </w:p>
  </w:footnote>
  <w:footnote w:type="continuationSeparator" w:id="0">
    <w:p w:rsidR="001513AF" w:rsidRDefault="001513AF" w:rsidP="00E028E8">
      <w:pPr>
        <w:spacing w:after="0" w:line="240" w:lineRule="auto"/>
      </w:pPr>
      <w:r>
        <w:continuationSeparator/>
      </w:r>
    </w:p>
  </w:footnote>
  <w:footnote w:id="1">
    <w:p w:rsidR="00261636" w:rsidRDefault="00261636">
      <w:pPr>
        <w:pStyle w:val="Textonotapie"/>
      </w:pPr>
      <w:r w:rsidRPr="00261636">
        <w:rPr>
          <w:rStyle w:val="Refdenotaalpie"/>
        </w:rPr>
        <w:footnoteRef/>
      </w:r>
      <w:r w:rsidRPr="00261636">
        <w:t xml:space="preserve"> https://www.inegi.org.mx/temas/pib/#Tabulados</w:t>
      </w:r>
    </w:p>
  </w:footnote>
  <w:footnote w:id="2">
    <w:p w:rsidR="00261636" w:rsidRDefault="00261636">
      <w:pPr>
        <w:pStyle w:val="Textonotapie"/>
      </w:pPr>
      <w:r w:rsidRPr="00261636">
        <w:rPr>
          <w:rStyle w:val="Refdenotaalpie"/>
        </w:rPr>
        <w:footnoteRef/>
      </w:r>
      <w:r w:rsidRPr="00261636">
        <w:t xml:space="preserve"> https://www.inegi.org.mx/temas/inpc/#Tabulados</w:t>
      </w:r>
    </w:p>
  </w:footnote>
  <w:footnote w:id="3">
    <w:p w:rsidR="00261636" w:rsidRPr="00261636" w:rsidRDefault="00261636" w:rsidP="00602DAC">
      <w:pPr>
        <w:pStyle w:val="Textonotapie"/>
      </w:pPr>
      <w:r w:rsidRPr="00261636">
        <w:rPr>
          <w:rStyle w:val="Refdenotaalpie"/>
        </w:rPr>
        <w:footnoteRef/>
      </w:r>
      <w:r w:rsidRPr="00261636">
        <w:t xml:space="preserve"> https://www.inegi.org.mx/temas/itaee/#Tabulados</w:t>
      </w:r>
    </w:p>
  </w:footnote>
  <w:footnote w:id="4">
    <w:p w:rsidR="00261636" w:rsidRDefault="00261636">
      <w:pPr>
        <w:pStyle w:val="Textonotapie"/>
      </w:pPr>
      <w:r w:rsidRPr="00261636">
        <w:rPr>
          <w:rStyle w:val="Refdenotaalpie"/>
        </w:rPr>
        <w:footnoteRef/>
      </w:r>
      <w:r w:rsidRPr="00261636">
        <w:t xml:space="preserve"> https://www.inegi.org.mx/temas/itaee/#Tabulados</w:t>
      </w:r>
    </w:p>
  </w:footnote>
  <w:footnote w:id="5">
    <w:p w:rsidR="00261636" w:rsidRDefault="00261636">
      <w:pPr>
        <w:pStyle w:val="Textonotapie"/>
      </w:pPr>
      <w:r>
        <w:rPr>
          <w:rStyle w:val="Refdenotaalpie"/>
        </w:rPr>
        <w:footnoteRef/>
      </w:r>
      <w:r>
        <w:t xml:space="preserve"> </w:t>
      </w:r>
      <w:r w:rsidRPr="00177B91">
        <w:rPr>
          <w:i/>
          <w:sz w:val="20"/>
        </w:rPr>
        <w:t>https://www.indetec.gob.mx/delivery?srv=0&amp;sl=2&amp;cat=8&amp;path=/boletin_financiero/ndiem/53/BoletinFNo53_5.pdf</w:t>
      </w:r>
    </w:p>
  </w:footnote>
  <w:footnote w:id="6">
    <w:p w:rsidR="00261636" w:rsidRPr="00900E67" w:rsidRDefault="00261636" w:rsidP="00F7222F">
      <w:pPr>
        <w:pStyle w:val="Textonotapie"/>
        <w:jc w:val="both"/>
        <w:rPr>
          <w:rFonts w:cs="Arial"/>
          <w:sz w:val="20"/>
          <w:szCs w:val="20"/>
          <w:lang w:val="es-ES"/>
        </w:rPr>
      </w:pPr>
      <w:r w:rsidRPr="00900E67">
        <w:rPr>
          <w:rStyle w:val="Refdenotaalpie"/>
          <w:rFonts w:cs="Arial"/>
          <w:sz w:val="20"/>
          <w:szCs w:val="20"/>
        </w:rPr>
        <w:footnoteRef/>
      </w:r>
      <w:r w:rsidRPr="00900E67">
        <w:rPr>
          <w:rFonts w:cs="Arial"/>
          <w:sz w:val="20"/>
          <w:szCs w:val="20"/>
        </w:rPr>
        <w:t xml:space="preserve"> CEPAL, </w:t>
      </w:r>
      <w:r w:rsidRPr="00900E67">
        <w:rPr>
          <w:rFonts w:cs="Arial"/>
          <w:i/>
          <w:iCs/>
          <w:sz w:val="20"/>
          <w:szCs w:val="20"/>
        </w:rPr>
        <w:t xml:space="preserve">Planes de igualdad de género en América Latina y el Caribe Mapas de ruta para el desarrollo, </w:t>
      </w:r>
      <w:r w:rsidRPr="00900E67">
        <w:rPr>
          <w:rFonts w:cs="Arial"/>
          <w:sz w:val="20"/>
          <w:szCs w:val="20"/>
        </w:rPr>
        <w:t>CEPAL y Cooperación Española, 2015, p. 61. Recuperado de https://www.cepal.org/sites/default/files/events/files/planes_de_igualdad_de_genero_en_america_latina_y_el_caribe._mapas_de_ruta_para_el_desarrollo.pdf</w:t>
      </w:r>
    </w:p>
  </w:footnote>
  <w:footnote w:id="7">
    <w:p w:rsidR="00261636" w:rsidRPr="00CD3008" w:rsidRDefault="00261636">
      <w:pPr>
        <w:pStyle w:val="Textonotapie"/>
        <w:rPr>
          <w:highlight w:val="green"/>
        </w:rPr>
      </w:pPr>
      <w:r w:rsidRPr="00CD3008">
        <w:rPr>
          <w:rStyle w:val="Refdenotaalpie"/>
          <w:highlight w:val="green"/>
        </w:rPr>
        <w:footnoteRef/>
      </w:r>
      <w:r w:rsidRPr="00CD3008">
        <w:rPr>
          <w:highlight w:val="green"/>
        </w:rPr>
        <w:t xml:space="preserve"> https://congresotabasco.gob.mx/wp/wp-content/uploads/2020/01/Ley-de-Coordinacion-Fiscal-y-Financiera-del-Estado-de-Tabasco-1.pdf</w:t>
      </w:r>
    </w:p>
  </w:footnote>
  <w:footnote w:id="8">
    <w:p w:rsidR="00261636" w:rsidRDefault="00261636">
      <w:pPr>
        <w:pStyle w:val="Textonotapie"/>
      </w:pPr>
      <w:r w:rsidRPr="00CD3008">
        <w:rPr>
          <w:rStyle w:val="Refdenotaalpie"/>
          <w:highlight w:val="green"/>
        </w:rPr>
        <w:footnoteRef/>
      </w:r>
      <w:r w:rsidRPr="00CD3008">
        <w:rPr>
          <w:highlight w:val="green"/>
        </w:rPr>
        <w:t xml:space="preserve"> https://dof.gob.mx/nota_detalle_popup.php?codigo=5395229</w:t>
      </w:r>
    </w:p>
  </w:footnote>
  <w:footnote w:id="9">
    <w:p w:rsidR="00261636" w:rsidRDefault="00261636" w:rsidP="00D678F9">
      <w:pPr>
        <w:pStyle w:val="Textonotapie"/>
      </w:pPr>
      <w:r>
        <w:rPr>
          <w:rStyle w:val="Refdenotaalpie"/>
        </w:rPr>
        <w:footnoteRef/>
      </w:r>
      <w:r>
        <w:t xml:space="preserve"> </w:t>
      </w:r>
      <w:r w:rsidRPr="00177B91">
        <w:rPr>
          <w:i/>
          <w:sz w:val="20"/>
        </w:rPr>
        <w:t>https://www.indetec.gob.mx/delivery?srv=0&amp;sl=2&amp;cat=8&amp;path=/boletin_financiero/ndiem/53/BoletinFNo53_5.pdf</w:t>
      </w:r>
    </w:p>
    <w:p w:rsidR="00261636" w:rsidRDefault="00261636">
      <w:pPr>
        <w:pStyle w:val="Textonotapie"/>
      </w:pPr>
    </w:p>
  </w:footnote>
  <w:footnote w:id="10">
    <w:p w:rsidR="00261636" w:rsidRPr="002C23F9" w:rsidRDefault="00261636" w:rsidP="00D041A8">
      <w:pPr>
        <w:pStyle w:val="Textonotapie"/>
        <w:jc w:val="both"/>
        <w:rPr>
          <w:rFonts w:ascii="Arial" w:hAnsi="Arial" w:cs="Arial"/>
          <w:lang w:val="es-ES"/>
        </w:rPr>
      </w:pPr>
      <w:r w:rsidRPr="002C23F9">
        <w:rPr>
          <w:rStyle w:val="Refdenotaalpie"/>
          <w:rFonts w:ascii="Arial" w:hAnsi="Arial" w:cs="Arial"/>
        </w:rPr>
        <w:footnoteRef/>
      </w:r>
      <w:r w:rsidRPr="002C23F9">
        <w:rPr>
          <w:rFonts w:ascii="Arial" w:hAnsi="Arial" w:cs="Arial"/>
        </w:rPr>
        <w:t xml:space="preserve"> </w:t>
      </w:r>
      <w:r w:rsidRPr="002C23F9">
        <w:rPr>
          <w:rFonts w:ascii="Arial" w:hAnsi="Arial" w:cs="Arial"/>
          <w:sz w:val="20"/>
          <w:szCs w:val="20"/>
        </w:rPr>
        <w:t xml:space="preserve">Diario Oficial de la Federación, </w:t>
      </w:r>
      <w:r w:rsidRPr="002C23F9">
        <w:rPr>
          <w:rFonts w:ascii="Arial" w:hAnsi="Arial" w:cs="Arial"/>
          <w:i/>
          <w:iCs/>
          <w:sz w:val="20"/>
          <w:szCs w:val="20"/>
        </w:rPr>
        <w:t xml:space="preserve">Acuerdo por el que se emite la Clasificación Funcional del Gasto. </w:t>
      </w:r>
      <w:r w:rsidRPr="002C23F9">
        <w:rPr>
          <w:rFonts w:ascii="Arial" w:hAnsi="Arial" w:cs="Arial"/>
          <w:sz w:val="20"/>
          <w:szCs w:val="20"/>
        </w:rPr>
        <w:t>Recuperado de http://dof.gob.mx/nota_detalle.php?codigo=5172595&amp;fecha=27/12/2010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636" w:rsidRDefault="00261636" w:rsidP="00CC1AE7">
    <w:pPr>
      <w:pStyle w:val="Encabezado"/>
    </w:pPr>
    <w:r>
      <w:rPr>
        <w:noProof/>
      </w:rPr>
      <w:drawing>
        <wp:anchor distT="0" distB="0" distL="114300" distR="114300" simplePos="0" relativeHeight="251671552" behindDoc="0" locked="0" layoutInCell="1" allowOverlap="1">
          <wp:simplePos x="0" y="0"/>
          <wp:positionH relativeFrom="column">
            <wp:posOffset>4737735</wp:posOffset>
          </wp:positionH>
          <wp:positionV relativeFrom="paragraph">
            <wp:posOffset>-106416</wp:posOffset>
          </wp:positionV>
          <wp:extent cx="346075" cy="4991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075" cy="499110"/>
                  </a:xfrm>
                  <a:prstGeom prst="rect">
                    <a:avLst/>
                  </a:prstGeom>
                  <a:noFill/>
                </pic:spPr>
              </pic:pic>
            </a:graphicData>
          </a:graphic>
        </wp:anchor>
      </w:drawing>
    </w:r>
    <w:r w:rsidR="00E019B4">
      <w:rPr>
        <w:noProof/>
      </w:rPr>
      <mc:AlternateContent>
        <mc:Choice Requires="wpg">
          <w:drawing>
            <wp:anchor distT="0" distB="0" distL="114300" distR="114300" simplePos="0" relativeHeight="251673600" behindDoc="0" locked="0" layoutInCell="1" allowOverlap="1">
              <wp:simplePos x="0" y="0"/>
              <wp:positionH relativeFrom="margin">
                <wp:posOffset>5170170</wp:posOffset>
              </wp:positionH>
              <wp:positionV relativeFrom="paragraph">
                <wp:posOffset>15875</wp:posOffset>
              </wp:positionV>
              <wp:extent cx="1029970" cy="436245"/>
              <wp:effectExtent l="0" t="0" r="0" b="1905"/>
              <wp:wrapNone/>
              <wp:docPr id="35"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970" cy="436245"/>
                        <a:chOff x="1707" y="-93368"/>
                        <a:chExt cx="1252699" cy="543861"/>
                      </a:xfrm>
                    </wpg:grpSpPr>
                    <wps:wsp>
                      <wps:cNvPr id="40" name="TextBox 19"/>
                      <wps:cNvSpPr txBox="1"/>
                      <wps:spPr>
                        <a:xfrm>
                          <a:off x="161989" y="-22963"/>
                          <a:ext cx="938950" cy="473456"/>
                        </a:xfrm>
                        <a:prstGeom prst="rect">
                          <a:avLst/>
                        </a:prstGeom>
                        <a:noFill/>
                      </wps:spPr>
                      <wps:txbx>
                        <w:txbxContent>
                          <w:p w:rsidR="00261636" w:rsidRPr="00C411ED" w:rsidRDefault="00261636" w:rsidP="00641B6E">
                            <w:pPr>
                              <w:pStyle w:val="NormalWeb"/>
                              <w:wordWrap w:val="0"/>
                              <w:spacing w:before="0" w:beforeAutospacing="0" w:after="0" w:afterAutospacing="0"/>
                              <w:jc w:val="center"/>
                              <w:rPr>
                                <w:sz w:val="40"/>
                                <w:szCs w:val="40"/>
                              </w:rPr>
                            </w:pPr>
                            <w:r w:rsidRPr="00C411ED">
                              <w:rPr>
                                <w:rFonts w:ascii="Hermann" w:hAnsi="Hermann" w:cs="Arial"/>
                                <w:b/>
                                <w:bCs/>
                                <w:color w:val="A02040"/>
                                <w:kern w:val="24"/>
                                <w:sz w:val="40"/>
                                <w:szCs w:val="40"/>
                                <w:lang w:val="en-US"/>
                              </w:rPr>
                              <w:t>20</w:t>
                            </w:r>
                            <w:r>
                              <w:rPr>
                                <w:rFonts w:ascii="Hermann" w:hAnsi="Hermann" w:cs="Arial"/>
                                <w:b/>
                                <w:bCs/>
                                <w:color w:val="A02040"/>
                                <w:kern w:val="24"/>
                                <w:sz w:val="40"/>
                                <w:szCs w:val="40"/>
                                <w:lang w:val="en-US"/>
                              </w:rPr>
                              <w:t>2</w:t>
                            </w:r>
                            <w:r w:rsidRPr="00C411ED">
                              <w:rPr>
                                <w:rFonts w:ascii="Hermann" w:hAnsi="Hermann" w:cs="Arial"/>
                                <w:b/>
                                <w:bCs/>
                                <w:color w:val="A02040"/>
                                <w:kern w:val="24"/>
                                <w:sz w:val="40"/>
                                <w:szCs w:val="40"/>
                                <w:lang w:val="en-US"/>
                              </w:rPr>
                              <w:t>2</w:t>
                            </w:r>
                          </w:p>
                        </w:txbxContent>
                      </wps:txbx>
                      <wps:bodyPr wrap="square" rtlCol="0" anchor="ctr">
                        <a:noAutofit/>
                      </wps:bodyPr>
                    </wps:wsp>
                    <wps:wsp>
                      <wps:cNvPr id="41" name="Straight Connector 4"/>
                      <wps:cNvCnPr/>
                      <wps:spPr>
                        <a:xfrm>
                          <a:off x="100087" y="-93368"/>
                          <a:ext cx="1069025" cy="0"/>
                        </a:xfrm>
                        <a:prstGeom prst="line">
                          <a:avLst/>
                        </a:prstGeom>
                        <a:ln w="15875">
                          <a:solidFill>
                            <a:srgbClr val="A02040"/>
                          </a:solidFill>
                        </a:ln>
                      </wps:spPr>
                      <wps:style>
                        <a:lnRef idx="1">
                          <a:schemeClr val="accent1"/>
                        </a:lnRef>
                        <a:fillRef idx="0">
                          <a:schemeClr val="accent1"/>
                        </a:fillRef>
                        <a:effectRef idx="0">
                          <a:schemeClr val="accent1"/>
                        </a:effectRef>
                        <a:fontRef idx="minor">
                          <a:schemeClr val="tx1"/>
                        </a:fontRef>
                      </wps:style>
                      <wps:bodyPr/>
                    </wps:wsp>
                    <wps:wsp>
                      <wps:cNvPr id="42" name="CuadroTexto 27"/>
                      <wps:cNvSpPr txBox="1"/>
                      <wps:spPr>
                        <a:xfrm>
                          <a:off x="1707" y="-84861"/>
                          <a:ext cx="1252699" cy="245242"/>
                        </a:xfrm>
                        <a:prstGeom prst="rect">
                          <a:avLst/>
                        </a:prstGeom>
                        <a:noFill/>
                      </wps:spPr>
                      <wps:txbx>
                        <w:txbxContent>
                          <w:p w:rsidR="00261636" w:rsidRPr="00641B6E" w:rsidRDefault="00261636" w:rsidP="00641B6E">
                            <w:pPr>
                              <w:pStyle w:val="NormalWeb"/>
                              <w:wordWrap w:val="0"/>
                              <w:spacing w:before="0" w:beforeAutospacing="0" w:after="0" w:afterAutospacing="0"/>
                              <w:rPr>
                                <w:sz w:val="12"/>
                                <w:szCs w:val="12"/>
                              </w:rPr>
                            </w:pPr>
                            <w:r>
                              <w:rPr>
                                <w:rFonts w:ascii="Hermann" w:hAnsi="Hermann" w:cstheme="minorBidi"/>
                                <w:color w:val="000000" w:themeColor="text1"/>
                                <w:kern w:val="24"/>
                                <w:sz w:val="12"/>
                                <w:szCs w:val="12"/>
                              </w:rPr>
                              <w:t>PAQUETE ECONÓ</w:t>
                            </w:r>
                            <w:r w:rsidRPr="00641B6E">
                              <w:rPr>
                                <w:rFonts w:ascii="Hermann" w:hAnsi="Hermann" w:cstheme="minorBidi"/>
                                <w:color w:val="000000" w:themeColor="text1"/>
                                <w:kern w:val="24"/>
                                <w:sz w:val="12"/>
                                <w:szCs w:val="12"/>
                              </w:rPr>
                              <w:t>MICO</w:t>
                            </w:r>
                          </w:p>
                        </w:txbxContent>
                      </wps:txbx>
                      <wps:bodyPr wrap="square" rtlCol="0">
                        <a:noAutofit/>
                      </wps:bodyPr>
                    </wps:wsp>
                    <wps:wsp>
                      <wps:cNvPr id="44" name="Straight Connector 4"/>
                      <wps:cNvCnPr/>
                      <wps:spPr>
                        <a:xfrm>
                          <a:off x="101790" y="436100"/>
                          <a:ext cx="1067803" cy="0"/>
                        </a:xfrm>
                        <a:prstGeom prst="line">
                          <a:avLst/>
                        </a:prstGeom>
                        <a:ln w="15875">
                          <a:solidFill>
                            <a:srgbClr val="A0204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33" o:spid="_x0000_s1027" style="position:absolute;margin-left:407.1pt;margin-top:1.25pt;width:81.1pt;height:34.35pt;z-index:251673600;mso-position-horizontal-relative:margin;mso-width-relative:margin;mso-height-relative:margin" coordorigin="17,-933" coordsize="12526,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">
              <v:shapetype id="_x0000_t202" coordsize="21600,21600" o:spt="202" path="m,l,21600r21600,l21600,xe">
                <v:stroke joinstyle="miter"/>
                <v:path gradientshapeok="t" o:connecttype="rect"/>
              </v:shapetype>
              <v:shape id="TextBox 19" o:spid="_x0000_s1028" type="#_x0000_t202" style="position:absolute;left:1619;top:-229;width:9390;height:4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COcAA&#10;AADbAAAADwAAAGRycy9kb3ducmV2LnhtbERP3WrCMBS+F/YO4Qx2I2vqGD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eCOcAAAADbAAAADwAAAAAAAAAAAAAAAACYAgAAZHJzL2Rvd25y&#10;ZXYueG1sUEsFBgAAAAAEAAQA9QAAAIUDAAAAAA==&#10;" filled="f" stroked="f">
                <v:textbox>
                  <w:txbxContent>
                    <w:p w:rsidR="00261636" w:rsidRPr="00C411ED" w:rsidRDefault="00261636" w:rsidP="00641B6E">
                      <w:pPr>
                        <w:pStyle w:val="NormalWeb"/>
                        <w:wordWrap w:val="0"/>
                        <w:spacing w:before="0" w:beforeAutospacing="0" w:after="0" w:afterAutospacing="0"/>
                        <w:jc w:val="center"/>
                        <w:rPr>
                          <w:sz w:val="40"/>
                          <w:szCs w:val="40"/>
                        </w:rPr>
                      </w:pPr>
                      <w:r w:rsidRPr="00C411ED">
                        <w:rPr>
                          <w:rFonts w:ascii="Hermann" w:hAnsi="Hermann" w:cs="Arial"/>
                          <w:b/>
                          <w:bCs/>
                          <w:color w:val="A02040"/>
                          <w:kern w:val="24"/>
                          <w:sz w:val="40"/>
                          <w:szCs w:val="40"/>
                          <w:lang w:val="en-US"/>
                        </w:rPr>
                        <w:t>20</w:t>
                      </w:r>
                      <w:r>
                        <w:rPr>
                          <w:rFonts w:ascii="Hermann" w:hAnsi="Hermann" w:cs="Arial"/>
                          <w:b/>
                          <w:bCs/>
                          <w:color w:val="A02040"/>
                          <w:kern w:val="24"/>
                          <w:sz w:val="40"/>
                          <w:szCs w:val="40"/>
                          <w:lang w:val="en-US"/>
                        </w:rPr>
                        <w:t>2</w:t>
                      </w:r>
                      <w:r w:rsidRPr="00C411ED">
                        <w:rPr>
                          <w:rFonts w:ascii="Hermann" w:hAnsi="Hermann" w:cs="Arial"/>
                          <w:b/>
                          <w:bCs/>
                          <w:color w:val="A02040"/>
                          <w:kern w:val="24"/>
                          <w:sz w:val="40"/>
                          <w:szCs w:val="40"/>
                          <w:lang w:val="en-US"/>
                        </w:rPr>
                        <w:t>2</w:t>
                      </w:r>
                    </w:p>
                  </w:txbxContent>
                </v:textbox>
              </v:shape>
              <v:line id="Straight Connector 4" o:spid="_x0000_s1029" style="position:absolute;visibility:visible;mso-wrap-style:square" from="1000,-933" to="116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3kQMIAAADbAAAADwAAAGRycy9kb3ducmV2LnhtbESP0YrCMBRE3xf8h3AFXxZN6y4i1Sgi&#10;WvZpYasfcGmuTbW5KU3U+vdGEPZxmJkzzHLd20bcqPO1YwXpJAFBXDpdc6XgeNiP5yB8QNbYOCYF&#10;D/KwXg0+lphpd+c/uhWhEhHCPkMFJoQ2k9KXhiz6iWuJo3dyncUQZVdJ3eE9wm0jp0kykxZrjgsG&#10;W9oaKi/F1SqY1rk5H3b91yzlPC925adj/lVqNOw3CxCB+vAffrd/tILvF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3kQMIAAADbAAAADwAAAAAAAAAAAAAA&#10;AAChAgAAZHJzL2Rvd25yZXYueG1sUEsFBgAAAAAEAAQA+QAAAJADAAAAAA==&#10;" strokecolor="#a02040" strokeweight="1.25pt"/>
              <v:shape id="CuadroTexto 27" o:spid="_x0000_s1030" type="#_x0000_t202" style="position:absolute;left:17;top:-848;width:1252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61636" w:rsidRPr="00641B6E" w:rsidRDefault="00261636" w:rsidP="00641B6E">
                      <w:pPr>
                        <w:pStyle w:val="NormalWeb"/>
                        <w:wordWrap w:val="0"/>
                        <w:spacing w:before="0" w:beforeAutospacing="0" w:after="0" w:afterAutospacing="0"/>
                        <w:rPr>
                          <w:sz w:val="12"/>
                          <w:szCs w:val="12"/>
                        </w:rPr>
                      </w:pPr>
                      <w:r>
                        <w:rPr>
                          <w:rFonts w:ascii="Hermann" w:hAnsi="Hermann" w:cstheme="minorBidi"/>
                          <w:color w:val="000000" w:themeColor="text1"/>
                          <w:kern w:val="24"/>
                          <w:sz w:val="12"/>
                          <w:szCs w:val="12"/>
                        </w:rPr>
                        <w:t>PAQUETE ECONÓ</w:t>
                      </w:r>
                      <w:r w:rsidRPr="00641B6E">
                        <w:rPr>
                          <w:rFonts w:ascii="Hermann" w:hAnsi="Hermann" w:cstheme="minorBidi"/>
                          <w:color w:val="000000" w:themeColor="text1"/>
                          <w:kern w:val="24"/>
                          <w:sz w:val="12"/>
                          <w:szCs w:val="12"/>
                        </w:rPr>
                        <w:t>MICO</w:t>
                      </w:r>
                    </w:p>
                  </w:txbxContent>
                </v:textbox>
              </v:shape>
              <v:line id="Straight Connector 4" o:spid="_x0000_s1031" style="position:absolute;visibility:visible;mso-wrap-style:square" from="1017,4361" to="1169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H2MIAAADbAAAADwAAAGRycy9kb3ducmV2LnhtbESP3YrCMBSE74V9h3AWvBFN/UGkGkXE&#10;LXsl2PoAh+bYdLc5KU1W69tvBMHLYWa+YTa73jbiRp2vHSuYThIQxKXTNVcKLsXXeAXCB2SNjWNS&#10;8CAPu+3HYIOpdnc+0y0PlYgQ9ikqMCG0qZS+NGTRT1xLHL2r6yyGKLtK6g7vEW4bOUuSpbRYc1ww&#10;2NLBUPmb/1kFszozP8Wxny+nnGX5sRw55pNSw89+vwYRqA/v8Kv9rRUsFvD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pH2MIAAADbAAAADwAAAAAAAAAAAAAA&#10;AAChAgAAZHJzL2Rvd25yZXYueG1sUEsFBgAAAAAEAAQA+QAAAJADAAAAAA==&#10;" strokecolor="#a02040" strokeweight="1.25pt"/>
              <w10:wrap anchorx="margin"/>
            </v:group>
          </w:pict>
        </mc:Fallback>
      </mc:AlternateContent>
    </w:r>
  </w:p>
  <w:p w:rsidR="00261636" w:rsidRDefault="00261636">
    <w:pPr>
      <w:pStyle w:val="Encabezado"/>
    </w:pPr>
    <w:r>
      <w:t xml:space="preserve"> </w:t>
    </w:r>
  </w:p>
  <w:p w:rsidR="00261636" w:rsidRDefault="00261636">
    <w:pPr>
      <w:pStyle w:val="Encabezado"/>
    </w:pPr>
    <w:r>
      <w:rPr>
        <w:noProof/>
      </w:rPr>
      <w:drawing>
        <wp:anchor distT="0" distB="0" distL="114300" distR="114300" simplePos="0" relativeHeight="251670528" behindDoc="1" locked="0" layoutInCell="1" allowOverlap="1">
          <wp:simplePos x="0" y="0"/>
          <wp:positionH relativeFrom="column">
            <wp:posOffset>4575810</wp:posOffset>
          </wp:positionH>
          <wp:positionV relativeFrom="paragraph">
            <wp:posOffset>63129</wp:posOffset>
          </wp:positionV>
          <wp:extent cx="642620" cy="137160"/>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620" cy="137160"/>
                  </a:xfrm>
                  <a:prstGeom prst="rect">
                    <a:avLst/>
                  </a:prstGeom>
                  <a:noFill/>
                </pic:spPr>
              </pic:pic>
            </a:graphicData>
          </a:graphic>
        </wp:anchor>
      </w:drawing>
    </w:r>
    <w:r>
      <w:rPr>
        <w:noProof/>
      </w:rPr>
      <w:drawing>
        <wp:anchor distT="0" distB="0" distL="114300" distR="114300" simplePos="0" relativeHeight="251669504" behindDoc="0" locked="0" layoutInCell="1" allowOverlap="1">
          <wp:simplePos x="0" y="0"/>
          <wp:positionH relativeFrom="column">
            <wp:posOffset>546564</wp:posOffset>
          </wp:positionH>
          <wp:positionV relativeFrom="paragraph">
            <wp:posOffset>135113</wp:posOffset>
          </wp:positionV>
          <wp:extent cx="2745740" cy="8191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5740" cy="81915"/>
                  </a:xfrm>
                  <a:prstGeom prst="rect">
                    <a:avLst/>
                  </a:prstGeom>
                  <a:noFill/>
                </pic:spPr>
              </pic:pic>
            </a:graphicData>
          </a:graphic>
        </wp:anchor>
      </w:drawing>
    </w:r>
  </w:p>
  <w:p w:rsidR="00261636" w:rsidRDefault="00E019B4">
    <w:pPr>
      <w:pStyle w:val="Encabezado"/>
    </w:pPr>
    <w:r>
      <w:rPr>
        <w:noProof/>
      </w:rPr>
      <mc:AlternateContent>
        <mc:Choice Requires="wps">
          <w:drawing>
            <wp:anchor distT="4294967294" distB="4294967294" distL="114300" distR="114300" simplePos="0" relativeHeight="251672576" behindDoc="0" locked="0" layoutInCell="1" allowOverlap="1">
              <wp:simplePos x="0" y="0"/>
              <wp:positionH relativeFrom="column">
                <wp:posOffset>453390</wp:posOffset>
              </wp:positionH>
              <wp:positionV relativeFrom="paragraph">
                <wp:posOffset>95884</wp:posOffset>
              </wp:positionV>
              <wp:extent cx="5685790" cy="0"/>
              <wp:effectExtent l="0" t="0" r="10160" b="57150"/>
              <wp:wrapNone/>
              <wp:docPr id="32"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5790" cy="0"/>
                      </a:xfrm>
                      <a:prstGeom prst="line">
                        <a:avLst/>
                      </a:prstGeom>
                      <a:noFill/>
                      <a:ln w="25400">
                        <a:solidFill>
                          <a:srgbClr val="9D2449"/>
                        </a:solidFill>
                        <a:round/>
                        <a:headEnd/>
                        <a:tailEnd/>
                      </a:ln>
                      <a:effectLst>
                        <a:outerShdw dist="20000" dir="5400000" rotWithShape="0">
                          <a:srgbClr val="808080">
                            <a:alpha val="37999"/>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1E21D8C1" id="8 Conector recto"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7pt,7.55pt" to="483.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" strokecolor="#9d2449" strokeweight="2pt">
              <v:shadow on="t"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636" w:rsidRDefault="00261636" w:rsidP="00CC1AE7">
    <w:pPr>
      <w:pStyle w:val="Encabezado"/>
    </w:pPr>
    <w:r>
      <w:rPr>
        <w:noProof/>
      </w:rPr>
      <w:drawing>
        <wp:anchor distT="0" distB="0" distL="114300" distR="114300" simplePos="0" relativeHeight="251664384" behindDoc="0" locked="0" layoutInCell="1" allowOverlap="1">
          <wp:simplePos x="0" y="0"/>
          <wp:positionH relativeFrom="column">
            <wp:posOffset>4737735</wp:posOffset>
          </wp:positionH>
          <wp:positionV relativeFrom="paragraph">
            <wp:posOffset>-106416</wp:posOffset>
          </wp:positionV>
          <wp:extent cx="346075" cy="49911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075" cy="499110"/>
                  </a:xfrm>
                  <a:prstGeom prst="rect">
                    <a:avLst/>
                  </a:prstGeom>
                  <a:noFill/>
                </pic:spPr>
              </pic:pic>
            </a:graphicData>
          </a:graphic>
        </wp:anchor>
      </w:drawing>
    </w:r>
    <w:r w:rsidR="00E019B4">
      <w:rPr>
        <w:noProof/>
      </w:rPr>
      <mc:AlternateContent>
        <mc:Choice Requires="wpg">
          <w:drawing>
            <wp:anchor distT="0" distB="0" distL="114300" distR="114300" simplePos="0" relativeHeight="251667456" behindDoc="0" locked="0" layoutInCell="1" allowOverlap="1">
              <wp:simplePos x="0" y="0"/>
              <wp:positionH relativeFrom="margin">
                <wp:posOffset>5170170</wp:posOffset>
              </wp:positionH>
              <wp:positionV relativeFrom="paragraph">
                <wp:posOffset>15875</wp:posOffset>
              </wp:positionV>
              <wp:extent cx="1029970" cy="436245"/>
              <wp:effectExtent l="0" t="0" r="0" b="1905"/>
              <wp:wrapNone/>
              <wp:docPr id="1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970" cy="436245"/>
                        <a:chOff x="1707" y="-93368"/>
                        <a:chExt cx="1252699" cy="543861"/>
                      </a:xfrm>
                    </wpg:grpSpPr>
                    <wps:wsp>
                      <wps:cNvPr id="13" name="TextBox 19"/>
                      <wps:cNvSpPr txBox="1"/>
                      <wps:spPr>
                        <a:xfrm>
                          <a:off x="161989" y="-22963"/>
                          <a:ext cx="938950" cy="473456"/>
                        </a:xfrm>
                        <a:prstGeom prst="rect">
                          <a:avLst/>
                        </a:prstGeom>
                        <a:noFill/>
                      </wps:spPr>
                      <wps:txbx>
                        <w:txbxContent>
                          <w:p w:rsidR="00261636" w:rsidRPr="00C411ED" w:rsidRDefault="00261636" w:rsidP="00641B6E">
                            <w:pPr>
                              <w:pStyle w:val="NormalWeb"/>
                              <w:wordWrap w:val="0"/>
                              <w:spacing w:before="0" w:beforeAutospacing="0" w:after="0" w:afterAutospacing="0"/>
                              <w:jc w:val="center"/>
                              <w:rPr>
                                <w:sz w:val="40"/>
                                <w:szCs w:val="40"/>
                              </w:rPr>
                            </w:pPr>
                            <w:r w:rsidRPr="00C411ED">
                              <w:rPr>
                                <w:rFonts w:ascii="Hermann" w:hAnsi="Hermann" w:cs="Arial"/>
                                <w:b/>
                                <w:bCs/>
                                <w:color w:val="A02040"/>
                                <w:kern w:val="24"/>
                                <w:sz w:val="40"/>
                                <w:szCs w:val="40"/>
                                <w:lang w:val="en-US"/>
                              </w:rPr>
                              <w:t>2021</w:t>
                            </w:r>
                          </w:p>
                        </w:txbxContent>
                      </wps:txbx>
                      <wps:bodyPr wrap="square" rtlCol="0" anchor="ctr">
                        <a:noAutofit/>
                      </wps:bodyPr>
                    </wps:wsp>
                    <wps:wsp>
                      <wps:cNvPr id="14" name="Straight Connector 4"/>
                      <wps:cNvCnPr/>
                      <wps:spPr>
                        <a:xfrm>
                          <a:off x="100087" y="-93368"/>
                          <a:ext cx="1069025" cy="0"/>
                        </a:xfrm>
                        <a:prstGeom prst="line">
                          <a:avLst/>
                        </a:prstGeom>
                        <a:ln w="15875">
                          <a:solidFill>
                            <a:srgbClr val="A02040"/>
                          </a:solidFill>
                        </a:ln>
                      </wps:spPr>
                      <wps:style>
                        <a:lnRef idx="1">
                          <a:schemeClr val="accent1"/>
                        </a:lnRef>
                        <a:fillRef idx="0">
                          <a:schemeClr val="accent1"/>
                        </a:fillRef>
                        <a:effectRef idx="0">
                          <a:schemeClr val="accent1"/>
                        </a:effectRef>
                        <a:fontRef idx="minor">
                          <a:schemeClr val="tx1"/>
                        </a:fontRef>
                      </wps:style>
                      <wps:bodyPr/>
                    </wps:wsp>
                    <wps:wsp>
                      <wps:cNvPr id="15" name="CuadroTexto 27"/>
                      <wps:cNvSpPr txBox="1"/>
                      <wps:spPr>
                        <a:xfrm>
                          <a:off x="1707" y="-84861"/>
                          <a:ext cx="1252699" cy="245242"/>
                        </a:xfrm>
                        <a:prstGeom prst="rect">
                          <a:avLst/>
                        </a:prstGeom>
                        <a:noFill/>
                      </wps:spPr>
                      <wps:txbx>
                        <w:txbxContent>
                          <w:p w:rsidR="00261636" w:rsidRPr="00641B6E" w:rsidRDefault="00261636" w:rsidP="00641B6E">
                            <w:pPr>
                              <w:pStyle w:val="NormalWeb"/>
                              <w:wordWrap w:val="0"/>
                              <w:spacing w:before="0" w:beforeAutospacing="0" w:after="0" w:afterAutospacing="0"/>
                              <w:rPr>
                                <w:sz w:val="12"/>
                                <w:szCs w:val="12"/>
                              </w:rPr>
                            </w:pPr>
                            <w:r>
                              <w:rPr>
                                <w:rFonts w:ascii="Hermann" w:hAnsi="Hermann" w:cstheme="minorBidi"/>
                                <w:color w:val="000000" w:themeColor="text1"/>
                                <w:kern w:val="24"/>
                                <w:sz w:val="12"/>
                                <w:szCs w:val="12"/>
                              </w:rPr>
                              <w:t>PAQUETE ECONÓ</w:t>
                            </w:r>
                            <w:r w:rsidRPr="00641B6E">
                              <w:rPr>
                                <w:rFonts w:ascii="Hermann" w:hAnsi="Hermann" w:cstheme="minorBidi"/>
                                <w:color w:val="000000" w:themeColor="text1"/>
                                <w:kern w:val="24"/>
                                <w:sz w:val="12"/>
                                <w:szCs w:val="12"/>
                              </w:rPr>
                              <w:t>MICO</w:t>
                            </w:r>
                          </w:p>
                        </w:txbxContent>
                      </wps:txbx>
                      <wps:bodyPr wrap="square" rtlCol="0">
                        <a:noAutofit/>
                      </wps:bodyPr>
                    </wps:wsp>
                    <wps:wsp>
                      <wps:cNvPr id="17" name="Straight Connector 4"/>
                      <wps:cNvCnPr/>
                      <wps:spPr>
                        <a:xfrm>
                          <a:off x="101790" y="436100"/>
                          <a:ext cx="1067803" cy="0"/>
                        </a:xfrm>
                        <a:prstGeom prst="line">
                          <a:avLst/>
                        </a:prstGeom>
                        <a:ln w="15875">
                          <a:solidFill>
                            <a:srgbClr val="A0204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_x0000_s1032" style="position:absolute;margin-left:407.1pt;margin-top:1.25pt;width:81.1pt;height:34.35pt;z-index:251667456;mso-position-horizontal-relative:margin;mso-width-relative:margin;mso-height-relative:margin" coordorigin="17,-933" coordsize="12526,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">
              <v:shapetype id="_x0000_t202" coordsize="21600,21600" o:spt="202" path="m,l,21600r21600,l21600,xe">
                <v:stroke joinstyle="miter"/>
                <v:path gradientshapeok="t" o:connecttype="rect"/>
              </v:shapetype>
              <v:shape id="TextBox 19" o:spid="_x0000_s1033" type="#_x0000_t202" style="position:absolute;left:1619;top:-229;width:9390;height:4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zU8EA&#10;AADbAAAADwAAAGRycy9kb3ducmV2LnhtbERP3WrCMBS+H/gO4QjeDJvOgZ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M1PBAAAA2wAAAA8AAAAAAAAAAAAAAAAAmAIAAGRycy9kb3du&#10;cmV2LnhtbFBLBQYAAAAABAAEAPUAAACGAwAAAAA=&#10;" filled="f" stroked="f">
                <v:textbox>
                  <w:txbxContent>
                    <w:p w:rsidR="00261636" w:rsidRPr="00C411ED" w:rsidRDefault="00261636" w:rsidP="00641B6E">
                      <w:pPr>
                        <w:pStyle w:val="NormalWeb"/>
                        <w:wordWrap w:val="0"/>
                        <w:spacing w:before="0" w:beforeAutospacing="0" w:after="0" w:afterAutospacing="0"/>
                        <w:jc w:val="center"/>
                        <w:rPr>
                          <w:sz w:val="40"/>
                          <w:szCs w:val="40"/>
                        </w:rPr>
                      </w:pPr>
                      <w:r w:rsidRPr="00C411ED">
                        <w:rPr>
                          <w:rFonts w:ascii="Hermann" w:hAnsi="Hermann" w:cs="Arial"/>
                          <w:b/>
                          <w:bCs/>
                          <w:color w:val="A02040"/>
                          <w:kern w:val="24"/>
                          <w:sz w:val="40"/>
                          <w:szCs w:val="40"/>
                          <w:lang w:val="en-US"/>
                        </w:rPr>
                        <w:t>2021</w:t>
                      </w:r>
                    </w:p>
                  </w:txbxContent>
                </v:textbox>
              </v:shape>
              <v:line id="Straight Connector 4" o:spid="_x0000_s1034" style="position:absolute;visibility:visible;mso-wrap-style:square" from="1000,-933" to="116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oxcEAAADbAAAADwAAAGRycy9kb3ducmV2LnhtbERP3WrCMBS+H/gO4Qi7GZqqQ0Y1ioyu&#10;eDVYuwc4JMem2pyUJqvd2y+Dwe7Ox/d79sfJdWKkIbSeFayWGQhi7U3LjYLP+m3xAiJEZIOdZ1Lw&#10;TQGOh9nDHnPj7/xBYxUbkUI45KjAxtjnUgZtyWFY+p44cRc/OIwJDo00A95TuOvkOsu20mHLqcFi&#10;T6+W9K36cgrWbWmvdTFttisuy6rQT575XanH+XTagYg0xX/xn/ts0vxn+P0lHSA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WjFwQAAANsAAAAPAAAAAAAAAAAAAAAA&#10;AKECAABkcnMvZG93bnJldi54bWxQSwUGAAAAAAQABAD5AAAAjwMAAAAA&#10;" strokecolor="#a02040" strokeweight="1.25pt"/>
              <v:shape id="CuadroTexto 27" o:spid="_x0000_s1035" type="#_x0000_t202" style="position:absolute;left:17;top:-848;width:1252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61636" w:rsidRPr="00641B6E" w:rsidRDefault="00261636" w:rsidP="00641B6E">
                      <w:pPr>
                        <w:pStyle w:val="NormalWeb"/>
                        <w:wordWrap w:val="0"/>
                        <w:spacing w:before="0" w:beforeAutospacing="0" w:after="0" w:afterAutospacing="0"/>
                        <w:rPr>
                          <w:sz w:val="12"/>
                          <w:szCs w:val="12"/>
                        </w:rPr>
                      </w:pPr>
                      <w:r>
                        <w:rPr>
                          <w:rFonts w:ascii="Hermann" w:hAnsi="Hermann" w:cstheme="minorBidi"/>
                          <w:color w:val="000000" w:themeColor="text1"/>
                          <w:kern w:val="24"/>
                          <w:sz w:val="12"/>
                          <w:szCs w:val="12"/>
                        </w:rPr>
                        <w:t>PAQUETE ECONÓ</w:t>
                      </w:r>
                      <w:r w:rsidRPr="00641B6E">
                        <w:rPr>
                          <w:rFonts w:ascii="Hermann" w:hAnsi="Hermann" w:cstheme="minorBidi"/>
                          <w:color w:val="000000" w:themeColor="text1"/>
                          <w:kern w:val="24"/>
                          <w:sz w:val="12"/>
                          <w:szCs w:val="12"/>
                        </w:rPr>
                        <w:t>MICO</w:t>
                      </w:r>
                    </w:p>
                  </w:txbxContent>
                </v:textbox>
              </v:shape>
              <v:line id="Straight Connector 4" o:spid="_x0000_s1036" style="position:absolute;visibility:visible;mso-wrap-style:square" from="1017,4361" to="1169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2sr8AAADbAAAADwAAAGRycy9kb3ducmV2LnhtbERPzYrCMBC+C75DGGEvsqYq6FKNsixa&#10;9iTY+gBDMzbVZlKaqN233wiCt/n4fme97W0j7tT52rGC6SQBQVw6XXOl4FTsP79A+ICssXFMCv7I&#10;w3YzHKwx1e7BR7rnoRIxhH2KCkwIbSqlLw1Z9BPXEkfu7DqLIcKukrrDRwy3jZwlyUJarDk2GGzp&#10;x1B5zW9WwazOzKXY9fPFlLMs35Vjx3xQ6mPUf69ABOrDW/xy/+o4fwnPX+I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v2sr8AAADbAAAADwAAAAAAAAAAAAAAAACh&#10;AgAAZHJzL2Rvd25yZXYueG1sUEsFBgAAAAAEAAQA+QAAAI0DAAAAAA==&#10;" strokecolor="#a02040" strokeweight="1.25pt"/>
              <w10:wrap anchorx="margin"/>
            </v:group>
          </w:pict>
        </mc:Fallback>
      </mc:AlternateContent>
    </w:r>
  </w:p>
  <w:p w:rsidR="00261636" w:rsidRDefault="00261636">
    <w:pPr>
      <w:pStyle w:val="Encabezado"/>
    </w:pPr>
    <w:r>
      <w:t xml:space="preserve"> </w:t>
    </w:r>
  </w:p>
  <w:p w:rsidR="00261636" w:rsidRDefault="00261636">
    <w:pPr>
      <w:pStyle w:val="Encabezado"/>
    </w:pPr>
    <w:r>
      <w:rPr>
        <w:noProof/>
      </w:rPr>
      <w:drawing>
        <wp:anchor distT="0" distB="0" distL="114300" distR="114300" simplePos="0" relativeHeight="251663360" behindDoc="1" locked="0" layoutInCell="1" allowOverlap="1">
          <wp:simplePos x="0" y="0"/>
          <wp:positionH relativeFrom="column">
            <wp:posOffset>4575810</wp:posOffset>
          </wp:positionH>
          <wp:positionV relativeFrom="paragraph">
            <wp:posOffset>63129</wp:posOffset>
          </wp:positionV>
          <wp:extent cx="642620" cy="137160"/>
          <wp:effectExtent l="0" t="0" r="508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620" cy="137160"/>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546564</wp:posOffset>
          </wp:positionH>
          <wp:positionV relativeFrom="paragraph">
            <wp:posOffset>135113</wp:posOffset>
          </wp:positionV>
          <wp:extent cx="2745740" cy="81915"/>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5740" cy="81915"/>
                  </a:xfrm>
                  <a:prstGeom prst="rect">
                    <a:avLst/>
                  </a:prstGeom>
                  <a:noFill/>
                </pic:spPr>
              </pic:pic>
            </a:graphicData>
          </a:graphic>
        </wp:anchor>
      </w:drawing>
    </w:r>
  </w:p>
  <w:p w:rsidR="00261636" w:rsidRDefault="00E019B4">
    <w:pPr>
      <w:pStyle w:val="Encabezado"/>
    </w:pPr>
    <w:r>
      <w:rPr>
        <w:noProof/>
      </w:rPr>
      <mc:AlternateContent>
        <mc:Choice Requires="wps">
          <w:drawing>
            <wp:anchor distT="4294967294" distB="4294967294" distL="114300" distR="114300" simplePos="0" relativeHeight="251665408" behindDoc="0" locked="0" layoutInCell="1" allowOverlap="1">
              <wp:simplePos x="0" y="0"/>
              <wp:positionH relativeFrom="column">
                <wp:posOffset>453390</wp:posOffset>
              </wp:positionH>
              <wp:positionV relativeFrom="paragraph">
                <wp:posOffset>95884</wp:posOffset>
              </wp:positionV>
              <wp:extent cx="5685790" cy="0"/>
              <wp:effectExtent l="0" t="0" r="10160" b="57150"/>
              <wp:wrapNone/>
              <wp:docPr id="11"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5790" cy="0"/>
                      </a:xfrm>
                      <a:prstGeom prst="line">
                        <a:avLst/>
                      </a:prstGeom>
                      <a:noFill/>
                      <a:ln w="25400">
                        <a:solidFill>
                          <a:srgbClr val="9D2449"/>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1347E9" id="8 Conector recto"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7pt,7.55pt" to="483.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" strokecolor="#9d2449" strokeweight="2pt">
              <v:shadow on="t"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33D0"/>
    <w:multiLevelType w:val="hybridMultilevel"/>
    <w:tmpl w:val="C5525A3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BBA7E7D"/>
    <w:multiLevelType w:val="hybridMultilevel"/>
    <w:tmpl w:val="BB7E5A24"/>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F50119C"/>
    <w:multiLevelType w:val="hybridMultilevel"/>
    <w:tmpl w:val="6108DA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470E39"/>
    <w:multiLevelType w:val="hybridMultilevel"/>
    <w:tmpl w:val="A380F2F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44D7315"/>
    <w:multiLevelType w:val="hybridMultilevel"/>
    <w:tmpl w:val="713C9EB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66D0C02"/>
    <w:multiLevelType w:val="hybridMultilevel"/>
    <w:tmpl w:val="C0646F5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C937364"/>
    <w:multiLevelType w:val="hybridMultilevel"/>
    <w:tmpl w:val="424CDE4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EAC5450"/>
    <w:multiLevelType w:val="hybridMultilevel"/>
    <w:tmpl w:val="996EB5F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AD277DC"/>
    <w:multiLevelType w:val="hybridMultilevel"/>
    <w:tmpl w:val="24264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F25B54"/>
    <w:multiLevelType w:val="hybridMultilevel"/>
    <w:tmpl w:val="DF0EAD6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317F011F"/>
    <w:multiLevelType w:val="hybridMultilevel"/>
    <w:tmpl w:val="5D3421DA"/>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365D4B47"/>
    <w:multiLevelType w:val="hybridMultilevel"/>
    <w:tmpl w:val="3642F6F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37AB4B70"/>
    <w:multiLevelType w:val="hybridMultilevel"/>
    <w:tmpl w:val="9C54B8A0"/>
    <w:lvl w:ilvl="0" w:tplc="CCA0B7EE">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37C23A46"/>
    <w:multiLevelType w:val="hybridMultilevel"/>
    <w:tmpl w:val="A932679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3A7150AE"/>
    <w:multiLevelType w:val="multilevel"/>
    <w:tmpl w:val="28E0724C"/>
    <w:lvl w:ilvl="0">
      <w:start w:val="1"/>
      <w:numFmt w:val="decimal"/>
      <w:lvlText w:val="%1."/>
      <w:lvlJc w:val="left"/>
      <w:pPr>
        <w:ind w:left="360" w:hanging="360"/>
      </w:pPr>
    </w:lvl>
    <w:lvl w:ilvl="1">
      <w:start w:val="1"/>
      <w:numFmt w:val="decimal"/>
      <w:lvlText w:val="%1.%2."/>
      <w:lvlJc w:val="left"/>
      <w:pPr>
        <w:ind w:left="792" w:hanging="432"/>
      </w:pPr>
      <w:rPr>
        <w:color w:val="FF0000"/>
      </w:rPr>
    </w:lvl>
    <w:lvl w:ilvl="2">
      <w:start w:val="1"/>
      <w:numFmt w:val="decimal"/>
      <w:lvlText w:val="%1.%2.%3."/>
      <w:lvlJc w:val="left"/>
      <w:pPr>
        <w:ind w:left="194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506C33"/>
    <w:multiLevelType w:val="hybridMultilevel"/>
    <w:tmpl w:val="7236F09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3E6D22CE"/>
    <w:multiLevelType w:val="hybridMultilevel"/>
    <w:tmpl w:val="CEDEC08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410B0CD9"/>
    <w:multiLevelType w:val="multilevel"/>
    <w:tmpl w:val="EC4CD2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534116"/>
    <w:multiLevelType w:val="hybridMultilevel"/>
    <w:tmpl w:val="3FC825DE"/>
    <w:lvl w:ilvl="0" w:tplc="CCA0B7EE">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D29511E"/>
    <w:multiLevelType w:val="hybridMultilevel"/>
    <w:tmpl w:val="7E3C59E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52223932"/>
    <w:multiLevelType w:val="hybridMultilevel"/>
    <w:tmpl w:val="E74017D0"/>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546F651B"/>
    <w:multiLevelType w:val="hybridMultilevel"/>
    <w:tmpl w:val="F6301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55CA6D35"/>
    <w:multiLevelType w:val="hybridMultilevel"/>
    <w:tmpl w:val="CBD2D3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5B1D3430"/>
    <w:multiLevelType w:val="multilevel"/>
    <w:tmpl w:val="531A8A3E"/>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BF61D9"/>
    <w:multiLevelType w:val="hybridMultilevel"/>
    <w:tmpl w:val="5FFA6992"/>
    <w:lvl w:ilvl="0" w:tplc="7B249324">
      <w:start w:val="1"/>
      <w:numFmt w:val="bullet"/>
      <w:lvlText w:val=""/>
      <w:lvlJc w:val="left"/>
      <w:pPr>
        <w:ind w:left="1429" w:hanging="360"/>
      </w:pPr>
      <w:rPr>
        <w:rFonts w:ascii="Symbol" w:hAnsi="Symbol" w:hint="default"/>
        <w:sz w:val="22"/>
        <w:szCs w:val="22"/>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60B55041"/>
    <w:multiLevelType w:val="hybridMultilevel"/>
    <w:tmpl w:val="2550EB7A"/>
    <w:lvl w:ilvl="0" w:tplc="CCA0B7EE">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61E42F4A"/>
    <w:multiLevelType w:val="hybridMultilevel"/>
    <w:tmpl w:val="CA1879DE"/>
    <w:lvl w:ilvl="0" w:tplc="4A4E0228">
      <w:numFmt w:val="bullet"/>
      <w:lvlText w:val="•"/>
      <w:lvlJc w:val="left"/>
      <w:pPr>
        <w:ind w:left="1429" w:hanging="360"/>
      </w:pPr>
      <w:rPr>
        <w:rFonts w:ascii="Tahoma" w:eastAsiaTheme="minorHAnsi" w:hAnsi="Tahoma" w:cs="Tahoma"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864017B"/>
    <w:multiLevelType w:val="hybridMultilevel"/>
    <w:tmpl w:val="F8D6CEEE"/>
    <w:lvl w:ilvl="0" w:tplc="4A4E0228">
      <w:numFmt w:val="bullet"/>
      <w:lvlText w:val="•"/>
      <w:lvlJc w:val="left"/>
      <w:pPr>
        <w:ind w:left="1429" w:hanging="360"/>
      </w:pPr>
      <w:rPr>
        <w:rFonts w:ascii="Tahoma" w:eastAsiaTheme="minorHAnsi" w:hAnsi="Tahoma" w:cs="Tahoma"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6B62541C"/>
    <w:multiLevelType w:val="hybridMultilevel"/>
    <w:tmpl w:val="CEA29C0C"/>
    <w:lvl w:ilvl="0" w:tplc="CCA0B7EE">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6E5D3781"/>
    <w:multiLevelType w:val="hybridMultilevel"/>
    <w:tmpl w:val="FAC0659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6E8A005D"/>
    <w:multiLevelType w:val="hybridMultilevel"/>
    <w:tmpl w:val="451486B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77BF3932"/>
    <w:multiLevelType w:val="hybridMultilevel"/>
    <w:tmpl w:val="FA0A18E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17"/>
  </w:num>
  <w:num w:numId="2">
    <w:abstractNumId w:val="23"/>
  </w:num>
  <w:num w:numId="3">
    <w:abstractNumId w:val="8"/>
  </w:num>
  <w:num w:numId="4">
    <w:abstractNumId w:val="2"/>
  </w:num>
  <w:num w:numId="5">
    <w:abstractNumId w:val="16"/>
  </w:num>
  <w:num w:numId="6">
    <w:abstractNumId w:val="24"/>
  </w:num>
  <w:num w:numId="7">
    <w:abstractNumId w:val="0"/>
  </w:num>
  <w:num w:numId="8">
    <w:abstractNumId w:val="11"/>
  </w:num>
  <w:num w:numId="9">
    <w:abstractNumId w:val="14"/>
  </w:num>
  <w:num w:numId="10">
    <w:abstractNumId w:val="31"/>
  </w:num>
  <w:num w:numId="11">
    <w:abstractNumId w:val="4"/>
  </w:num>
  <w:num w:numId="12">
    <w:abstractNumId w:val="19"/>
  </w:num>
  <w:num w:numId="13">
    <w:abstractNumId w:val="5"/>
  </w:num>
  <w:num w:numId="14">
    <w:abstractNumId w:val="9"/>
  </w:num>
  <w:num w:numId="15">
    <w:abstractNumId w:val="20"/>
  </w:num>
  <w:num w:numId="16">
    <w:abstractNumId w:val="12"/>
  </w:num>
  <w:num w:numId="17">
    <w:abstractNumId w:val="6"/>
  </w:num>
  <w:num w:numId="18">
    <w:abstractNumId w:val="22"/>
  </w:num>
  <w:num w:numId="19">
    <w:abstractNumId w:val="15"/>
  </w:num>
  <w:num w:numId="20">
    <w:abstractNumId w:val="13"/>
  </w:num>
  <w:num w:numId="21">
    <w:abstractNumId w:val="30"/>
  </w:num>
  <w:num w:numId="22">
    <w:abstractNumId w:val="3"/>
  </w:num>
  <w:num w:numId="23">
    <w:abstractNumId w:val="21"/>
  </w:num>
  <w:num w:numId="24">
    <w:abstractNumId w:val="7"/>
  </w:num>
  <w:num w:numId="25">
    <w:abstractNumId w:val="29"/>
  </w:num>
  <w:num w:numId="26">
    <w:abstractNumId w:val="1"/>
  </w:num>
  <w:num w:numId="27">
    <w:abstractNumId w:val="10"/>
  </w:num>
  <w:num w:numId="28">
    <w:abstractNumId w:val="27"/>
  </w:num>
  <w:num w:numId="29">
    <w:abstractNumId w:val="26"/>
  </w:num>
  <w:num w:numId="30">
    <w:abstractNumId w:val="25"/>
  </w:num>
  <w:num w:numId="31">
    <w:abstractNumId w:val="18"/>
  </w:num>
  <w:num w:numId="32">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539"/>
    <w:rsid w:val="000002D2"/>
    <w:rsid w:val="00002653"/>
    <w:rsid w:val="00003455"/>
    <w:rsid w:val="00003713"/>
    <w:rsid w:val="00006524"/>
    <w:rsid w:val="000072D9"/>
    <w:rsid w:val="00010A83"/>
    <w:rsid w:val="00011022"/>
    <w:rsid w:val="00011221"/>
    <w:rsid w:val="00012187"/>
    <w:rsid w:val="000123F8"/>
    <w:rsid w:val="0001410F"/>
    <w:rsid w:val="000146CF"/>
    <w:rsid w:val="000156C1"/>
    <w:rsid w:val="00016122"/>
    <w:rsid w:val="000179CE"/>
    <w:rsid w:val="00020341"/>
    <w:rsid w:val="0002056D"/>
    <w:rsid w:val="00021FF5"/>
    <w:rsid w:val="00022CFF"/>
    <w:rsid w:val="0002369C"/>
    <w:rsid w:val="00025394"/>
    <w:rsid w:val="00025881"/>
    <w:rsid w:val="00025BF5"/>
    <w:rsid w:val="00026D23"/>
    <w:rsid w:val="00027D2B"/>
    <w:rsid w:val="00030143"/>
    <w:rsid w:val="00030998"/>
    <w:rsid w:val="00033027"/>
    <w:rsid w:val="00033E88"/>
    <w:rsid w:val="00034AB9"/>
    <w:rsid w:val="00037156"/>
    <w:rsid w:val="000377E0"/>
    <w:rsid w:val="00040045"/>
    <w:rsid w:val="000422BC"/>
    <w:rsid w:val="00042682"/>
    <w:rsid w:val="000434BA"/>
    <w:rsid w:val="00043C38"/>
    <w:rsid w:val="00043C6F"/>
    <w:rsid w:val="00043D1A"/>
    <w:rsid w:val="000455BE"/>
    <w:rsid w:val="00046680"/>
    <w:rsid w:val="00047AB5"/>
    <w:rsid w:val="00051655"/>
    <w:rsid w:val="0005587F"/>
    <w:rsid w:val="0006367B"/>
    <w:rsid w:val="00064190"/>
    <w:rsid w:val="00065A7A"/>
    <w:rsid w:val="000675D0"/>
    <w:rsid w:val="00067CCC"/>
    <w:rsid w:val="0007055B"/>
    <w:rsid w:val="00071310"/>
    <w:rsid w:val="00071A53"/>
    <w:rsid w:val="00072945"/>
    <w:rsid w:val="00072EA7"/>
    <w:rsid w:val="00073550"/>
    <w:rsid w:val="0007467C"/>
    <w:rsid w:val="00076257"/>
    <w:rsid w:val="00077122"/>
    <w:rsid w:val="000801CA"/>
    <w:rsid w:val="00080947"/>
    <w:rsid w:val="0008257E"/>
    <w:rsid w:val="00087E91"/>
    <w:rsid w:val="000908E3"/>
    <w:rsid w:val="00090EFC"/>
    <w:rsid w:val="00091963"/>
    <w:rsid w:val="00091B97"/>
    <w:rsid w:val="00092093"/>
    <w:rsid w:val="00093662"/>
    <w:rsid w:val="00093CEA"/>
    <w:rsid w:val="0009729B"/>
    <w:rsid w:val="000975C5"/>
    <w:rsid w:val="000A10E8"/>
    <w:rsid w:val="000A1183"/>
    <w:rsid w:val="000A155F"/>
    <w:rsid w:val="000A31DC"/>
    <w:rsid w:val="000A3A3C"/>
    <w:rsid w:val="000A3B7B"/>
    <w:rsid w:val="000A4351"/>
    <w:rsid w:val="000A4B07"/>
    <w:rsid w:val="000A5A5D"/>
    <w:rsid w:val="000A726C"/>
    <w:rsid w:val="000A7D39"/>
    <w:rsid w:val="000A7F5C"/>
    <w:rsid w:val="000B02F3"/>
    <w:rsid w:val="000B035F"/>
    <w:rsid w:val="000B13F1"/>
    <w:rsid w:val="000B3690"/>
    <w:rsid w:val="000B4E6B"/>
    <w:rsid w:val="000B4FBC"/>
    <w:rsid w:val="000B548E"/>
    <w:rsid w:val="000B5AF2"/>
    <w:rsid w:val="000B5B2D"/>
    <w:rsid w:val="000B6F26"/>
    <w:rsid w:val="000B7335"/>
    <w:rsid w:val="000C0D89"/>
    <w:rsid w:val="000C1B1C"/>
    <w:rsid w:val="000C20BF"/>
    <w:rsid w:val="000C21B0"/>
    <w:rsid w:val="000C22D0"/>
    <w:rsid w:val="000C2A69"/>
    <w:rsid w:val="000C2E38"/>
    <w:rsid w:val="000C4019"/>
    <w:rsid w:val="000C5485"/>
    <w:rsid w:val="000C5EC2"/>
    <w:rsid w:val="000C6E01"/>
    <w:rsid w:val="000C6ED4"/>
    <w:rsid w:val="000C6FB0"/>
    <w:rsid w:val="000D10A1"/>
    <w:rsid w:val="000D3868"/>
    <w:rsid w:val="000D5DDB"/>
    <w:rsid w:val="000D676A"/>
    <w:rsid w:val="000D689E"/>
    <w:rsid w:val="000D68BC"/>
    <w:rsid w:val="000D7459"/>
    <w:rsid w:val="000E0592"/>
    <w:rsid w:val="000E2D7B"/>
    <w:rsid w:val="000E479E"/>
    <w:rsid w:val="000E4903"/>
    <w:rsid w:val="000E531E"/>
    <w:rsid w:val="000F21B9"/>
    <w:rsid w:val="000F3C96"/>
    <w:rsid w:val="000F4E02"/>
    <w:rsid w:val="000F5A3F"/>
    <w:rsid w:val="000F7474"/>
    <w:rsid w:val="0010128A"/>
    <w:rsid w:val="00103BC4"/>
    <w:rsid w:val="00103E44"/>
    <w:rsid w:val="00104C03"/>
    <w:rsid w:val="0010519F"/>
    <w:rsid w:val="00105740"/>
    <w:rsid w:val="00106B24"/>
    <w:rsid w:val="0010702C"/>
    <w:rsid w:val="00107C5D"/>
    <w:rsid w:val="00107E4A"/>
    <w:rsid w:val="00110D27"/>
    <w:rsid w:val="0011239B"/>
    <w:rsid w:val="001127AF"/>
    <w:rsid w:val="00114F8F"/>
    <w:rsid w:val="00115911"/>
    <w:rsid w:val="00115A3B"/>
    <w:rsid w:val="00116449"/>
    <w:rsid w:val="00117608"/>
    <w:rsid w:val="00120CEE"/>
    <w:rsid w:val="00121BCD"/>
    <w:rsid w:val="00122729"/>
    <w:rsid w:val="00123619"/>
    <w:rsid w:val="00123EA2"/>
    <w:rsid w:val="001240F6"/>
    <w:rsid w:val="0012467B"/>
    <w:rsid w:val="001274B5"/>
    <w:rsid w:val="00127D4D"/>
    <w:rsid w:val="00133B2E"/>
    <w:rsid w:val="0013412C"/>
    <w:rsid w:val="0013439A"/>
    <w:rsid w:val="00134736"/>
    <w:rsid w:val="001348AD"/>
    <w:rsid w:val="00134B1B"/>
    <w:rsid w:val="00134CA2"/>
    <w:rsid w:val="00135904"/>
    <w:rsid w:val="00135C09"/>
    <w:rsid w:val="0013762C"/>
    <w:rsid w:val="001411F9"/>
    <w:rsid w:val="001433D9"/>
    <w:rsid w:val="001451F3"/>
    <w:rsid w:val="001506A2"/>
    <w:rsid w:val="001513AF"/>
    <w:rsid w:val="00151BE1"/>
    <w:rsid w:val="00152FD0"/>
    <w:rsid w:val="0015415D"/>
    <w:rsid w:val="00154CC6"/>
    <w:rsid w:val="00155CED"/>
    <w:rsid w:val="00162133"/>
    <w:rsid w:val="00163DD5"/>
    <w:rsid w:val="00163ECF"/>
    <w:rsid w:val="001652B3"/>
    <w:rsid w:val="001657E8"/>
    <w:rsid w:val="00166C33"/>
    <w:rsid w:val="00170B9A"/>
    <w:rsid w:val="00170E52"/>
    <w:rsid w:val="00176DD1"/>
    <w:rsid w:val="00177B91"/>
    <w:rsid w:val="00183913"/>
    <w:rsid w:val="00183C09"/>
    <w:rsid w:val="001842CA"/>
    <w:rsid w:val="001845D5"/>
    <w:rsid w:val="001854A1"/>
    <w:rsid w:val="00190036"/>
    <w:rsid w:val="0019106A"/>
    <w:rsid w:val="0019273A"/>
    <w:rsid w:val="00194B0E"/>
    <w:rsid w:val="001961C4"/>
    <w:rsid w:val="001971A2"/>
    <w:rsid w:val="00197EE5"/>
    <w:rsid w:val="00197F3C"/>
    <w:rsid w:val="001A07DB"/>
    <w:rsid w:val="001A3D93"/>
    <w:rsid w:val="001A4ADB"/>
    <w:rsid w:val="001A5457"/>
    <w:rsid w:val="001A5C66"/>
    <w:rsid w:val="001A6124"/>
    <w:rsid w:val="001A761E"/>
    <w:rsid w:val="001A7834"/>
    <w:rsid w:val="001B0A92"/>
    <w:rsid w:val="001B1F61"/>
    <w:rsid w:val="001B2014"/>
    <w:rsid w:val="001B26A3"/>
    <w:rsid w:val="001B37B8"/>
    <w:rsid w:val="001B4DD0"/>
    <w:rsid w:val="001B4DDB"/>
    <w:rsid w:val="001B527C"/>
    <w:rsid w:val="001B6944"/>
    <w:rsid w:val="001B75A5"/>
    <w:rsid w:val="001C0ECC"/>
    <w:rsid w:val="001C29E4"/>
    <w:rsid w:val="001C2BFB"/>
    <w:rsid w:val="001C34B8"/>
    <w:rsid w:val="001C5FB7"/>
    <w:rsid w:val="001C632D"/>
    <w:rsid w:val="001C794C"/>
    <w:rsid w:val="001D1697"/>
    <w:rsid w:val="001D22B0"/>
    <w:rsid w:val="001D38C5"/>
    <w:rsid w:val="001D67BA"/>
    <w:rsid w:val="001D7798"/>
    <w:rsid w:val="001E081D"/>
    <w:rsid w:val="001E145D"/>
    <w:rsid w:val="001E1837"/>
    <w:rsid w:val="001E1F4B"/>
    <w:rsid w:val="001E3C52"/>
    <w:rsid w:val="001E40E4"/>
    <w:rsid w:val="001E4F40"/>
    <w:rsid w:val="001E5A33"/>
    <w:rsid w:val="001E5D46"/>
    <w:rsid w:val="001E6B38"/>
    <w:rsid w:val="001F06FE"/>
    <w:rsid w:val="001F2BBC"/>
    <w:rsid w:val="001F31B9"/>
    <w:rsid w:val="001F3948"/>
    <w:rsid w:val="001F3BD3"/>
    <w:rsid w:val="001F50F9"/>
    <w:rsid w:val="001F5C02"/>
    <w:rsid w:val="001F7693"/>
    <w:rsid w:val="001F76A9"/>
    <w:rsid w:val="001F7EC1"/>
    <w:rsid w:val="00200E9F"/>
    <w:rsid w:val="002039D6"/>
    <w:rsid w:val="002064AD"/>
    <w:rsid w:val="00206BBF"/>
    <w:rsid w:val="00207B55"/>
    <w:rsid w:val="00210017"/>
    <w:rsid w:val="0021144A"/>
    <w:rsid w:val="00212E2A"/>
    <w:rsid w:val="00214E25"/>
    <w:rsid w:val="00214E72"/>
    <w:rsid w:val="0021588D"/>
    <w:rsid w:val="00216FA3"/>
    <w:rsid w:val="002218B1"/>
    <w:rsid w:val="00221E41"/>
    <w:rsid w:val="00222374"/>
    <w:rsid w:val="002223BE"/>
    <w:rsid w:val="00224758"/>
    <w:rsid w:val="00225192"/>
    <w:rsid w:val="0022626E"/>
    <w:rsid w:val="0022629E"/>
    <w:rsid w:val="00226677"/>
    <w:rsid w:val="00227467"/>
    <w:rsid w:val="00227982"/>
    <w:rsid w:val="002313A6"/>
    <w:rsid w:val="002317B4"/>
    <w:rsid w:val="00232AE1"/>
    <w:rsid w:val="00232E22"/>
    <w:rsid w:val="002338B4"/>
    <w:rsid w:val="00233CFD"/>
    <w:rsid w:val="00235B5F"/>
    <w:rsid w:val="00236762"/>
    <w:rsid w:val="00237082"/>
    <w:rsid w:val="002411F7"/>
    <w:rsid w:val="0024136F"/>
    <w:rsid w:val="00241F6C"/>
    <w:rsid w:val="00243EF1"/>
    <w:rsid w:val="00244020"/>
    <w:rsid w:val="00244761"/>
    <w:rsid w:val="0024479F"/>
    <w:rsid w:val="00245150"/>
    <w:rsid w:val="00245B67"/>
    <w:rsid w:val="002524AA"/>
    <w:rsid w:val="00252F40"/>
    <w:rsid w:val="00253270"/>
    <w:rsid w:val="00253462"/>
    <w:rsid w:val="0025431A"/>
    <w:rsid w:val="00254F51"/>
    <w:rsid w:val="00255AE3"/>
    <w:rsid w:val="0025623A"/>
    <w:rsid w:val="00256D37"/>
    <w:rsid w:val="002601B2"/>
    <w:rsid w:val="002604F5"/>
    <w:rsid w:val="00261636"/>
    <w:rsid w:val="00261713"/>
    <w:rsid w:val="002622AA"/>
    <w:rsid w:val="00262A84"/>
    <w:rsid w:val="00262FA9"/>
    <w:rsid w:val="00263B84"/>
    <w:rsid w:val="002641CB"/>
    <w:rsid w:val="00264D59"/>
    <w:rsid w:val="00264F0E"/>
    <w:rsid w:val="00266313"/>
    <w:rsid w:val="0026781F"/>
    <w:rsid w:val="00271AD2"/>
    <w:rsid w:val="0027346F"/>
    <w:rsid w:val="002738EB"/>
    <w:rsid w:val="00276B9D"/>
    <w:rsid w:val="00276FC2"/>
    <w:rsid w:val="002770DA"/>
    <w:rsid w:val="00281C66"/>
    <w:rsid w:val="00281DB9"/>
    <w:rsid w:val="002824E2"/>
    <w:rsid w:val="00282E8C"/>
    <w:rsid w:val="002831C3"/>
    <w:rsid w:val="00283FDA"/>
    <w:rsid w:val="0028473D"/>
    <w:rsid w:val="00284F87"/>
    <w:rsid w:val="0028532C"/>
    <w:rsid w:val="002854E5"/>
    <w:rsid w:val="0028663A"/>
    <w:rsid w:val="002879B3"/>
    <w:rsid w:val="00290053"/>
    <w:rsid w:val="00290B6C"/>
    <w:rsid w:val="002916DF"/>
    <w:rsid w:val="002917A2"/>
    <w:rsid w:val="00293EFF"/>
    <w:rsid w:val="00296285"/>
    <w:rsid w:val="002969B4"/>
    <w:rsid w:val="00296E4E"/>
    <w:rsid w:val="0029705E"/>
    <w:rsid w:val="00297CE8"/>
    <w:rsid w:val="002A02AF"/>
    <w:rsid w:val="002A2309"/>
    <w:rsid w:val="002A28BB"/>
    <w:rsid w:val="002A46F5"/>
    <w:rsid w:val="002A4E2A"/>
    <w:rsid w:val="002A53DC"/>
    <w:rsid w:val="002A794F"/>
    <w:rsid w:val="002B0E94"/>
    <w:rsid w:val="002B1187"/>
    <w:rsid w:val="002B11F6"/>
    <w:rsid w:val="002B1859"/>
    <w:rsid w:val="002B1CB8"/>
    <w:rsid w:val="002B219B"/>
    <w:rsid w:val="002B4565"/>
    <w:rsid w:val="002B5719"/>
    <w:rsid w:val="002B605D"/>
    <w:rsid w:val="002B70D0"/>
    <w:rsid w:val="002C10A8"/>
    <w:rsid w:val="002C16DC"/>
    <w:rsid w:val="002C1C90"/>
    <w:rsid w:val="002C1F5B"/>
    <w:rsid w:val="002C23F9"/>
    <w:rsid w:val="002C2CE3"/>
    <w:rsid w:val="002C3555"/>
    <w:rsid w:val="002C7CDC"/>
    <w:rsid w:val="002D1DA3"/>
    <w:rsid w:val="002D4374"/>
    <w:rsid w:val="002D4642"/>
    <w:rsid w:val="002D75E6"/>
    <w:rsid w:val="002E03A2"/>
    <w:rsid w:val="002E0BA5"/>
    <w:rsid w:val="002E18DC"/>
    <w:rsid w:val="002E2892"/>
    <w:rsid w:val="002E5F8F"/>
    <w:rsid w:val="002E6095"/>
    <w:rsid w:val="002E7ED4"/>
    <w:rsid w:val="002F05B3"/>
    <w:rsid w:val="002F05DA"/>
    <w:rsid w:val="002F4B13"/>
    <w:rsid w:val="002F4F6C"/>
    <w:rsid w:val="002F5797"/>
    <w:rsid w:val="002F57E9"/>
    <w:rsid w:val="00303539"/>
    <w:rsid w:val="003039F8"/>
    <w:rsid w:val="00303C9B"/>
    <w:rsid w:val="00304291"/>
    <w:rsid w:val="00304758"/>
    <w:rsid w:val="0030548A"/>
    <w:rsid w:val="00305A9C"/>
    <w:rsid w:val="003074D9"/>
    <w:rsid w:val="00307679"/>
    <w:rsid w:val="003115CB"/>
    <w:rsid w:val="00311854"/>
    <w:rsid w:val="0031326E"/>
    <w:rsid w:val="003144EC"/>
    <w:rsid w:val="00314F5B"/>
    <w:rsid w:val="003164A3"/>
    <w:rsid w:val="00316926"/>
    <w:rsid w:val="003169DD"/>
    <w:rsid w:val="00316F11"/>
    <w:rsid w:val="00317626"/>
    <w:rsid w:val="00320064"/>
    <w:rsid w:val="0032083E"/>
    <w:rsid w:val="0032293D"/>
    <w:rsid w:val="00322CEA"/>
    <w:rsid w:val="0032323E"/>
    <w:rsid w:val="003234C0"/>
    <w:rsid w:val="0032563B"/>
    <w:rsid w:val="00327045"/>
    <w:rsid w:val="0033038C"/>
    <w:rsid w:val="0033057B"/>
    <w:rsid w:val="0033071E"/>
    <w:rsid w:val="003310BF"/>
    <w:rsid w:val="00331A2B"/>
    <w:rsid w:val="0033278A"/>
    <w:rsid w:val="003346BE"/>
    <w:rsid w:val="003353A1"/>
    <w:rsid w:val="0033679B"/>
    <w:rsid w:val="0033729E"/>
    <w:rsid w:val="003374E2"/>
    <w:rsid w:val="00343171"/>
    <w:rsid w:val="00344892"/>
    <w:rsid w:val="00344D19"/>
    <w:rsid w:val="00347656"/>
    <w:rsid w:val="003502A2"/>
    <w:rsid w:val="00350F2A"/>
    <w:rsid w:val="003558E2"/>
    <w:rsid w:val="00357A23"/>
    <w:rsid w:val="003600FE"/>
    <w:rsid w:val="00360331"/>
    <w:rsid w:val="00361164"/>
    <w:rsid w:val="003612F2"/>
    <w:rsid w:val="00361BEE"/>
    <w:rsid w:val="0036374F"/>
    <w:rsid w:val="00365813"/>
    <w:rsid w:val="00365C94"/>
    <w:rsid w:val="00366C8D"/>
    <w:rsid w:val="00370A32"/>
    <w:rsid w:val="0037225B"/>
    <w:rsid w:val="00372D6B"/>
    <w:rsid w:val="003739B6"/>
    <w:rsid w:val="00373DAB"/>
    <w:rsid w:val="00373FBA"/>
    <w:rsid w:val="0037574A"/>
    <w:rsid w:val="00375A20"/>
    <w:rsid w:val="00375C3C"/>
    <w:rsid w:val="00375D17"/>
    <w:rsid w:val="00377CE0"/>
    <w:rsid w:val="00382727"/>
    <w:rsid w:val="00382A61"/>
    <w:rsid w:val="00383173"/>
    <w:rsid w:val="00384C14"/>
    <w:rsid w:val="00385C54"/>
    <w:rsid w:val="0039107B"/>
    <w:rsid w:val="0039120B"/>
    <w:rsid w:val="00393E27"/>
    <w:rsid w:val="00394899"/>
    <w:rsid w:val="0039517D"/>
    <w:rsid w:val="00395243"/>
    <w:rsid w:val="00396531"/>
    <w:rsid w:val="003A10CA"/>
    <w:rsid w:val="003A2638"/>
    <w:rsid w:val="003A2AB6"/>
    <w:rsid w:val="003A5D59"/>
    <w:rsid w:val="003A7511"/>
    <w:rsid w:val="003A7AE0"/>
    <w:rsid w:val="003A7E3E"/>
    <w:rsid w:val="003B1004"/>
    <w:rsid w:val="003B295C"/>
    <w:rsid w:val="003B560B"/>
    <w:rsid w:val="003B5BF3"/>
    <w:rsid w:val="003B720D"/>
    <w:rsid w:val="003B799D"/>
    <w:rsid w:val="003C100C"/>
    <w:rsid w:val="003C2B0A"/>
    <w:rsid w:val="003C2D9D"/>
    <w:rsid w:val="003C4480"/>
    <w:rsid w:val="003C645C"/>
    <w:rsid w:val="003D0C38"/>
    <w:rsid w:val="003D2023"/>
    <w:rsid w:val="003D2762"/>
    <w:rsid w:val="003D363B"/>
    <w:rsid w:val="003D470D"/>
    <w:rsid w:val="003D6AAB"/>
    <w:rsid w:val="003D6E09"/>
    <w:rsid w:val="003D744F"/>
    <w:rsid w:val="003E0C9B"/>
    <w:rsid w:val="003E3D83"/>
    <w:rsid w:val="003E46D1"/>
    <w:rsid w:val="003E4B39"/>
    <w:rsid w:val="003E50FF"/>
    <w:rsid w:val="003E7E1F"/>
    <w:rsid w:val="003F0621"/>
    <w:rsid w:val="003F0C0C"/>
    <w:rsid w:val="003F1542"/>
    <w:rsid w:val="003F3B02"/>
    <w:rsid w:val="003F64DB"/>
    <w:rsid w:val="003F7227"/>
    <w:rsid w:val="003F7DA8"/>
    <w:rsid w:val="00400AF0"/>
    <w:rsid w:val="00402808"/>
    <w:rsid w:val="00402C67"/>
    <w:rsid w:val="00402F12"/>
    <w:rsid w:val="0040349A"/>
    <w:rsid w:val="004045D8"/>
    <w:rsid w:val="00405737"/>
    <w:rsid w:val="004069FB"/>
    <w:rsid w:val="00406C90"/>
    <w:rsid w:val="00406ED7"/>
    <w:rsid w:val="004070D8"/>
    <w:rsid w:val="00407D14"/>
    <w:rsid w:val="004108AC"/>
    <w:rsid w:val="00415EB4"/>
    <w:rsid w:val="004162A0"/>
    <w:rsid w:val="00416A5E"/>
    <w:rsid w:val="004208E2"/>
    <w:rsid w:val="0042182E"/>
    <w:rsid w:val="00421D1D"/>
    <w:rsid w:val="00422823"/>
    <w:rsid w:val="00424CE2"/>
    <w:rsid w:val="00424CF8"/>
    <w:rsid w:val="00424F66"/>
    <w:rsid w:val="0042517F"/>
    <w:rsid w:val="004252FA"/>
    <w:rsid w:val="0042537F"/>
    <w:rsid w:val="00431EFC"/>
    <w:rsid w:val="00433C0B"/>
    <w:rsid w:val="00434F03"/>
    <w:rsid w:val="0044014F"/>
    <w:rsid w:val="0044054D"/>
    <w:rsid w:val="00442F3E"/>
    <w:rsid w:val="00444198"/>
    <w:rsid w:val="00446366"/>
    <w:rsid w:val="004463E5"/>
    <w:rsid w:val="00447484"/>
    <w:rsid w:val="00447FB2"/>
    <w:rsid w:val="00450AF5"/>
    <w:rsid w:val="00450BED"/>
    <w:rsid w:val="004510EE"/>
    <w:rsid w:val="00452034"/>
    <w:rsid w:val="00452116"/>
    <w:rsid w:val="00454799"/>
    <w:rsid w:val="0045602A"/>
    <w:rsid w:val="00460505"/>
    <w:rsid w:val="0046264A"/>
    <w:rsid w:val="00467032"/>
    <w:rsid w:val="00467D18"/>
    <w:rsid w:val="00467D97"/>
    <w:rsid w:val="0047045E"/>
    <w:rsid w:val="00470BFB"/>
    <w:rsid w:val="00471797"/>
    <w:rsid w:val="00471E96"/>
    <w:rsid w:val="00473DC4"/>
    <w:rsid w:val="004745F3"/>
    <w:rsid w:val="00475C30"/>
    <w:rsid w:val="004762DD"/>
    <w:rsid w:val="00477571"/>
    <w:rsid w:val="00477C79"/>
    <w:rsid w:val="00477FFE"/>
    <w:rsid w:val="00480E2F"/>
    <w:rsid w:val="00482F08"/>
    <w:rsid w:val="00486457"/>
    <w:rsid w:val="00487B53"/>
    <w:rsid w:val="0049197B"/>
    <w:rsid w:val="00491C8C"/>
    <w:rsid w:val="004920F6"/>
    <w:rsid w:val="00493D5D"/>
    <w:rsid w:val="00496A17"/>
    <w:rsid w:val="0049724F"/>
    <w:rsid w:val="00497D28"/>
    <w:rsid w:val="004A0478"/>
    <w:rsid w:val="004A1CC6"/>
    <w:rsid w:val="004A2C40"/>
    <w:rsid w:val="004A2F0E"/>
    <w:rsid w:val="004A3FAE"/>
    <w:rsid w:val="004A628E"/>
    <w:rsid w:val="004B079D"/>
    <w:rsid w:val="004B09AB"/>
    <w:rsid w:val="004B0E96"/>
    <w:rsid w:val="004B1097"/>
    <w:rsid w:val="004B574F"/>
    <w:rsid w:val="004C00E1"/>
    <w:rsid w:val="004C0D91"/>
    <w:rsid w:val="004C1DDD"/>
    <w:rsid w:val="004C1E66"/>
    <w:rsid w:val="004C42AA"/>
    <w:rsid w:val="004C5C68"/>
    <w:rsid w:val="004C62F7"/>
    <w:rsid w:val="004C76BB"/>
    <w:rsid w:val="004D0663"/>
    <w:rsid w:val="004D1066"/>
    <w:rsid w:val="004D1D1A"/>
    <w:rsid w:val="004D27CF"/>
    <w:rsid w:val="004D2D89"/>
    <w:rsid w:val="004D5776"/>
    <w:rsid w:val="004D5F97"/>
    <w:rsid w:val="004D61F7"/>
    <w:rsid w:val="004D6BFA"/>
    <w:rsid w:val="004D74D9"/>
    <w:rsid w:val="004D7DE0"/>
    <w:rsid w:val="004D7F5A"/>
    <w:rsid w:val="004E0371"/>
    <w:rsid w:val="004E0AC0"/>
    <w:rsid w:val="004E1AAE"/>
    <w:rsid w:val="004E49A0"/>
    <w:rsid w:val="004E510B"/>
    <w:rsid w:val="004E6E81"/>
    <w:rsid w:val="004F1090"/>
    <w:rsid w:val="004F1318"/>
    <w:rsid w:val="004F29D3"/>
    <w:rsid w:val="004F2A9A"/>
    <w:rsid w:val="004F358E"/>
    <w:rsid w:val="004F39CC"/>
    <w:rsid w:val="004F3BC3"/>
    <w:rsid w:val="004F43B7"/>
    <w:rsid w:val="0050090B"/>
    <w:rsid w:val="005017DC"/>
    <w:rsid w:val="0050544A"/>
    <w:rsid w:val="00506387"/>
    <w:rsid w:val="00506569"/>
    <w:rsid w:val="00506E15"/>
    <w:rsid w:val="00507A52"/>
    <w:rsid w:val="005104B4"/>
    <w:rsid w:val="0051082A"/>
    <w:rsid w:val="00511601"/>
    <w:rsid w:val="00511E30"/>
    <w:rsid w:val="00512429"/>
    <w:rsid w:val="0051498C"/>
    <w:rsid w:val="00514F54"/>
    <w:rsid w:val="00515081"/>
    <w:rsid w:val="005152FE"/>
    <w:rsid w:val="00515697"/>
    <w:rsid w:val="00515E63"/>
    <w:rsid w:val="005162DC"/>
    <w:rsid w:val="0051641F"/>
    <w:rsid w:val="005173AC"/>
    <w:rsid w:val="00517EA9"/>
    <w:rsid w:val="00520CE9"/>
    <w:rsid w:val="005214E4"/>
    <w:rsid w:val="00522123"/>
    <w:rsid w:val="005242D1"/>
    <w:rsid w:val="00524B40"/>
    <w:rsid w:val="00525FCB"/>
    <w:rsid w:val="00527671"/>
    <w:rsid w:val="00527841"/>
    <w:rsid w:val="00530019"/>
    <w:rsid w:val="0053268C"/>
    <w:rsid w:val="00533453"/>
    <w:rsid w:val="0053467F"/>
    <w:rsid w:val="005363DF"/>
    <w:rsid w:val="00537126"/>
    <w:rsid w:val="00541D1F"/>
    <w:rsid w:val="00544435"/>
    <w:rsid w:val="005455F5"/>
    <w:rsid w:val="005458B7"/>
    <w:rsid w:val="0054645F"/>
    <w:rsid w:val="00552006"/>
    <w:rsid w:val="0055477B"/>
    <w:rsid w:val="00554F0B"/>
    <w:rsid w:val="005568EB"/>
    <w:rsid w:val="00557B74"/>
    <w:rsid w:val="005608EE"/>
    <w:rsid w:val="0056193C"/>
    <w:rsid w:val="00561A98"/>
    <w:rsid w:val="00562AD1"/>
    <w:rsid w:val="00562B5B"/>
    <w:rsid w:val="00563FEC"/>
    <w:rsid w:val="00564217"/>
    <w:rsid w:val="00564DB2"/>
    <w:rsid w:val="00564E33"/>
    <w:rsid w:val="0056544D"/>
    <w:rsid w:val="0056598F"/>
    <w:rsid w:val="005665F6"/>
    <w:rsid w:val="00566B71"/>
    <w:rsid w:val="00570A60"/>
    <w:rsid w:val="00570BC8"/>
    <w:rsid w:val="00571A4A"/>
    <w:rsid w:val="00574178"/>
    <w:rsid w:val="005761BE"/>
    <w:rsid w:val="0058101E"/>
    <w:rsid w:val="00581869"/>
    <w:rsid w:val="0058212D"/>
    <w:rsid w:val="00583C1F"/>
    <w:rsid w:val="00583E9D"/>
    <w:rsid w:val="00585B4F"/>
    <w:rsid w:val="00590858"/>
    <w:rsid w:val="00590DD4"/>
    <w:rsid w:val="00592D46"/>
    <w:rsid w:val="00594177"/>
    <w:rsid w:val="00594586"/>
    <w:rsid w:val="005960B6"/>
    <w:rsid w:val="005A18DC"/>
    <w:rsid w:val="005A22B6"/>
    <w:rsid w:val="005A24EE"/>
    <w:rsid w:val="005A3EB1"/>
    <w:rsid w:val="005A412C"/>
    <w:rsid w:val="005A41E4"/>
    <w:rsid w:val="005A5095"/>
    <w:rsid w:val="005A57E9"/>
    <w:rsid w:val="005A7729"/>
    <w:rsid w:val="005A7923"/>
    <w:rsid w:val="005B176A"/>
    <w:rsid w:val="005B3E7B"/>
    <w:rsid w:val="005B401B"/>
    <w:rsid w:val="005B422F"/>
    <w:rsid w:val="005B452E"/>
    <w:rsid w:val="005B5E03"/>
    <w:rsid w:val="005B64E0"/>
    <w:rsid w:val="005B68E8"/>
    <w:rsid w:val="005C0F48"/>
    <w:rsid w:val="005C3CAC"/>
    <w:rsid w:val="005C443D"/>
    <w:rsid w:val="005C44E5"/>
    <w:rsid w:val="005C5895"/>
    <w:rsid w:val="005C70CD"/>
    <w:rsid w:val="005D0972"/>
    <w:rsid w:val="005D1011"/>
    <w:rsid w:val="005D1631"/>
    <w:rsid w:val="005D18A0"/>
    <w:rsid w:val="005D2654"/>
    <w:rsid w:val="005D3686"/>
    <w:rsid w:val="005D4BF3"/>
    <w:rsid w:val="005D6EC5"/>
    <w:rsid w:val="005E0FC9"/>
    <w:rsid w:val="005E1BDB"/>
    <w:rsid w:val="005E4892"/>
    <w:rsid w:val="005E5263"/>
    <w:rsid w:val="005E5887"/>
    <w:rsid w:val="005E5A10"/>
    <w:rsid w:val="005E64CD"/>
    <w:rsid w:val="005E72AE"/>
    <w:rsid w:val="005F0CD1"/>
    <w:rsid w:val="005F1916"/>
    <w:rsid w:val="005F3580"/>
    <w:rsid w:val="005F39EA"/>
    <w:rsid w:val="005F47E9"/>
    <w:rsid w:val="005F4BAE"/>
    <w:rsid w:val="006003D5"/>
    <w:rsid w:val="00600D2F"/>
    <w:rsid w:val="00600FB4"/>
    <w:rsid w:val="006013E9"/>
    <w:rsid w:val="0060194F"/>
    <w:rsid w:val="00602DAC"/>
    <w:rsid w:val="00602EC1"/>
    <w:rsid w:val="006060FB"/>
    <w:rsid w:val="00606525"/>
    <w:rsid w:val="00610306"/>
    <w:rsid w:val="006114CC"/>
    <w:rsid w:val="00611A9A"/>
    <w:rsid w:val="006124EA"/>
    <w:rsid w:val="00612F54"/>
    <w:rsid w:val="006132A8"/>
    <w:rsid w:val="00613447"/>
    <w:rsid w:val="0061447B"/>
    <w:rsid w:val="00614A37"/>
    <w:rsid w:val="00614F57"/>
    <w:rsid w:val="00616BAD"/>
    <w:rsid w:val="00617B65"/>
    <w:rsid w:val="00617E26"/>
    <w:rsid w:val="006200FC"/>
    <w:rsid w:val="00620135"/>
    <w:rsid w:val="006206DB"/>
    <w:rsid w:val="00620725"/>
    <w:rsid w:val="0062240B"/>
    <w:rsid w:val="00622DF3"/>
    <w:rsid w:val="00623840"/>
    <w:rsid w:val="00626873"/>
    <w:rsid w:val="00626EA4"/>
    <w:rsid w:val="00627389"/>
    <w:rsid w:val="006275D4"/>
    <w:rsid w:val="00631CAF"/>
    <w:rsid w:val="0063377C"/>
    <w:rsid w:val="00633974"/>
    <w:rsid w:val="00634BD6"/>
    <w:rsid w:val="00635E6D"/>
    <w:rsid w:val="0063667B"/>
    <w:rsid w:val="00640E86"/>
    <w:rsid w:val="00641681"/>
    <w:rsid w:val="00641844"/>
    <w:rsid w:val="006418A7"/>
    <w:rsid w:val="00641B6E"/>
    <w:rsid w:val="006438CC"/>
    <w:rsid w:val="00645310"/>
    <w:rsid w:val="006457A3"/>
    <w:rsid w:val="00645D64"/>
    <w:rsid w:val="006465AA"/>
    <w:rsid w:val="0065029F"/>
    <w:rsid w:val="00651658"/>
    <w:rsid w:val="00653C63"/>
    <w:rsid w:val="00655B58"/>
    <w:rsid w:val="0065714B"/>
    <w:rsid w:val="006600E2"/>
    <w:rsid w:val="00664536"/>
    <w:rsid w:val="006667C1"/>
    <w:rsid w:val="006723E5"/>
    <w:rsid w:val="006725D1"/>
    <w:rsid w:val="00673717"/>
    <w:rsid w:val="00673B45"/>
    <w:rsid w:val="00674F69"/>
    <w:rsid w:val="00676A9F"/>
    <w:rsid w:val="00677E8F"/>
    <w:rsid w:val="0068045A"/>
    <w:rsid w:val="006812C9"/>
    <w:rsid w:val="00681EFB"/>
    <w:rsid w:val="006825FF"/>
    <w:rsid w:val="0068314A"/>
    <w:rsid w:val="00683F3F"/>
    <w:rsid w:val="00684700"/>
    <w:rsid w:val="0068497E"/>
    <w:rsid w:val="00685005"/>
    <w:rsid w:val="00685A0A"/>
    <w:rsid w:val="006949D9"/>
    <w:rsid w:val="00697C9D"/>
    <w:rsid w:val="006A1677"/>
    <w:rsid w:val="006A23BC"/>
    <w:rsid w:val="006A257C"/>
    <w:rsid w:val="006A4EB4"/>
    <w:rsid w:val="006A563A"/>
    <w:rsid w:val="006A66F4"/>
    <w:rsid w:val="006A734C"/>
    <w:rsid w:val="006A7A47"/>
    <w:rsid w:val="006A7DBE"/>
    <w:rsid w:val="006B1CC5"/>
    <w:rsid w:val="006B3D53"/>
    <w:rsid w:val="006B5D2A"/>
    <w:rsid w:val="006B66E8"/>
    <w:rsid w:val="006B6C13"/>
    <w:rsid w:val="006B7038"/>
    <w:rsid w:val="006C14DF"/>
    <w:rsid w:val="006C17EF"/>
    <w:rsid w:val="006C1966"/>
    <w:rsid w:val="006C2E1C"/>
    <w:rsid w:val="006C3066"/>
    <w:rsid w:val="006C4554"/>
    <w:rsid w:val="006C51C7"/>
    <w:rsid w:val="006C7553"/>
    <w:rsid w:val="006D01EF"/>
    <w:rsid w:val="006D170B"/>
    <w:rsid w:val="006D32EA"/>
    <w:rsid w:val="006D382C"/>
    <w:rsid w:val="006D3EBF"/>
    <w:rsid w:val="006D4D12"/>
    <w:rsid w:val="006D5957"/>
    <w:rsid w:val="006D6095"/>
    <w:rsid w:val="006D73AF"/>
    <w:rsid w:val="006D742E"/>
    <w:rsid w:val="006E0A69"/>
    <w:rsid w:val="006E27C3"/>
    <w:rsid w:val="006E45AF"/>
    <w:rsid w:val="006E5B5E"/>
    <w:rsid w:val="006E7169"/>
    <w:rsid w:val="006E7D4D"/>
    <w:rsid w:val="006F03DC"/>
    <w:rsid w:val="006F1D91"/>
    <w:rsid w:val="006F1E6E"/>
    <w:rsid w:val="006F226E"/>
    <w:rsid w:val="006F2275"/>
    <w:rsid w:val="006F2CDD"/>
    <w:rsid w:val="006F3DD3"/>
    <w:rsid w:val="006F4992"/>
    <w:rsid w:val="006F5F16"/>
    <w:rsid w:val="006F6610"/>
    <w:rsid w:val="006F6D55"/>
    <w:rsid w:val="00703F21"/>
    <w:rsid w:val="0070418A"/>
    <w:rsid w:val="00704818"/>
    <w:rsid w:val="00704D2F"/>
    <w:rsid w:val="0070648F"/>
    <w:rsid w:val="00706A1D"/>
    <w:rsid w:val="00706AA9"/>
    <w:rsid w:val="007078FB"/>
    <w:rsid w:val="00707D71"/>
    <w:rsid w:val="00710C8F"/>
    <w:rsid w:val="00710FA1"/>
    <w:rsid w:val="0071101F"/>
    <w:rsid w:val="00711546"/>
    <w:rsid w:val="007126D6"/>
    <w:rsid w:val="00712F63"/>
    <w:rsid w:val="00713C61"/>
    <w:rsid w:val="00716376"/>
    <w:rsid w:val="00716984"/>
    <w:rsid w:val="00720170"/>
    <w:rsid w:val="007211D9"/>
    <w:rsid w:val="00724B87"/>
    <w:rsid w:val="0072640D"/>
    <w:rsid w:val="007264CD"/>
    <w:rsid w:val="00730355"/>
    <w:rsid w:val="007309B2"/>
    <w:rsid w:val="00731C53"/>
    <w:rsid w:val="00734545"/>
    <w:rsid w:val="00735931"/>
    <w:rsid w:val="007359AF"/>
    <w:rsid w:val="00736697"/>
    <w:rsid w:val="00736BE7"/>
    <w:rsid w:val="00741BFA"/>
    <w:rsid w:val="00743077"/>
    <w:rsid w:val="00752013"/>
    <w:rsid w:val="007522F8"/>
    <w:rsid w:val="0075259D"/>
    <w:rsid w:val="00753DA9"/>
    <w:rsid w:val="00753EDE"/>
    <w:rsid w:val="007558E6"/>
    <w:rsid w:val="00755AA8"/>
    <w:rsid w:val="007605B3"/>
    <w:rsid w:val="00760C7B"/>
    <w:rsid w:val="00763834"/>
    <w:rsid w:val="00763CB4"/>
    <w:rsid w:val="007649E5"/>
    <w:rsid w:val="00765452"/>
    <w:rsid w:val="00765BDB"/>
    <w:rsid w:val="00766623"/>
    <w:rsid w:val="00773A66"/>
    <w:rsid w:val="00773D62"/>
    <w:rsid w:val="00774459"/>
    <w:rsid w:val="0077615D"/>
    <w:rsid w:val="00776399"/>
    <w:rsid w:val="00780A6B"/>
    <w:rsid w:val="00780CAC"/>
    <w:rsid w:val="00781E89"/>
    <w:rsid w:val="007833CD"/>
    <w:rsid w:val="00783458"/>
    <w:rsid w:val="00786C06"/>
    <w:rsid w:val="0078750F"/>
    <w:rsid w:val="007920BB"/>
    <w:rsid w:val="00795F55"/>
    <w:rsid w:val="007972D5"/>
    <w:rsid w:val="007A3B30"/>
    <w:rsid w:val="007A3FE1"/>
    <w:rsid w:val="007A65E3"/>
    <w:rsid w:val="007B0154"/>
    <w:rsid w:val="007B2253"/>
    <w:rsid w:val="007B3089"/>
    <w:rsid w:val="007B4146"/>
    <w:rsid w:val="007B46EE"/>
    <w:rsid w:val="007B61B1"/>
    <w:rsid w:val="007B792E"/>
    <w:rsid w:val="007C013E"/>
    <w:rsid w:val="007C227F"/>
    <w:rsid w:val="007C2E2D"/>
    <w:rsid w:val="007C39DC"/>
    <w:rsid w:val="007C3D6C"/>
    <w:rsid w:val="007C5C16"/>
    <w:rsid w:val="007C7542"/>
    <w:rsid w:val="007C7F91"/>
    <w:rsid w:val="007D25A0"/>
    <w:rsid w:val="007D2692"/>
    <w:rsid w:val="007D2E82"/>
    <w:rsid w:val="007D3203"/>
    <w:rsid w:val="007D40C0"/>
    <w:rsid w:val="007D55DF"/>
    <w:rsid w:val="007E00BC"/>
    <w:rsid w:val="007E074C"/>
    <w:rsid w:val="007E3731"/>
    <w:rsid w:val="007E4687"/>
    <w:rsid w:val="007E5899"/>
    <w:rsid w:val="007E7AF0"/>
    <w:rsid w:val="007F46BA"/>
    <w:rsid w:val="007F540C"/>
    <w:rsid w:val="007F67FD"/>
    <w:rsid w:val="007F7F16"/>
    <w:rsid w:val="007F7FA9"/>
    <w:rsid w:val="008004D0"/>
    <w:rsid w:val="008012F1"/>
    <w:rsid w:val="00801617"/>
    <w:rsid w:val="00802C16"/>
    <w:rsid w:val="00802E2E"/>
    <w:rsid w:val="008100B2"/>
    <w:rsid w:val="00810497"/>
    <w:rsid w:val="008106B4"/>
    <w:rsid w:val="00811C89"/>
    <w:rsid w:val="00816025"/>
    <w:rsid w:val="008201FD"/>
    <w:rsid w:val="00820384"/>
    <w:rsid w:val="00820795"/>
    <w:rsid w:val="008242A7"/>
    <w:rsid w:val="00826785"/>
    <w:rsid w:val="00826CB0"/>
    <w:rsid w:val="00827980"/>
    <w:rsid w:val="0083000C"/>
    <w:rsid w:val="0083184B"/>
    <w:rsid w:val="00831BCD"/>
    <w:rsid w:val="00832655"/>
    <w:rsid w:val="00832ABA"/>
    <w:rsid w:val="00833D31"/>
    <w:rsid w:val="0083495F"/>
    <w:rsid w:val="00834D18"/>
    <w:rsid w:val="00835789"/>
    <w:rsid w:val="00840EDB"/>
    <w:rsid w:val="00841CC1"/>
    <w:rsid w:val="00842CAA"/>
    <w:rsid w:val="00842D4F"/>
    <w:rsid w:val="0084461D"/>
    <w:rsid w:val="00844C3B"/>
    <w:rsid w:val="00850171"/>
    <w:rsid w:val="008505E4"/>
    <w:rsid w:val="008552CE"/>
    <w:rsid w:val="008559BC"/>
    <w:rsid w:val="00856C98"/>
    <w:rsid w:val="008574A7"/>
    <w:rsid w:val="00861558"/>
    <w:rsid w:val="00862C2D"/>
    <w:rsid w:val="008632C4"/>
    <w:rsid w:val="008677B7"/>
    <w:rsid w:val="00867EEC"/>
    <w:rsid w:val="008710DA"/>
    <w:rsid w:val="0087182C"/>
    <w:rsid w:val="008727A5"/>
    <w:rsid w:val="00874A91"/>
    <w:rsid w:val="00874FE3"/>
    <w:rsid w:val="00875F1D"/>
    <w:rsid w:val="00876D19"/>
    <w:rsid w:val="00880492"/>
    <w:rsid w:val="00881242"/>
    <w:rsid w:val="00883E09"/>
    <w:rsid w:val="0088576D"/>
    <w:rsid w:val="008859FC"/>
    <w:rsid w:val="00886F56"/>
    <w:rsid w:val="00887049"/>
    <w:rsid w:val="00892E15"/>
    <w:rsid w:val="00894864"/>
    <w:rsid w:val="00894BA2"/>
    <w:rsid w:val="00895CEC"/>
    <w:rsid w:val="00895E08"/>
    <w:rsid w:val="00896AB3"/>
    <w:rsid w:val="00896D65"/>
    <w:rsid w:val="00897760"/>
    <w:rsid w:val="008A12BB"/>
    <w:rsid w:val="008A1A4B"/>
    <w:rsid w:val="008A1B4F"/>
    <w:rsid w:val="008A2825"/>
    <w:rsid w:val="008A36C6"/>
    <w:rsid w:val="008A38A3"/>
    <w:rsid w:val="008A4B53"/>
    <w:rsid w:val="008B2214"/>
    <w:rsid w:val="008B2CCA"/>
    <w:rsid w:val="008B3073"/>
    <w:rsid w:val="008B3E5A"/>
    <w:rsid w:val="008B4807"/>
    <w:rsid w:val="008B5E59"/>
    <w:rsid w:val="008C0B8E"/>
    <w:rsid w:val="008C0C29"/>
    <w:rsid w:val="008C213E"/>
    <w:rsid w:val="008C2CC2"/>
    <w:rsid w:val="008C3ADC"/>
    <w:rsid w:val="008C3B52"/>
    <w:rsid w:val="008C4D78"/>
    <w:rsid w:val="008C6062"/>
    <w:rsid w:val="008D1111"/>
    <w:rsid w:val="008D330D"/>
    <w:rsid w:val="008D46E0"/>
    <w:rsid w:val="008E0330"/>
    <w:rsid w:val="008E0DBA"/>
    <w:rsid w:val="008E3E3C"/>
    <w:rsid w:val="008E4EBD"/>
    <w:rsid w:val="008E5209"/>
    <w:rsid w:val="008E5686"/>
    <w:rsid w:val="008E5C1A"/>
    <w:rsid w:val="008F0729"/>
    <w:rsid w:val="008F0E09"/>
    <w:rsid w:val="008F2C55"/>
    <w:rsid w:val="008F2E83"/>
    <w:rsid w:val="008F4B4F"/>
    <w:rsid w:val="008F4F28"/>
    <w:rsid w:val="008F595E"/>
    <w:rsid w:val="008F6462"/>
    <w:rsid w:val="00900E67"/>
    <w:rsid w:val="00904030"/>
    <w:rsid w:val="009048DC"/>
    <w:rsid w:val="0090716F"/>
    <w:rsid w:val="00913465"/>
    <w:rsid w:val="00920274"/>
    <w:rsid w:val="00920300"/>
    <w:rsid w:val="00920D49"/>
    <w:rsid w:val="00921AB2"/>
    <w:rsid w:val="00921CB4"/>
    <w:rsid w:val="00922D8B"/>
    <w:rsid w:val="0092323A"/>
    <w:rsid w:val="00923497"/>
    <w:rsid w:val="00923B62"/>
    <w:rsid w:val="00924A67"/>
    <w:rsid w:val="00924C17"/>
    <w:rsid w:val="009253ED"/>
    <w:rsid w:val="00925470"/>
    <w:rsid w:val="009272F5"/>
    <w:rsid w:val="009312B5"/>
    <w:rsid w:val="00933EF3"/>
    <w:rsid w:val="009341BB"/>
    <w:rsid w:val="009342E7"/>
    <w:rsid w:val="009349FD"/>
    <w:rsid w:val="0093605C"/>
    <w:rsid w:val="00936D87"/>
    <w:rsid w:val="00936DE2"/>
    <w:rsid w:val="009411D3"/>
    <w:rsid w:val="009418A1"/>
    <w:rsid w:val="0094535A"/>
    <w:rsid w:val="00951205"/>
    <w:rsid w:val="00951CCC"/>
    <w:rsid w:val="009520C8"/>
    <w:rsid w:val="00953BBA"/>
    <w:rsid w:val="009548DD"/>
    <w:rsid w:val="00955776"/>
    <w:rsid w:val="00955C0C"/>
    <w:rsid w:val="00955C1A"/>
    <w:rsid w:val="009614BC"/>
    <w:rsid w:val="009615C0"/>
    <w:rsid w:val="0096322E"/>
    <w:rsid w:val="00963D67"/>
    <w:rsid w:val="00964198"/>
    <w:rsid w:val="00964E95"/>
    <w:rsid w:val="00965F6B"/>
    <w:rsid w:val="009662E7"/>
    <w:rsid w:val="00967BB0"/>
    <w:rsid w:val="00967F0A"/>
    <w:rsid w:val="00973257"/>
    <w:rsid w:val="00975D67"/>
    <w:rsid w:val="0097676A"/>
    <w:rsid w:val="009774FC"/>
    <w:rsid w:val="0098112E"/>
    <w:rsid w:val="009815E4"/>
    <w:rsid w:val="00981B64"/>
    <w:rsid w:val="0098213E"/>
    <w:rsid w:val="009839A4"/>
    <w:rsid w:val="00983C16"/>
    <w:rsid w:val="00984565"/>
    <w:rsid w:val="00984698"/>
    <w:rsid w:val="00987B50"/>
    <w:rsid w:val="009906B3"/>
    <w:rsid w:val="00991CEB"/>
    <w:rsid w:val="00992D8C"/>
    <w:rsid w:val="0099461E"/>
    <w:rsid w:val="00994DF0"/>
    <w:rsid w:val="00995232"/>
    <w:rsid w:val="00995ECA"/>
    <w:rsid w:val="009A01E0"/>
    <w:rsid w:val="009A181A"/>
    <w:rsid w:val="009A1ADD"/>
    <w:rsid w:val="009A2427"/>
    <w:rsid w:val="009A3530"/>
    <w:rsid w:val="009A385C"/>
    <w:rsid w:val="009A61E5"/>
    <w:rsid w:val="009B14EA"/>
    <w:rsid w:val="009B2775"/>
    <w:rsid w:val="009B2B74"/>
    <w:rsid w:val="009B2C53"/>
    <w:rsid w:val="009B3F2E"/>
    <w:rsid w:val="009B4731"/>
    <w:rsid w:val="009B5623"/>
    <w:rsid w:val="009B583D"/>
    <w:rsid w:val="009B6CC0"/>
    <w:rsid w:val="009B76F2"/>
    <w:rsid w:val="009B7AE6"/>
    <w:rsid w:val="009C01A4"/>
    <w:rsid w:val="009C23A6"/>
    <w:rsid w:val="009C28E8"/>
    <w:rsid w:val="009C3035"/>
    <w:rsid w:val="009C3FC4"/>
    <w:rsid w:val="009C4471"/>
    <w:rsid w:val="009C5357"/>
    <w:rsid w:val="009C5E58"/>
    <w:rsid w:val="009C6C3A"/>
    <w:rsid w:val="009C78EB"/>
    <w:rsid w:val="009C7E57"/>
    <w:rsid w:val="009C7F91"/>
    <w:rsid w:val="009D06F3"/>
    <w:rsid w:val="009D101F"/>
    <w:rsid w:val="009D1A86"/>
    <w:rsid w:val="009D3521"/>
    <w:rsid w:val="009D37DB"/>
    <w:rsid w:val="009D440C"/>
    <w:rsid w:val="009D469A"/>
    <w:rsid w:val="009E106B"/>
    <w:rsid w:val="009E5862"/>
    <w:rsid w:val="009E5B21"/>
    <w:rsid w:val="009E5F0F"/>
    <w:rsid w:val="009E640A"/>
    <w:rsid w:val="009E6C6C"/>
    <w:rsid w:val="009E7542"/>
    <w:rsid w:val="009F02B9"/>
    <w:rsid w:val="009F1644"/>
    <w:rsid w:val="009F3F51"/>
    <w:rsid w:val="009F50BD"/>
    <w:rsid w:val="009F547E"/>
    <w:rsid w:val="009F6501"/>
    <w:rsid w:val="00A0060C"/>
    <w:rsid w:val="00A02D70"/>
    <w:rsid w:val="00A02EA1"/>
    <w:rsid w:val="00A03C71"/>
    <w:rsid w:val="00A06A56"/>
    <w:rsid w:val="00A0780E"/>
    <w:rsid w:val="00A078FA"/>
    <w:rsid w:val="00A07D02"/>
    <w:rsid w:val="00A07F09"/>
    <w:rsid w:val="00A13958"/>
    <w:rsid w:val="00A1423E"/>
    <w:rsid w:val="00A14919"/>
    <w:rsid w:val="00A15312"/>
    <w:rsid w:val="00A15F15"/>
    <w:rsid w:val="00A16C29"/>
    <w:rsid w:val="00A176FA"/>
    <w:rsid w:val="00A2122F"/>
    <w:rsid w:val="00A21C3C"/>
    <w:rsid w:val="00A21F44"/>
    <w:rsid w:val="00A225AB"/>
    <w:rsid w:val="00A22999"/>
    <w:rsid w:val="00A22E9F"/>
    <w:rsid w:val="00A232D6"/>
    <w:rsid w:val="00A234FA"/>
    <w:rsid w:val="00A23E0D"/>
    <w:rsid w:val="00A260DB"/>
    <w:rsid w:val="00A26936"/>
    <w:rsid w:val="00A26CB6"/>
    <w:rsid w:val="00A27463"/>
    <w:rsid w:val="00A27B3C"/>
    <w:rsid w:val="00A3011E"/>
    <w:rsid w:val="00A30286"/>
    <w:rsid w:val="00A307EF"/>
    <w:rsid w:val="00A32748"/>
    <w:rsid w:val="00A32FE1"/>
    <w:rsid w:val="00A34C50"/>
    <w:rsid w:val="00A37447"/>
    <w:rsid w:val="00A4154C"/>
    <w:rsid w:val="00A43101"/>
    <w:rsid w:val="00A440D9"/>
    <w:rsid w:val="00A44E26"/>
    <w:rsid w:val="00A45A64"/>
    <w:rsid w:val="00A476AD"/>
    <w:rsid w:val="00A477AE"/>
    <w:rsid w:val="00A477E0"/>
    <w:rsid w:val="00A501B6"/>
    <w:rsid w:val="00A503FE"/>
    <w:rsid w:val="00A524E7"/>
    <w:rsid w:val="00A537DC"/>
    <w:rsid w:val="00A544C0"/>
    <w:rsid w:val="00A566EB"/>
    <w:rsid w:val="00A572FD"/>
    <w:rsid w:val="00A61C4B"/>
    <w:rsid w:val="00A6208D"/>
    <w:rsid w:val="00A635E0"/>
    <w:rsid w:val="00A63EDE"/>
    <w:rsid w:val="00A63FB1"/>
    <w:rsid w:val="00A6421A"/>
    <w:rsid w:val="00A65235"/>
    <w:rsid w:val="00A6619C"/>
    <w:rsid w:val="00A664F6"/>
    <w:rsid w:val="00A709D1"/>
    <w:rsid w:val="00A710B3"/>
    <w:rsid w:val="00A71175"/>
    <w:rsid w:val="00A71183"/>
    <w:rsid w:val="00A715A1"/>
    <w:rsid w:val="00A7216E"/>
    <w:rsid w:val="00A728F2"/>
    <w:rsid w:val="00A72B42"/>
    <w:rsid w:val="00A72C3A"/>
    <w:rsid w:val="00A7303C"/>
    <w:rsid w:val="00A73375"/>
    <w:rsid w:val="00A73BD3"/>
    <w:rsid w:val="00A80D58"/>
    <w:rsid w:val="00A80DEA"/>
    <w:rsid w:val="00A82419"/>
    <w:rsid w:val="00A82C1A"/>
    <w:rsid w:val="00A84DB4"/>
    <w:rsid w:val="00A84DB5"/>
    <w:rsid w:val="00A8755F"/>
    <w:rsid w:val="00A875CA"/>
    <w:rsid w:val="00A9398B"/>
    <w:rsid w:val="00A93B18"/>
    <w:rsid w:val="00A94E02"/>
    <w:rsid w:val="00A9532E"/>
    <w:rsid w:val="00AA16F1"/>
    <w:rsid w:val="00AA1ED6"/>
    <w:rsid w:val="00AA26D3"/>
    <w:rsid w:val="00AA40E8"/>
    <w:rsid w:val="00AA521D"/>
    <w:rsid w:val="00AB07CD"/>
    <w:rsid w:val="00AB0868"/>
    <w:rsid w:val="00AB0877"/>
    <w:rsid w:val="00AB3540"/>
    <w:rsid w:val="00AB525B"/>
    <w:rsid w:val="00AB548A"/>
    <w:rsid w:val="00AB5693"/>
    <w:rsid w:val="00AB6E3B"/>
    <w:rsid w:val="00AB7540"/>
    <w:rsid w:val="00AC11D0"/>
    <w:rsid w:val="00AC1663"/>
    <w:rsid w:val="00AC1A19"/>
    <w:rsid w:val="00AC21FB"/>
    <w:rsid w:val="00AC2C9F"/>
    <w:rsid w:val="00AC6F44"/>
    <w:rsid w:val="00AD02C0"/>
    <w:rsid w:val="00AD1283"/>
    <w:rsid w:val="00AD4703"/>
    <w:rsid w:val="00AD503A"/>
    <w:rsid w:val="00AD5EB4"/>
    <w:rsid w:val="00AD6F37"/>
    <w:rsid w:val="00AE0F50"/>
    <w:rsid w:val="00AE18E1"/>
    <w:rsid w:val="00AE19F1"/>
    <w:rsid w:val="00AE4022"/>
    <w:rsid w:val="00AE432B"/>
    <w:rsid w:val="00AE5A61"/>
    <w:rsid w:val="00AE7F8E"/>
    <w:rsid w:val="00AF1CB7"/>
    <w:rsid w:val="00AF1DFA"/>
    <w:rsid w:val="00AF2BC9"/>
    <w:rsid w:val="00AF6816"/>
    <w:rsid w:val="00B0281B"/>
    <w:rsid w:val="00B04627"/>
    <w:rsid w:val="00B05719"/>
    <w:rsid w:val="00B05AEA"/>
    <w:rsid w:val="00B05D6E"/>
    <w:rsid w:val="00B05DF5"/>
    <w:rsid w:val="00B06554"/>
    <w:rsid w:val="00B06976"/>
    <w:rsid w:val="00B06E5E"/>
    <w:rsid w:val="00B06F39"/>
    <w:rsid w:val="00B075FD"/>
    <w:rsid w:val="00B126E6"/>
    <w:rsid w:val="00B127AE"/>
    <w:rsid w:val="00B1407F"/>
    <w:rsid w:val="00B14C23"/>
    <w:rsid w:val="00B15836"/>
    <w:rsid w:val="00B15984"/>
    <w:rsid w:val="00B15CB5"/>
    <w:rsid w:val="00B16936"/>
    <w:rsid w:val="00B177F1"/>
    <w:rsid w:val="00B20A01"/>
    <w:rsid w:val="00B21748"/>
    <w:rsid w:val="00B234C6"/>
    <w:rsid w:val="00B238D5"/>
    <w:rsid w:val="00B23B6F"/>
    <w:rsid w:val="00B24B52"/>
    <w:rsid w:val="00B24C7D"/>
    <w:rsid w:val="00B25136"/>
    <w:rsid w:val="00B254E5"/>
    <w:rsid w:val="00B256E2"/>
    <w:rsid w:val="00B26FD4"/>
    <w:rsid w:val="00B27CE4"/>
    <w:rsid w:val="00B3100F"/>
    <w:rsid w:val="00B3240E"/>
    <w:rsid w:val="00B33F1C"/>
    <w:rsid w:val="00B34520"/>
    <w:rsid w:val="00B34CE8"/>
    <w:rsid w:val="00B365FB"/>
    <w:rsid w:val="00B409F6"/>
    <w:rsid w:val="00B43AFA"/>
    <w:rsid w:val="00B43EB5"/>
    <w:rsid w:val="00B44E76"/>
    <w:rsid w:val="00B4758E"/>
    <w:rsid w:val="00B47F6D"/>
    <w:rsid w:val="00B512A8"/>
    <w:rsid w:val="00B529CD"/>
    <w:rsid w:val="00B5323E"/>
    <w:rsid w:val="00B5362C"/>
    <w:rsid w:val="00B539F3"/>
    <w:rsid w:val="00B53A50"/>
    <w:rsid w:val="00B53BD1"/>
    <w:rsid w:val="00B53DAE"/>
    <w:rsid w:val="00B55894"/>
    <w:rsid w:val="00B57E71"/>
    <w:rsid w:val="00B57F1E"/>
    <w:rsid w:val="00B6169B"/>
    <w:rsid w:val="00B616C9"/>
    <w:rsid w:val="00B6350E"/>
    <w:rsid w:val="00B636F4"/>
    <w:rsid w:val="00B63ECF"/>
    <w:rsid w:val="00B6617F"/>
    <w:rsid w:val="00B662B1"/>
    <w:rsid w:val="00B6652E"/>
    <w:rsid w:val="00B665B7"/>
    <w:rsid w:val="00B677FC"/>
    <w:rsid w:val="00B707BF"/>
    <w:rsid w:val="00B70F35"/>
    <w:rsid w:val="00B738BC"/>
    <w:rsid w:val="00B753FE"/>
    <w:rsid w:val="00B75A3D"/>
    <w:rsid w:val="00B8064C"/>
    <w:rsid w:val="00B8206A"/>
    <w:rsid w:val="00B866A6"/>
    <w:rsid w:val="00B90C4B"/>
    <w:rsid w:val="00B92F1D"/>
    <w:rsid w:val="00B95A29"/>
    <w:rsid w:val="00B964F6"/>
    <w:rsid w:val="00B97109"/>
    <w:rsid w:val="00B97142"/>
    <w:rsid w:val="00B977E6"/>
    <w:rsid w:val="00B97D72"/>
    <w:rsid w:val="00BA030A"/>
    <w:rsid w:val="00BA211A"/>
    <w:rsid w:val="00BA25EF"/>
    <w:rsid w:val="00BA306F"/>
    <w:rsid w:val="00BA45E5"/>
    <w:rsid w:val="00BA5189"/>
    <w:rsid w:val="00BA5491"/>
    <w:rsid w:val="00BA5661"/>
    <w:rsid w:val="00BA689B"/>
    <w:rsid w:val="00BA7502"/>
    <w:rsid w:val="00BB00C1"/>
    <w:rsid w:val="00BB301F"/>
    <w:rsid w:val="00BB3517"/>
    <w:rsid w:val="00BB54D0"/>
    <w:rsid w:val="00BB5926"/>
    <w:rsid w:val="00BB686D"/>
    <w:rsid w:val="00BB710D"/>
    <w:rsid w:val="00BB78B7"/>
    <w:rsid w:val="00BC12A3"/>
    <w:rsid w:val="00BC50E4"/>
    <w:rsid w:val="00BC5FCC"/>
    <w:rsid w:val="00BC622A"/>
    <w:rsid w:val="00BC6EA7"/>
    <w:rsid w:val="00BC7902"/>
    <w:rsid w:val="00BD02FC"/>
    <w:rsid w:val="00BD0899"/>
    <w:rsid w:val="00BD2B74"/>
    <w:rsid w:val="00BD39DF"/>
    <w:rsid w:val="00BD4944"/>
    <w:rsid w:val="00BD6262"/>
    <w:rsid w:val="00BD628D"/>
    <w:rsid w:val="00BE02FA"/>
    <w:rsid w:val="00BE063A"/>
    <w:rsid w:val="00BE1E59"/>
    <w:rsid w:val="00BE2210"/>
    <w:rsid w:val="00BE3850"/>
    <w:rsid w:val="00BE3987"/>
    <w:rsid w:val="00BE56EF"/>
    <w:rsid w:val="00BE604F"/>
    <w:rsid w:val="00BF19D7"/>
    <w:rsid w:val="00BF1B36"/>
    <w:rsid w:val="00BF20D4"/>
    <w:rsid w:val="00BF2C9A"/>
    <w:rsid w:val="00BF2CFF"/>
    <w:rsid w:val="00BF4DD9"/>
    <w:rsid w:val="00C00AB6"/>
    <w:rsid w:val="00C02770"/>
    <w:rsid w:val="00C03D41"/>
    <w:rsid w:val="00C06564"/>
    <w:rsid w:val="00C070BF"/>
    <w:rsid w:val="00C10C18"/>
    <w:rsid w:val="00C110F9"/>
    <w:rsid w:val="00C118E3"/>
    <w:rsid w:val="00C13700"/>
    <w:rsid w:val="00C20DF7"/>
    <w:rsid w:val="00C210AA"/>
    <w:rsid w:val="00C227DE"/>
    <w:rsid w:val="00C23B5E"/>
    <w:rsid w:val="00C2794D"/>
    <w:rsid w:val="00C31934"/>
    <w:rsid w:val="00C34912"/>
    <w:rsid w:val="00C34A6C"/>
    <w:rsid w:val="00C34D84"/>
    <w:rsid w:val="00C356B0"/>
    <w:rsid w:val="00C35B63"/>
    <w:rsid w:val="00C37477"/>
    <w:rsid w:val="00C3772E"/>
    <w:rsid w:val="00C40E26"/>
    <w:rsid w:val="00C411ED"/>
    <w:rsid w:val="00C445AA"/>
    <w:rsid w:val="00C45119"/>
    <w:rsid w:val="00C45156"/>
    <w:rsid w:val="00C46BFB"/>
    <w:rsid w:val="00C474D3"/>
    <w:rsid w:val="00C50666"/>
    <w:rsid w:val="00C508AE"/>
    <w:rsid w:val="00C511E6"/>
    <w:rsid w:val="00C51B0D"/>
    <w:rsid w:val="00C51E18"/>
    <w:rsid w:val="00C53CE5"/>
    <w:rsid w:val="00C55058"/>
    <w:rsid w:val="00C55ED3"/>
    <w:rsid w:val="00C5731D"/>
    <w:rsid w:val="00C60FD0"/>
    <w:rsid w:val="00C619D6"/>
    <w:rsid w:val="00C61A28"/>
    <w:rsid w:val="00C621DB"/>
    <w:rsid w:val="00C63D39"/>
    <w:rsid w:val="00C63D78"/>
    <w:rsid w:val="00C66A07"/>
    <w:rsid w:val="00C66FE6"/>
    <w:rsid w:val="00C67316"/>
    <w:rsid w:val="00C67967"/>
    <w:rsid w:val="00C713BA"/>
    <w:rsid w:val="00C71D64"/>
    <w:rsid w:val="00C72409"/>
    <w:rsid w:val="00C73120"/>
    <w:rsid w:val="00C7479B"/>
    <w:rsid w:val="00C76F11"/>
    <w:rsid w:val="00C80453"/>
    <w:rsid w:val="00C80C54"/>
    <w:rsid w:val="00C84075"/>
    <w:rsid w:val="00C84A82"/>
    <w:rsid w:val="00C85B7C"/>
    <w:rsid w:val="00C918D9"/>
    <w:rsid w:val="00C91A37"/>
    <w:rsid w:val="00C921D8"/>
    <w:rsid w:val="00C93198"/>
    <w:rsid w:val="00C9363D"/>
    <w:rsid w:val="00C9511A"/>
    <w:rsid w:val="00C96547"/>
    <w:rsid w:val="00C9799B"/>
    <w:rsid w:val="00CA076C"/>
    <w:rsid w:val="00CA08E2"/>
    <w:rsid w:val="00CA0AF5"/>
    <w:rsid w:val="00CA1111"/>
    <w:rsid w:val="00CA38E3"/>
    <w:rsid w:val="00CA6EA1"/>
    <w:rsid w:val="00CA7206"/>
    <w:rsid w:val="00CA74F3"/>
    <w:rsid w:val="00CA774E"/>
    <w:rsid w:val="00CB0A04"/>
    <w:rsid w:val="00CB0E75"/>
    <w:rsid w:val="00CB10EE"/>
    <w:rsid w:val="00CB3EF3"/>
    <w:rsid w:val="00CB4D86"/>
    <w:rsid w:val="00CB5AC6"/>
    <w:rsid w:val="00CB6351"/>
    <w:rsid w:val="00CB76E4"/>
    <w:rsid w:val="00CC0D39"/>
    <w:rsid w:val="00CC1109"/>
    <w:rsid w:val="00CC12B2"/>
    <w:rsid w:val="00CC1AE7"/>
    <w:rsid w:val="00CC27CC"/>
    <w:rsid w:val="00CC301E"/>
    <w:rsid w:val="00CC37F2"/>
    <w:rsid w:val="00CC3AA3"/>
    <w:rsid w:val="00CC3ED8"/>
    <w:rsid w:val="00CC68E3"/>
    <w:rsid w:val="00CC6E3E"/>
    <w:rsid w:val="00CC6EE6"/>
    <w:rsid w:val="00CC714E"/>
    <w:rsid w:val="00CD1D77"/>
    <w:rsid w:val="00CD2C7E"/>
    <w:rsid w:val="00CD3008"/>
    <w:rsid w:val="00CD4414"/>
    <w:rsid w:val="00CD5984"/>
    <w:rsid w:val="00CD6879"/>
    <w:rsid w:val="00CD711E"/>
    <w:rsid w:val="00CD7C9B"/>
    <w:rsid w:val="00CE0B72"/>
    <w:rsid w:val="00CE2591"/>
    <w:rsid w:val="00CE2C81"/>
    <w:rsid w:val="00CE4255"/>
    <w:rsid w:val="00CE4A3A"/>
    <w:rsid w:val="00CF0690"/>
    <w:rsid w:val="00CF1868"/>
    <w:rsid w:val="00CF395E"/>
    <w:rsid w:val="00CF3E78"/>
    <w:rsid w:val="00CF3F77"/>
    <w:rsid w:val="00CF42EF"/>
    <w:rsid w:val="00CF443C"/>
    <w:rsid w:val="00CF4EEF"/>
    <w:rsid w:val="00CF56C0"/>
    <w:rsid w:val="00CF6D4D"/>
    <w:rsid w:val="00D00EE2"/>
    <w:rsid w:val="00D041A8"/>
    <w:rsid w:val="00D047C3"/>
    <w:rsid w:val="00D04A7B"/>
    <w:rsid w:val="00D04C6C"/>
    <w:rsid w:val="00D0565D"/>
    <w:rsid w:val="00D056B3"/>
    <w:rsid w:val="00D07C51"/>
    <w:rsid w:val="00D07CDA"/>
    <w:rsid w:val="00D07E55"/>
    <w:rsid w:val="00D103E7"/>
    <w:rsid w:val="00D10D0A"/>
    <w:rsid w:val="00D10E0C"/>
    <w:rsid w:val="00D122F7"/>
    <w:rsid w:val="00D13C00"/>
    <w:rsid w:val="00D15097"/>
    <w:rsid w:val="00D15179"/>
    <w:rsid w:val="00D15637"/>
    <w:rsid w:val="00D171B2"/>
    <w:rsid w:val="00D203EA"/>
    <w:rsid w:val="00D21DE6"/>
    <w:rsid w:val="00D22521"/>
    <w:rsid w:val="00D23284"/>
    <w:rsid w:val="00D2393C"/>
    <w:rsid w:val="00D23DD8"/>
    <w:rsid w:val="00D23F29"/>
    <w:rsid w:val="00D31DFF"/>
    <w:rsid w:val="00D3236E"/>
    <w:rsid w:val="00D33F5E"/>
    <w:rsid w:val="00D343F1"/>
    <w:rsid w:val="00D344B5"/>
    <w:rsid w:val="00D37C71"/>
    <w:rsid w:val="00D406BB"/>
    <w:rsid w:val="00D44F91"/>
    <w:rsid w:val="00D453C7"/>
    <w:rsid w:val="00D46305"/>
    <w:rsid w:val="00D46876"/>
    <w:rsid w:val="00D502DD"/>
    <w:rsid w:val="00D50809"/>
    <w:rsid w:val="00D50822"/>
    <w:rsid w:val="00D52290"/>
    <w:rsid w:val="00D52360"/>
    <w:rsid w:val="00D53C93"/>
    <w:rsid w:val="00D55834"/>
    <w:rsid w:val="00D602DF"/>
    <w:rsid w:val="00D60C9E"/>
    <w:rsid w:val="00D60CD9"/>
    <w:rsid w:val="00D6134A"/>
    <w:rsid w:val="00D62DCB"/>
    <w:rsid w:val="00D634B8"/>
    <w:rsid w:val="00D6646C"/>
    <w:rsid w:val="00D66D7E"/>
    <w:rsid w:val="00D678F9"/>
    <w:rsid w:val="00D67B77"/>
    <w:rsid w:val="00D700DB"/>
    <w:rsid w:val="00D70277"/>
    <w:rsid w:val="00D709AF"/>
    <w:rsid w:val="00D70C00"/>
    <w:rsid w:val="00D71519"/>
    <w:rsid w:val="00D72005"/>
    <w:rsid w:val="00D73BBA"/>
    <w:rsid w:val="00D7414D"/>
    <w:rsid w:val="00D74D5A"/>
    <w:rsid w:val="00D763C6"/>
    <w:rsid w:val="00D764E5"/>
    <w:rsid w:val="00D7714D"/>
    <w:rsid w:val="00D771F9"/>
    <w:rsid w:val="00D7739D"/>
    <w:rsid w:val="00D836AC"/>
    <w:rsid w:val="00D843C8"/>
    <w:rsid w:val="00D85601"/>
    <w:rsid w:val="00D8640C"/>
    <w:rsid w:val="00D91CBD"/>
    <w:rsid w:val="00D91E31"/>
    <w:rsid w:val="00D921BE"/>
    <w:rsid w:val="00D92421"/>
    <w:rsid w:val="00D930B0"/>
    <w:rsid w:val="00D95A7B"/>
    <w:rsid w:val="00D95E6E"/>
    <w:rsid w:val="00D96498"/>
    <w:rsid w:val="00D9740B"/>
    <w:rsid w:val="00D97F6E"/>
    <w:rsid w:val="00DA014F"/>
    <w:rsid w:val="00DA19E7"/>
    <w:rsid w:val="00DA2857"/>
    <w:rsid w:val="00DA2BB0"/>
    <w:rsid w:val="00DA36C6"/>
    <w:rsid w:val="00DA4862"/>
    <w:rsid w:val="00DA4DB5"/>
    <w:rsid w:val="00DB148C"/>
    <w:rsid w:val="00DB385C"/>
    <w:rsid w:val="00DB4217"/>
    <w:rsid w:val="00DB76A5"/>
    <w:rsid w:val="00DB7DE1"/>
    <w:rsid w:val="00DB7F72"/>
    <w:rsid w:val="00DC148C"/>
    <w:rsid w:val="00DC1822"/>
    <w:rsid w:val="00DC2372"/>
    <w:rsid w:val="00DC25F7"/>
    <w:rsid w:val="00DC270E"/>
    <w:rsid w:val="00DC3626"/>
    <w:rsid w:val="00DC3A93"/>
    <w:rsid w:val="00DC40CD"/>
    <w:rsid w:val="00DC510E"/>
    <w:rsid w:val="00DD28CC"/>
    <w:rsid w:val="00DD3108"/>
    <w:rsid w:val="00DD3C2A"/>
    <w:rsid w:val="00DD5109"/>
    <w:rsid w:val="00DD726B"/>
    <w:rsid w:val="00DE12BC"/>
    <w:rsid w:val="00DE19A6"/>
    <w:rsid w:val="00DE2C6A"/>
    <w:rsid w:val="00DE378A"/>
    <w:rsid w:val="00DE4143"/>
    <w:rsid w:val="00DF0AAE"/>
    <w:rsid w:val="00DF12DD"/>
    <w:rsid w:val="00DF250C"/>
    <w:rsid w:val="00DF35E2"/>
    <w:rsid w:val="00DF4CDF"/>
    <w:rsid w:val="00DF53B0"/>
    <w:rsid w:val="00DF70C3"/>
    <w:rsid w:val="00DF77FB"/>
    <w:rsid w:val="00E001C4"/>
    <w:rsid w:val="00E019B4"/>
    <w:rsid w:val="00E0206B"/>
    <w:rsid w:val="00E024FA"/>
    <w:rsid w:val="00E028E8"/>
    <w:rsid w:val="00E03463"/>
    <w:rsid w:val="00E0381D"/>
    <w:rsid w:val="00E041D0"/>
    <w:rsid w:val="00E041DF"/>
    <w:rsid w:val="00E04A23"/>
    <w:rsid w:val="00E073BE"/>
    <w:rsid w:val="00E142BA"/>
    <w:rsid w:val="00E20641"/>
    <w:rsid w:val="00E2066A"/>
    <w:rsid w:val="00E217B4"/>
    <w:rsid w:val="00E21F58"/>
    <w:rsid w:val="00E233F9"/>
    <w:rsid w:val="00E23777"/>
    <w:rsid w:val="00E2424C"/>
    <w:rsid w:val="00E242FD"/>
    <w:rsid w:val="00E26128"/>
    <w:rsid w:val="00E26631"/>
    <w:rsid w:val="00E26DC3"/>
    <w:rsid w:val="00E301C2"/>
    <w:rsid w:val="00E304E6"/>
    <w:rsid w:val="00E32B42"/>
    <w:rsid w:val="00E3498B"/>
    <w:rsid w:val="00E37106"/>
    <w:rsid w:val="00E3724E"/>
    <w:rsid w:val="00E4079E"/>
    <w:rsid w:val="00E41A24"/>
    <w:rsid w:val="00E420B1"/>
    <w:rsid w:val="00E42C17"/>
    <w:rsid w:val="00E4329D"/>
    <w:rsid w:val="00E442AF"/>
    <w:rsid w:val="00E44A85"/>
    <w:rsid w:val="00E44AD5"/>
    <w:rsid w:val="00E44BBD"/>
    <w:rsid w:val="00E44F6D"/>
    <w:rsid w:val="00E459D0"/>
    <w:rsid w:val="00E45CDB"/>
    <w:rsid w:val="00E474D6"/>
    <w:rsid w:val="00E47C86"/>
    <w:rsid w:val="00E524E0"/>
    <w:rsid w:val="00E52AE3"/>
    <w:rsid w:val="00E539C8"/>
    <w:rsid w:val="00E54EBB"/>
    <w:rsid w:val="00E54FF7"/>
    <w:rsid w:val="00E552E2"/>
    <w:rsid w:val="00E5586C"/>
    <w:rsid w:val="00E55D6B"/>
    <w:rsid w:val="00E565D5"/>
    <w:rsid w:val="00E61F1F"/>
    <w:rsid w:val="00E66ABD"/>
    <w:rsid w:val="00E66BAC"/>
    <w:rsid w:val="00E66C9E"/>
    <w:rsid w:val="00E70526"/>
    <w:rsid w:val="00E72B02"/>
    <w:rsid w:val="00E73FE6"/>
    <w:rsid w:val="00E74A25"/>
    <w:rsid w:val="00E8230C"/>
    <w:rsid w:val="00E826E0"/>
    <w:rsid w:val="00E82FF1"/>
    <w:rsid w:val="00E8557D"/>
    <w:rsid w:val="00E87C0B"/>
    <w:rsid w:val="00E87C86"/>
    <w:rsid w:val="00E90F01"/>
    <w:rsid w:val="00E91D4F"/>
    <w:rsid w:val="00E96EE6"/>
    <w:rsid w:val="00E97127"/>
    <w:rsid w:val="00E97262"/>
    <w:rsid w:val="00E977D0"/>
    <w:rsid w:val="00EA02B4"/>
    <w:rsid w:val="00EA060D"/>
    <w:rsid w:val="00EA2D3F"/>
    <w:rsid w:val="00EA2FEC"/>
    <w:rsid w:val="00EA4BEF"/>
    <w:rsid w:val="00EA535B"/>
    <w:rsid w:val="00EA5665"/>
    <w:rsid w:val="00EA736A"/>
    <w:rsid w:val="00EB04BC"/>
    <w:rsid w:val="00EB0E38"/>
    <w:rsid w:val="00EB1227"/>
    <w:rsid w:val="00EB2CDB"/>
    <w:rsid w:val="00EB37EC"/>
    <w:rsid w:val="00EB42D7"/>
    <w:rsid w:val="00EB53A4"/>
    <w:rsid w:val="00EB61E0"/>
    <w:rsid w:val="00EB6FA8"/>
    <w:rsid w:val="00EB7308"/>
    <w:rsid w:val="00EB7A37"/>
    <w:rsid w:val="00EC001C"/>
    <w:rsid w:val="00EC0041"/>
    <w:rsid w:val="00EC283A"/>
    <w:rsid w:val="00EC4B1C"/>
    <w:rsid w:val="00EC5905"/>
    <w:rsid w:val="00EC7532"/>
    <w:rsid w:val="00ED04D9"/>
    <w:rsid w:val="00ED2AAF"/>
    <w:rsid w:val="00ED3383"/>
    <w:rsid w:val="00ED33AC"/>
    <w:rsid w:val="00ED40EC"/>
    <w:rsid w:val="00ED65E0"/>
    <w:rsid w:val="00ED76CB"/>
    <w:rsid w:val="00EE024A"/>
    <w:rsid w:val="00EE1B11"/>
    <w:rsid w:val="00EE3307"/>
    <w:rsid w:val="00EE351D"/>
    <w:rsid w:val="00EE50E8"/>
    <w:rsid w:val="00EF0774"/>
    <w:rsid w:val="00EF0D99"/>
    <w:rsid w:val="00EF17DC"/>
    <w:rsid w:val="00EF1F31"/>
    <w:rsid w:val="00EF28D6"/>
    <w:rsid w:val="00EF2DFB"/>
    <w:rsid w:val="00EF2F8C"/>
    <w:rsid w:val="00EF345D"/>
    <w:rsid w:val="00EF4374"/>
    <w:rsid w:val="00EF46BF"/>
    <w:rsid w:val="00EF52DA"/>
    <w:rsid w:val="00F019AC"/>
    <w:rsid w:val="00F01ECD"/>
    <w:rsid w:val="00F034DA"/>
    <w:rsid w:val="00F03EC7"/>
    <w:rsid w:val="00F0491E"/>
    <w:rsid w:val="00F06D87"/>
    <w:rsid w:val="00F07488"/>
    <w:rsid w:val="00F10023"/>
    <w:rsid w:val="00F109CE"/>
    <w:rsid w:val="00F12E68"/>
    <w:rsid w:val="00F1530B"/>
    <w:rsid w:val="00F210F5"/>
    <w:rsid w:val="00F22300"/>
    <w:rsid w:val="00F2233D"/>
    <w:rsid w:val="00F22879"/>
    <w:rsid w:val="00F236AF"/>
    <w:rsid w:val="00F23CCB"/>
    <w:rsid w:val="00F23FB7"/>
    <w:rsid w:val="00F24787"/>
    <w:rsid w:val="00F24880"/>
    <w:rsid w:val="00F25698"/>
    <w:rsid w:val="00F26928"/>
    <w:rsid w:val="00F309E4"/>
    <w:rsid w:val="00F31761"/>
    <w:rsid w:val="00F318BF"/>
    <w:rsid w:val="00F32273"/>
    <w:rsid w:val="00F345E3"/>
    <w:rsid w:val="00F34CA0"/>
    <w:rsid w:val="00F36170"/>
    <w:rsid w:val="00F37264"/>
    <w:rsid w:val="00F37BE9"/>
    <w:rsid w:val="00F40FF9"/>
    <w:rsid w:val="00F41756"/>
    <w:rsid w:val="00F41BE1"/>
    <w:rsid w:val="00F42900"/>
    <w:rsid w:val="00F442F9"/>
    <w:rsid w:val="00F44DE1"/>
    <w:rsid w:val="00F45B1F"/>
    <w:rsid w:val="00F475E3"/>
    <w:rsid w:val="00F51238"/>
    <w:rsid w:val="00F5305A"/>
    <w:rsid w:val="00F54C2A"/>
    <w:rsid w:val="00F556A0"/>
    <w:rsid w:val="00F55713"/>
    <w:rsid w:val="00F559BC"/>
    <w:rsid w:val="00F60823"/>
    <w:rsid w:val="00F60DDE"/>
    <w:rsid w:val="00F60DFF"/>
    <w:rsid w:val="00F61AC8"/>
    <w:rsid w:val="00F61F4C"/>
    <w:rsid w:val="00F62498"/>
    <w:rsid w:val="00F62C2D"/>
    <w:rsid w:val="00F634C0"/>
    <w:rsid w:val="00F6469D"/>
    <w:rsid w:val="00F668CF"/>
    <w:rsid w:val="00F67E9F"/>
    <w:rsid w:val="00F7001A"/>
    <w:rsid w:val="00F71670"/>
    <w:rsid w:val="00F71F5B"/>
    <w:rsid w:val="00F7222F"/>
    <w:rsid w:val="00F727CC"/>
    <w:rsid w:val="00F72C0D"/>
    <w:rsid w:val="00F745FB"/>
    <w:rsid w:val="00F756B7"/>
    <w:rsid w:val="00F7600C"/>
    <w:rsid w:val="00F760A5"/>
    <w:rsid w:val="00F7793A"/>
    <w:rsid w:val="00F77ACD"/>
    <w:rsid w:val="00F800F3"/>
    <w:rsid w:val="00F8112D"/>
    <w:rsid w:val="00F8238B"/>
    <w:rsid w:val="00F8471D"/>
    <w:rsid w:val="00F84C21"/>
    <w:rsid w:val="00F850B5"/>
    <w:rsid w:val="00F85DDB"/>
    <w:rsid w:val="00F861A7"/>
    <w:rsid w:val="00F876C3"/>
    <w:rsid w:val="00F87BAD"/>
    <w:rsid w:val="00F910DB"/>
    <w:rsid w:val="00F924F6"/>
    <w:rsid w:val="00F92914"/>
    <w:rsid w:val="00F93302"/>
    <w:rsid w:val="00F93701"/>
    <w:rsid w:val="00F939A1"/>
    <w:rsid w:val="00F93D4C"/>
    <w:rsid w:val="00F93E47"/>
    <w:rsid w:val="00F942EF"/>
    <w:rsid w:val="00F94C00"/>
    <w:rsid w:val="00FA0DB8"/>
    <w:rsid w:val="00FA133D"/>
    <w:rsid w:val="00FA3246"/>
    <w:rsid w:val="00FA34B8"/>
    <w:rsid w:val="00FA470F"/>
    <w:rsid w:val="00FA520E"/>
    <w:rsid w:val="00FA5C5B"/>
    <w:rsid w:val="00FA6F66"/>
    <w:rsid w:val="00FA7C3D"/>
    <w:rsid w:val="00FB05CA"/>
    <w:rsid w:val="00FB081F"/>
    <w:rsid w:val="00FB0AF5"/>
    <w:rsid w:val="00FB12FA"/>
    <w:rsid w:val="00FB278E"/>
    <w:rsid w:val="00FB6B6E"/>
    <w:rsid w:val="00FB7094"/>
    <w:rsid w:val="00FB75D7"/>
    <w:rsid w:val="00FC2CBF"/>
    <w:rsid w:val="00FC4170"/>
    <w:rsid w:val="00FC6259"/>
    <w:rsid w:val="00FC6D47"/>
    <w:rsid w:val="00FC7702"/>
    <w:rsid w:val="00FD1370"/>
    <w:rsid w:val="00FD261D"/>
    <w:rsid w:val="00FD2FC8"/>
    <w:rsid w:val="00FD3AEF"/>
    <w:rsid w:val="00FD3CBD"/>
    <w:rsid w:val="00FD3F81"/>
    <w:rsid w:val="00FD4834"/>
    <w:rsid w:val="00FD4A6E"/>
    <w:rsid w:val="00FD5268"/>
    <w:rsid w:val="00FD52F4"/>
    <w:rsid w:val="00FD6BC1"/>
    <w:rsid w:val="00FD7A38"/>
    <w:rsid w:val="00FE25B4"/>
    <w:rsid w:val="00FE2F5F"/>
    <w:rsid w:val="00FE4BBA"/>
    <w:rsid w:val="00FE5DD4"/>
    <w:rsid w:val="00FE6F99"/>
    <w:rsid w:val="00FF073C"/>
    <w:rsid w:val="00FF23B3"/>
    <w:rsid w:val="00FF2AA9"/>
    <w:rsid w:val="00FF49CF"/>
    <w:rsid w:val="00FF4DF9"/>
    <w:rsid w:val="00FF7E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48C53D7-F85D-414B-9946-88D42B1F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7875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6C14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750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1"/>
    <w:qFormat/>
    <w:rsid w:val="002C3555"/>
    <w:pPr>
      <w:ind w:left="720"/>
      <w:contextualSpacing/>
    </w:pPr>
  </w:style>
  <w:style w:type="paragraph" w:styleId="Textoindependiente">
    <w:name w:val="Body Text"/>
    <w:basedOn w:val="Normal"/>
    <w:link w:val="TextoindependienteCar"/>
    <w:uiPriority w:val="1"/>
    <w:qFormat/>
    <w:rsid w:val="000A3A3C"/>
    <w:pPr>
      <w:widowControl w:val="0"/>
      <w:spacing w:after="0" w:line="240" w:lineRule="auto"/>
      <w:ind w:left="302"/>
    </w:pPr>
    <w:rPr>
      <w:rFonts w:ascii="Calibri" w:eastAsia="Calibri" w:hAnsi="Calibri"/>
      <w:sz w:val="24"/>
      <w:szCs w:val="24"/>
      <w:lang w:val="en-US"/>
    </w:rPr>
  </w:style>
  <w:style w:type="character" w:customStyle="1" w:styleId="TextoindependienteCar">
    <w:name w:val="Texto independiente Car"/>
    <w:basedOn w:val="Fuentedeprrafopredeter"/>
    <w:link w:val="Textoindependiente"/>
    <w:uiPriority w:val="1"/>
    <w:rsid w:val="000A3A3C"/>
    <w:rPr>
      <w:rFonts w:ascii="Calibri" w:eastAsia="Calibri" w:hAnsi="Calibri"/>
      <w:sz w:val="24"/>
      <w:szCs w:val="24"/>
      <w:lang w:val="en-US"/>
    </w:rPr>
  </w:style>
  <w:style w:type="paragraph" w:styleId="Textodeglobo">
    <w:name w:val="Balloon Text"/>
    <w:basedOn w:val="Normal"/>
    <w:link w:val="TextodegloboCar"/>
    <w:uiPriority w:val="99"/>
    <w:semiHidden/>
    <w:unhideWhenUsed/>
    <w:rsid w:val="000A3A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A3C"/>
    <w:rPr>
      <w:rFonts w:ascii="Tahoma" w:hAnsi="Tahoma" w:cs="Tahoma"/>
      <w:sz w:val="16"/>
      <w:szCs w:val="16"/>
    </w:rPr>
  </w:style>
  <w:style w:type="character" w:styleId="Refdecomentario">
    <w:name w:val="annotation reference"/>
    <w:basedOn w:val="Fuentedeprrafopredeter"/>
    <w:uiPriority w:val="99"/>
    <w:semiHidden/>
    <w:unhideWhenUsed/>
    <w:rsid w:val="00CB76E4"/>
    <w:rPr>
      <w:sz w:val="16"/>
      <w:szCs w:val="16"/>
    </w:rPr>
  </w:style>
  <w:style w:type="paragraph" w:styleId="Textocomentario">
    <w:name w:val="annotation text"/>
    <w:basedOn w:val="Normal"/>
    <w:link w:val="TextocomentarioCar"/>
    <w:uiPriority w:val="99"/>
    <w:semiHidden/>
    <w:unhideWhenUsed/>
    <w:rsid w:val="00CB76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76E4"/>
    <w:rPr>
      <w:sz w:val="20"/>
      <w:szCs w:val="20"/>
    </w:rPr>
  </w:style>
  <w:style w:type="paragraph" w:styleId="Asuntodelcomentario">
    <w:name w:val="annotation subject"/>
    <w:basedOn w:val="Textocomentario"/>
    <w:next w:val="Textocomentario"/>
    <w:link w:val="AsuntodelcomentarioCar"/>
    <w:uiPriority w:val="99"/>
    <w:semiHidden/>
    <w:unhideWhenUsed/>
    <w:rsid w:val="00CB76E4"/>
    <w:rPr>
      <w:b/>
      <w:bCs/>
    </w:rPr>
  </w:style>
  <w:style w:type="character" w:customStyle="1" w:styleId="AsuntodelcomentarioCar">
    <w:name w:val="Asunto del comentario Car"/>
    <w:basedOn w:val="TextocomentarioCar"/>
    <w:link w:val="Asuntodelcomentario"/>
    <w:uiPriority w:val="99"/>
    <w:semiHidden/>
    <w:rsid w:val="00CB76E4"/>
    <w:rPr>
      <w:b/>
      <w:bCs/>
      <w:sz w:val="20"/>
      <w:szCs w:val="20"/>
    </w:rPr>
  </w:style>
  <w:style w:type="paragraph" w:styleId="Encabezado">
    <w:name w:val="header"/>
    <w:basedOn w:val="Normal"/>
    <w:link w:val="EncabezadoCar"/>
    <w:uiPriority w:val="99"/>
    <w:unhideWhenUsed/>
    <w:rsid w:val="00E028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28E8"/>
  </w:style>
  <w:style w:type="paragraph" w:styleId="Piedepgina">
    <w:name w:val="footer"/>
    <w:basedOn w:val="Normal"/>
    <w:link w:val="PiedepginaCar"/>
    <w:uiPriority w:val="99"/>
    <w:unhideWhenUsed/>
    <w:rsid w:val="00E028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28E8"/>
  </w:style>
  <w:style w:type="paragraph" w:styleId="TtulodeTDC">
    <w:name w:val="TOC Heading"/>
    <w:basedOn w:val="Ttulo1"/>
    <w:next w:val="Normal"/>
    <w:uiPriority w:val="39"/>
    <w:semiHidden/>
    <w:unhideWhenUsed/>
    <w:qFormat/>
    <w:rsid w:val="0078750F"/>
    <w:pPr>
      <w:outlineLvl w:val="9"/>
    </w:pPr>
  </w:style>
  <w:style w:type="paragraph" w:customStyle="1" w:styleId="TableParagraph">
    <w:name w:val="Table Paragraph"/>
    <w:basedOn w:val="Normal"/>
    <w:uiPriority w:val="1"/>
    <w:qFormat/>
    <w:rsid w:val="00CC1AE7"/>
    <w:pPr>
      <w:widowControl w:val="0"/>
      <w:spacing w:after="0" w:line="240" w:lineRule="auto"/>
    </w:pPr>
  </w:style>
  <w:style w:type="character" w:customStyle="1" w:styleId="Ttulo3Car">
    <w:name w:val="Título 3 Car"/>
    <w:basedOn w:val="Fuentedeprrafopredeter"/>
    <w:link w:val="Ttulo3"/>
    <w:uiPriority w:val="9"/>
    <w:semiHidden/>
    <w:rsid w:val="006C14DF"/>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040045"/>
    <w:pPr>
      <w:spacing w:after="0" w:line="240" w:lineRule="auto"/>
    </w:pPr>
    <w:rPr>
      <w:sz w:val="24"/>
      <w:szCs w:val="24"/>
    </w:rPr>
  </w:style>
  <w:style w:type="character" w:customStyle="1" w:styleId="TextonotapieCar">
    <w:name w:val="Texto nota pie Car"/>
    <w:basedOn w:val="Fuentedeprrafopredeter"/>
    <w:link w:val="Textonotapie"/>
    <w:uiPriority w:val="99"/>
    <w:rsid w:val="00040045"/>
    <w:rPr>
      <w:sz w:val="24"/>
      <w:szCs w:val="24"/>
    </w:rPr>
  </w:style>
  <w:style w:type="character" w:styleId="Refdenotaalpie">
    <w:name w:val="footnote reference"/>
    <w:basedOn w:val="Fuentedeprrafopredeter"/>
    <w:uiPriority w:val="99"/>
    <w:unhideWhenUsed/>
    <w:rsid w:val="00040045"/>
    <w:rPr>
      <w:vertAlign w:val="superscript"/>
    </w:rPr>
  </w:style>
  <w:style w:type="paragraph" w:styleId="NormalWeb">
    <w:name w:val="Normal (Web)"/>
    <w:basedOn w:val="Normal"/>
    <w:uiPriority w:val="99"/>
    <w:semiHidden/>
    <w:unhideWhenUsed/>
    <w:rsid w:val="00641B6E"/>
    <w:pPr>
      <w:spacing w:before="100" w:beforeAutospacing="1" w:after="100" w:afterAutospacing="1" w:line="240" w:lineRule="auto"/>
    </w:pPr>
    <w:rPr>
      <w:rFonts w:ascii="Times New Roman" w:hAnsi="Times New Roman" w:cs="Times New Roman"/>
      <w:sz w:val="24"/>
      <w:szCs w:val="24"/>
    </w:rPr>
  </w:style>
  <w:style w:type="paragraph" w:styleId="Textonotaalfinal">
    <w:name w:val="endnote text"/>
    <w:basedOn w:val="Normal"/>
    <w:link w:val="TextonotaalfinalCar"/>
    <w:uiPriority w:val="99"/>
    <w:semiHidden/>
    <w:unhideWhenUsed/>
    <w:rsid w:val="00C065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06564"/>
    <w:rPr>
      <w:sz w:val="20"/>
      <w:szCs w:val="20"/>
    </w:rPr>
  </w:style>
  <w:style w:type="character" w:styleId="Refdenotaalfinal">
    <w:name w:val="endnote reference"/>
    <w:basedOn w:val="Fuentedeprrafopredeter"/>
    <w:uiPriority w:val="99"/>
    <w:semiHidden/>
    <w:unhideWhenUsed/>
    <w:rsid w:val="00C06564"/>
    <w:rPr>
      <w:vertAlign w:val="superscript"/>
    </w:rPr>
  </w:style>
  <w:style w:type="paragraph" w:styleId="Descripcin">
    <w:name w:val="caption"/>
    <w:basedOn w:val="Normal"/>
    <w:next w:val="Normal"/>
    <w:uiPriority w:val="35"/>
    <w:unhideWhenUsed/>
    <w:qFormat/>
    <w:rsid w:val="00A4154C"/>
    <w:pPr>
      <w:spacing w:line="240" w:lineRule="auto"/>
    </w:pPr>
    <w:rPr>
      <w:i/>
      <w:iCs/>
      <w:color w:val="1F497D" w:themeColor="text2"/>
      <w:sz w:val="18"/>
      <w:szCs w:val="18"/>
      <w:lang w:val="es-ES_tradnl" w:eastAsia="es-ES"/>
    </w:rPr>
  </w:style>
  <w:style w:type="character" w:styleId="Hipervnculo">
    <w:name w:val="Hyperlink"/>
    <w:basedOn w:val="Fuentedeprrafopredeter"/>
    <w:uiPriority w:val="99"/>
    <w:unhideWhenUsed/>
    <w:rsid w:val="001C632D"/>
    <w:rPr>
      <w:color w:val="0000FF" w:themeColor="hyperlink"/>
      <w:u w:val="single"/>
    </w:rPr>
  </w:style>
  <w:style w:type="character" w:styleId="nfasis">
    <w:name w:val="Emphasis"/>
    <w:basedOn w:val="Fuentedeprrafopredeter"/>
    <w:uiPriority w:val="20"/>
    <w:qFormat/>
    <w:rsid w:val="006A66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6598">
      <w:bodyDiv w:val="1"/>
      <w:marLeft w:val="0"/>
      <w:marRight w:val="0"/>
      <w:marTop w:val="0"/>
      <w:marBottom w:val="0"/>
      <w:divBdr>
        <w:top w:val="none" w:sz="0" w:space="0" w:color="auto"/>
        <w:left w:val="none" w:sz="0" w:space="0" w:color="auto"/>
        <w:bottom w:val="none" w:sz="0" w:space="0" w:color="auto"/>
        <w:right w:val="none" w:sz="0" w:space="0" w:color="auto"/>
      </w:divBdr>
    </w:div>
    <w:div w:id="20519333">
      <w:bodyDiv w:val="1"/>
      <w:marLeft w:val="0"/>
      <w:marRight w:val="0"/>
      <w:marTop w:val="0"/>
      <w:marBottom w:val="0"/>
      <w:divBdr>
        <w:top w:val="none" w:sz="0" w:space="0" w:color="auto"/>
        <w:left w:val="none" w:sz="0" w:space="0" w:color="auto"/>
        <w:bottom w:val="none" w:sz="0" w:space="0" w:color="auto"/>
        <w:right w:val="none" w:sz="0" w:space="0" w:color="auto"/>
      </w:divBdr>
    </w:div>
    <w:div w:id="38865884">
      <w:bodyDiv w:val="1"/>
      <w:marLeft w:val="0"/>
      <w:marRight w:val="0"/>
      <w:marTop w:val="0"/>
      <w:marBottom w:val="0"/>
      <w:divBdr>
        <w:top w:val="none" w:sz="0" w:space="0" w:color="auto"/>
        <w:left w:val="none" w:sz="0" w:space="0" w:color="auto"/>
        <w:bottom w:val="none" w:sz="0" w:space="0" w:color="auto"/>
        <w:right w:val="none" w:sz="0" w:space="0" w:color="auto"/>
      </w:divBdr>
    </w:div>
    <w:div w:id="55054696">
      <w:bodyDiv w:val="1"/>
      <w:marLeft w:val="0"/>
      <w:marRight w:val="0"/>
      <w:marTop w:val="0"/>
      <w:marBottom w:val="0"/>
      <w:divBdr>
        <w:top w:val="none" w:sz="0" w:space="0" w:color="auto"/>
        <w:left w:val="none" w:sz="0" w:space="0" w:color="auto"/>
        <w:bottom w:val="none" w:sz="0" w:space="0" w:color="auto"/>
        <w:right w:val="none" w:sz="0" w:space="0" w:color="auto"/>
      </w:divBdr>
    </w:div>
    <w:div w:id="72971979">
      <w:bodyDiv w:val="1"/>
      <w:marLeft w:val="0"/>
      <w:marRight w:val="0"/>
      <w:marTop w:val="0"/>
      <w:marBottom w:val="0"/>
      <w:divBdr>
        <w:top w:val="none" w:sz="0" w:space="0" w:color="auto"/>
        <w:left w:val="none" w:sz="0" w:space="0" w:color="auto"/>
        <w:bottom w:val="none" w:sz="0" w:space="0" w:color="auto"/>
        <w:right w:val="none" w:sz="0" w:space="0" w:color="auto"/>
      </w:divBdr>
    </w:div>
    <w:div w:id="96294802">
      <w:bodyDiv w:val="1"/>
      <w:marLeft w:val="0"/>
      <w:marRight w:val="0"/>
      <w:marTop w:val="0"/>
      <w:marBottom w:val="0"/>
      <w:divBdr>
        <w:top w:val="none" w:sz="0" w:space="0" w:color="auto"/>
        <w:left w:val="none" w:sz="0" w:space="0" w:color="auto"/>
        <w:bottom w:val="none" w:sz="0" w:space="0" w:color="auto"/>
        <w:right w:val="none" w:sz="0" w:space="0" w:color="auto"/>
      </w:divBdr>
    </w:div>
    <w:div w:id="96754234">
      <w:bodyDiv w:val="1"/>
      <w:marLeft w:val="0"/>
      <w:marRight w:val="0"/>
      <w:marTop w:val="0"/>
      <w:marBottom w:val="0"/>
      <w:divBdr>
        <w:top w:val="none" w:sz="0" w:space="0" w:color="auto"/>
        <w:left w:val="none" w:sz="0" w:space="0" w:color="auto"/>
        <w:bottom w:val="none" w:sz="0" w:space="0" w:color="auto"/>
        <w:right w:val="none" w:sz="0" w:space="0" w:color="auto"/>
      </w:divBdr>
    </w:div>
    <w:div w:id="125583632">
      <w:bodyDiv w:val="1"/>
      <w:marLeft w:val="0"/>
      <w:marRight w:val="0"/>
      <w:marTop w:val="0"/>
      <w:marBottom w:val="0"/>
      <w:divBdr>
        <w:top w:val="none" w:sz="0" w:space="0" w:color="auto"/>
        <w:left w:val="none" w:sz="0" w:space="0" w:color="auto"/>
        <w:bottom w:val="none" w:sz="0" w:space="0" w:color="auto"/>
        <w:right w:val="none" w:sz="0" w:space="0" w:color="auto"/>
      </w:divBdr>
    </w:div>
    <w:div w:id="172572318">
      <w:bodyDiv w:val="1"/>
      <w:marLeft w:val="0"/>
      <w:marRight w:val="0"/>
      <w:marTop w:val="0"/>
      <w:marBottom w:val="0"/>
      <w:divBdr>
        <w:top w:val="none" w:sz="0" w:space="0" w:color="auto"/>
        <w:left w:val="none" w:sz="0" w:space="0" w:color="auto"/>
        <w:bottom w:val="none" w:sz="0" w:space="0" w:color="auto"/>
        <w:right w:val="none" w:sz="0" w:space="0" w:color="auto"/>
      </w:divBdr>
    </w:div>
    <w:div w:id="224878154">
      <w:bodyDiv w:val="1"/>
      <w:marLeft w:val="0"/>
      <w:marRight w:val="0"/>
      <w:marTop w:val="0"/>
      <w:marBottom w:val="0"/>
      <w:divBdr>
        <w:top w:val="none" w:sz="0" w:space="0" w:color="auto"/>
        <w:left w:val="none" w:sz="0" w:space="0" w:color="auto"/>
        <w:bottom w:val="none" w:sz="0" w:space="0" w:color="auto"/>
        <w:right w:val="none" w:sz="0" w:space="0" w:color="auto"/>
      </w:divBdr>
    </w:div>
    <w:div w:id="234554207">
      <w:bodyDiv w:val="1"/>
      <w:marLeft w:val="0"/>
      <w:marRight w:val="0"/>
      <w:marTop w:val="0"/>
      <w:marBottom w:val="0"/>
      <w:divBdr>
        <w:top w:val="none" w:sz="0" w:space="0" w:color="auto"/>
        <w:left w:val="none" w:sz="0" w:space="0" w:color="auto"/>
        <w:bottom w:val="none" w:sz="0" w:space="0" w:color="auto"/>
        <w:right w:val="none" w:sz="0" w:space="0" w:color="auto"/>
      </w:divBdr>
    </w:div>
    <w:div w:id="278341352">
      <w:bodyDiv w:val="1"/>
      <w:marLeft w:val="0"/>
      <w:marRight w:val="0"/>
      <w:marTop w:val="0"/>
      <w:marBottom w:val="0"/>
      <w:divBdr>
        <w:top w:val="none" w:sz="0" w:space="0" w:color="auto"/>
        <w:left w:val="none" w:sz="0" w:space="0" w:color="auto"/>
        <w:bottom w:val="none" w:sz="0" w:space="0" w:color="auto"/>
        <w:right w:val="none" w:sz="0" w:space="0" w:color="auto"/>
      </w:divBdr>
    </w:div>
    <w:div w:id="349335693">
      <w:bodyDiv w:val="1"/>
      <w:marLeft w:val="0"/>
      <w:marRight w:val="0"/>
      <w:marTop w:val="0"/>
      <w:marBottom w:val="0"/>
      <w:divBdr>
        <w:top w:val="none" w:sz="0" w:space="0" w:color="auto"/>
        <w:left w:val="none" w:sz="0" w:space="0" w:color="auto"/>
        <w:bottom w:val="none" w:sz="0" w:space="0" w:color="auto"/>
        <w:right w:val="none" w:sz="0" w:space="0" w:color="auto"/>
      </w:divBdr>
    </w:div>
    <w:div w:id="405305152">
      <w:bodyDiv w:val="1"/>
      <w:marLeft w:val="0"/>
      <w:marRight w:val="0"/>
      <w:marTop w:val="0"/>
      <w:marBottom w:val="0"/>
      <w:divBdr>
        <w:top w:val="none" w:sz="0" w:space="0" w:color="auto"/>
        <w:left w:val="none" w:sz="0" w:space="0" w:color="auto"/>
        <w:bottom w:val="none" w:sz="0" w:space="0" w:color="auto"/>
        <w:right w:val="none" w:sz="0" w:space="0" w:color="auto"/>
      </w:divBdr>
      <w:divsChild>
        <w:div w:id="179052097">
          <w:marLeft w:val="296"/>
          <w:marRight w:val="0"/>
          <w:marTop w:val="0"/>
          <w:marBottom w:val="0"/>
          <w:divBdr>
            <w:top w:val="none" w:sz="0" w:space="0" w:color="auto"/>
            <w:left w:val="none" w:sz="0" w:space="0" w:color="auto"/>
            <w:bottom w:val="none" w:sz="0" w:space="0" w:color="auto"/>
            <w:right w:val="none" w:sz="0" w:space="0" w:color="auto"/>
          </w:divBdr>
        </w:div>
        <w:div w:id="197863243">
          <w:marLeft w:val="175"/>
          <w:marRight w:val="0"/>
          <w:marTop w:val="0"/>
          <w:marBottom w:val="0"/>
          <w:divBdr>
            <w:top w:val="none" w:sz="0" w:space="0" w:color="auto"/>
            <w:left w:val="none" w:sz="0" w:space="0" w:color="auto"/>
            <w:bottom w:val="none" w:sz="0" w:space="0" w:color="auto"/>
            <w:right w:val="none" w:sz="0" w:space="0" w:color="auto"/>
          </w:divBdr>
        </w:div>
        <w:div w:id="235361933">
          <w:marLeft w:val="71"/>
          <w:marRight w:val="0"/>
          <w:marTop w:val="0"/>
          <w:marBottom w:val="0"/>
          <w:divBdr>
            <w:top w:val="none" w:sz="0" w:space="0" w:color="auto"/>
            <w:left w:val="none" w:sz="0" w:space="0" w:color="auto"/>
            <w:bottom w:val="none" w:sz="0" w:space="0" w:color="auto"/>
            <w:right w:val="none" w:sz="0" w:space="0" w:color="auto"/>
          </w:divBdr>
        </w:div>
        <w:div w:id="389690786">
          <w:marLeft w:val="198"/>
          <w:marRight w:val="0"/>
          <w:marTop w:val="0"/>
          <w:marBottom w:val="0"/>
          <w:divBdr>
            <w:top w:val="none" w:sz="0" w:space="0" w:color="auto"/>
            <w:left w:val="none" w:sz="0" w:space="0" w:color="auto"/>
            <w:bottom w:val="none" w:sz="0" w:space="0" w:color="auto"/>
            <w:right w:val="none" w:sz="0" w:space="0" w:color="auto"/>
          </w:divBdr>
        </w:div>
        <w:div w:id="451750129">
          <w:marLeft w:val="71"/>
          <w:marRight w:val="0"/>
          <w:marTop w:val="0"/>
          <w:marBottom w:val="0"/>
          <w:divBdr>
            <w:top w:val="none" w:sz="0" w:space="0" w:color="auto"/>
            <w:left w:val="none" w:sz="0" w:space="0" w:color="auto"/>
            <w:bottom w:val="none" w:sz="0" w:space="0" w:color="auto"/>
            <w:right w:val="none" w:sz="0" w:space="0" w:color="auto"/>
          </w:divBdr>
        </w:div>
        <w:div w:id="517231949">
          <w:marLeft w:val="71"/>
          <w:marRight w:val="0"/>
          <w:marTop w:val="0"/>
          <w:marBottom w:val="0"/>
          <w:divBdr>
            <w:top w:val="none" w:sz="0" w:space="0" w:color="auto"/>
            <w:left w:val="none" w:sz="0" w:space="0" w:color="auto"/>
            <w:bottom w:val="none" w:sz="0" w:space="0" w:color="auto"/>
            <w:right w:val="none" w:sz="0" w:space="0" w:color="auto"/>
          </w:divBdr>
        </w:div>
        <w:div w:id="641153930">
          <w:marLeft w:val="136"/>
          <w:marRight w:val="0"/>
          <w:marTop w:val="0"/>
          <w:marBottom w:val="0"/>
          <w:divBdr>
            <w:top w:val="none" w:sz="0" w:space="0" w:color="auto"/>
            <w:left w:val="none" w:sz="0" w:space="0" w:color="auto"/>
            <w:bottom w:val="none" w:sz="0" w:space="0" w:color="auto"/>
            <w:right w:val="none" w:sz="0" w:space="0" w:color="auto"/>
          </w:divBdr>
        </w:div>
        <w:div w:id="947812820">
          <w:marLeft w:val="76"/>
          <w:marRight w:val="0"/>
          <w:marTop w:val="0"/>
          <w:marBottom w:val="0"/>
          <w:divBdr>
            <w:top w:val="none" w:sz="0" w:space="0" w:color="auto"/>
            <w:left w:val="none" w:sz="0" w:space="0" w:color="auto"/>
            <w:bottom w:val="none" w:sz="0" w:space="0" w:color="auto"/>
            <w:right w:val="none" w:sz="0" w:space="0" w:color="auto"/>
          </w:divBdr>
        </w:div>
        <w:div w:id="980111721">
          <w:marLeft w:val="71"/>
          <w:marRight w:val="0"/>
          <w:marTop w:val="0"/>
          <w:marBottom w:val="0"/>
          <w:divBdr>
            <w:top w:val="none" w:sz="0" w:space="0" w:color="auto"/>
            <w:left w:val="none" w:sz="0" w:space="0" w:color="auto"/>
            <w:bottom w:val="none" w:sz="0" w:space="0" w:color="auto"/>
            <w:right w:val="none" w:sz="0" w:space="0" w:color="auto"/>
          </w:divBdr>
        </w:div>
        <w:div w:id="1088964744">
          <w:marLeft w:val="71"/>
          <w:marRight w:val="0"/>
          <w:marTop w:val="0"/>
          <w:marBottom w:val="0"/>
          <w:divBdr>
            <w:top w:val="none" w:sz="0" w:space="0" w:color="auto"/>
            <w:left w:val="none" w:sz="0" w:space="0" w:color="auto"/>
            <w:bottom w:val="none" w:sz="0" w:space="0" w:color="auto"/>
            <w:right w:val="none" w:sz="0" w:space="0" w:color="auto"/>
          </w:divBdr>
        </w:div>
        <w:div w:id="1098598480">
          <w:marLeft w:val="113"/>
          <w:marRight w:val="0"/>
          <w:marTop w:val="0"/>
          <w:marBottom w:val="0"/>
          <w:divBdr>
            <w:top w:val="none" w:sz="0" w:space="0" w:color="auto"/>
            <w:left w:val="none" w:sz="0" w:space="0" w:color="auto"/>
            <w:bottom w:val="none" w:sz="0" w:space="0" w:color="auto"/>
            <w:right w:val="none" w:sz="0" w:space="0" w:color="auto"/>
          </w:divBdr>
        </w:div>
        <w:div w:id="1175073067">
          <w:marLeft w:val="259"/>
          <w:marRight w:val="0"/>
          <w:marTop w:val="0"/>
          <w:marBottom w:val="0"/>
          <w:divBdr>
            <w:top w:val="none" w:sz="0" w:space="0" w:color="auto"/>
            <w:left w:val="none" w:sz="0" w:space="0" w:color="auto"/>
            <w:bottom w:val="none" w:sz="0" w:space="0" w:color="auto"/>
            <w:right w:val="none" w:sz="0" w:space="0" w:color="auto"/>
          </w:divBdr>
        </w:div>
        <w:div w:id="1435785509">
          <w:marLeft w:val="73"/>
          <w:marRight w:val="0"/>
          <w:marTop w:val="0"/>
          <w:marBottom w:val="0"/>
          <w:divBdr>
            <w:top w:val="none" w:sz="0" w:space="0" w:color="auto"/>
            <w:left w:val="none" w:sz="0" w:space="0" w:color="auto"/>
            <w:bottom w:val="none" w:sz="0" w:space="0" w:color="auto"/>
            <w:right w:val="none" w:sz="0" w:space="0" w:color="auto"/>
          </w:divBdr>
        </w:div>
        <w:div w:id="1459059233">
          <w:marLeft w:val="73"/>
          <w:marRight w:val="0"/>
          <w:marTop w:val="0"/>
          <w:marBottom w:val="0"/>
          <w:divBdr>
            <w:top w:val="none" w:sz="0" w:space="0" w:color="auto"/>
            <w:left w:val="none" w:sz="0" w:space="0" w:color="auto"/>
            <w:bottom w:val="none" w:sz="0" w:space="0" w:color="auto"/>
            <w:right w:val="none" w:sz="0" w:space="0" w:color="auto"/>
          </w:divBdr>
        </w:div>
        <w:div w:id="1538468756">
          <w:marLeft w:val="116"/>
          <w:marRight w:val="0"/>
          <w:marTop w:val="0"/>
          <w:marBottom w:val="0"/>
          <w:divBdr>
            <w:top w:val="none" w:sz="0" w:space="0" w:color="auto"/>
            <w:left w:val="none" w:sz="0" w:space="0" w:color="auto"/>
            <w:bottom w:val="none" w:sz="0" w:space="0" w:color="auto"/>
            <w:right w:val="none" w:sz="0" w:space="0" w:color="auto"/>
          </w:divBdr>
        </w:div>
        <w:div w:id="1763067626">
          <w:marLeft w:val="118"/>
          <w:marRight w:val="0"/>
          <w:marTop w:val="0"/>
          <w:marBottom w:val="0"/>
          <w:divBdr>
            <w:top w:val="none" w:sz="0" w:space="0" w:color="auto"/>
            <w:left w:val="none" w:sz="0" w:space="0" w:color="auto"/>
            <w:bottom w:val="none" w:sz="0" w:space="0" w:color="auto"/>
            <w:right w:val="none" w:sz="0" w:space="0" w:color="auto"/>
          </w:divBdr>
        </w:div>
        <w:div w:id="1929462944">
          <w:marLeft w:val="71"/>
          <w:marRight w:val="0"/>
          <w:marTop w:val="0"/>
          <w:marBottom w:val="0"/>
          <w:divBdr>
            <w:top w:val="none" w:sz="0" w:space="0" w:color="auto"/>
            <w:left w:val="none" w:sz="0" w:space="0" w:color="auto"/>
            <w:bottom w:val="none" w:sz="0" w:space="0" w:color="auto"/>
            <w:right w:val="none" w:sz="0" w:space="0" w:color="auto"/>
          </w:divBdr>
        </w:div>
        <w:div w:id="1945108568">
          <w:marLeft w:val="171"/>
          <w:marRight w:val="0"/>
          <w:marTop w:val="0"/>
          <w:marBottom w:val="0"/>
          <w:divBdr>
            <w:top w:val="none" w:sz="0" w:space="0" w:color="auto"/>
            <w:left w:val="none" w:sz="0" w:space="0" w:color="auto"/>
            <w:bottom w:val="none" w:sz="0" w:space="0" w:color="auto"/>
            <w:right w:val="none" w:sz="0" w:space="0" w:color="auto"/>
          </w:divBdr>
        </w:div>
        <w:div w:id="2125414603">
          <w:marLeft w:val="146"/>
          <w:marRight w:val="0"/>
          <w:marTop w:val="0"/>
          <w:marBottom w:val="0"/>
          <w:divBdr>
            <w:top w:val="none" w:sz="0" w:space="0" w:color="auto"/>
            <w:left w:val="none" w:sz="0" w:space="0" w:color="auto"/>
            <w:bottom w:val="none" w:sz="0" w:space="0" w:color="auto"/>
            <w:right w:val="none" w:sz="0" w:space="0" w:color="auto"/>
          </w:divBdr>
        </w:div>
      </w:divsChild>
    </w:div>
    <w:div w:id="411438659">
      <w:bodyDiv w:val="1"/>
      <w:marLeft w:val="0"/>
      <w:marRight w:val="0"/>
      <w:marTop w:val="0"/>
      <w:marBottom w:val="0"/>
      <w:divBdr>
        <w:top w:val="none" w:sz="0" w:space="0" w:color="auto"/>
        <w:left w:val="none" w:sz="0" w:space="0" w:color="auto"/>
        <w:bottom w:val="none" w:sz="0" w:space="0" w:color="auto"/>
        <w:right w:val="none" w:sz="0" w:space="0" w:color="auto"/>
      </w:divBdr>
    </w:div>
    <w:div w:id="424880670">
      <w:bodyDiv w:val="1"/>
      <w:marLeft w:val="0"/>
      <w:marRight w:val="0"/>
      <w:marTop w:val="0"/>
      <w:marBottom w:val="0"/>
      <w:divBdr>
        <w:top w:val="none" w:sz="0" w:space="0" w:color="auto"/>
        <w:left w:val="none" w:sz="0" w:space="0" w:color="auto"/>
        <w:bottom w:val="none" w:sz="0" w:space="0" w:color="auto"/>
        <w:right w:val="none" w:sz="0" w:space="0" w:color="auto"/>
      </w:divBdr>
    </w:div>
    <w:div w:id="448819565">
      <w:bodyDiv w:val="1"/>
      <w:marLeft w:val="0"/>
      <w:marRight w:val="0"/>
      <w:marTop w:val="0"/>
      <w:marBottom w:val="0"/>
      <w:divBdr>
        <w:top w:val="none" w:sz="0" w:space="0" w:color="auto"/>
        <w:left w:val="none" w:sz="0" w:space="0" w:color="auto"/>
        <w:bottom w:val="none" w:sz="0" w:space="0" w:color="auto"/>
        <w:right w:val="none" w:sz="0" w:space="0" w:color="auto"/>
      </w:divBdr>
    </w:div>
    <w:div w:id="570895980">
      <w:bodyDiv w:val="1"/>
      <w:marLeft w:val="0"/>
      <w:marRight w:val="0"/>
      <w:marTop w:val="0"/>
      <w:marBottom w:val="0"/>
      <w:divBdr>
        <w:top w:val="none" w:sz="0" w:space="0" w:color="auto"/>
        <w:left w:val="none" w:sz="0" w:space="0" w:color="auto"/>
        <w:bottom w:val="none" w:sz="0" w:space="0" w:color="auto"/>
        <w:right w:val="none" w:sz="0" w:space="0" w:color="auto"/>
      </w:divBdr>
    </w:div>
    <w:div w:id="577640265">
      <w:bodyDiv w:val="1"/>
      <w:marLeft w:val="0"/>
      <w:marRight w:val="0"/>
      <w:marTop w:val="0"/>
      <w:marBottom w:val="0"/>
      <w:divBdr>
        <w:top w:val="none" w:sz="0" w:space="0" w:color="auto"/>
        <w:left w:val="none" w:sz="0" w:space="0" w:color="auto"/>
        <w:bottom w:val="none" w:sz="0" w:space="0" w:color="auto"/>
        <w:right w:val="none" w:sz="0" w:space="0" w:color="auto"/>
      </w:divBdr>
    </w:div>
    <w:div w:id="585725941">
      <w:bodyDiv w:val="1"/>
      <w:marLeft w:val="0"/>
      <w:marRight w:val="0"/>
      <w:marTop w:val="0"/>
      <w:marBottom w:val="0"/>
      <w:divBdr>
        <w:top w:val="none" w:sz="0" w:space="0" w:color="auto"/>
        <w:left w:val="none" w:sz="0" w:space="0" w:color="auto"/>
        <w:bottom w:val="none" w:sz="0" w:space="0" w:color="auto"/>
        <w:right w:val="none" w:sz="0" w:space="0" w:color="auto"/>
      </w:divBdr>
    </w:div>
    <w:div w:id="607126110">
      <w:bodyDiv w:val="1"/>
      <w:marLeft w:val="0"/>
      <w:marRight w:val="0"/>
      <w:marTop w:val="0"/>
      <w:marBottom w:val="0"/>
      <w:divBdr>
        <w:top w:val="none" w:sz="0" w:space="0" w:color="auto"/>
        <w:left w:val="none" w:sz="0" w:space="0" w:color="auto"/>
        <w:bottom w:val="none" w:sz="0" w:space="0" w:color="auto"/>
        <w:right w:val="none" w:sz="0" w:space="0" w:color="auto"/>
      </w:divBdr>
    </w:div>
    <w:div w:id="624391372">
      <w:bodyDiv w:val="1"/>
      <w:marLeft w:val="0"/>
      <w:marRight w:val="0"/>
      <w:marTop w:val="0"/>
      <w:marBottom w:val="0"/>
      <w:divBdr>
        <w:top w:val="none" w:sz="0" w:space="0" w:color="auto"/>
        <w:left w:val="none" w:sz="0" w:space="0" w:color="auto"/>
        <w:bottom w:val="none" w:sz="0" w:space="0" w:color="auto"/>
        <w:right w:val="none" w:sz="0" w:space="0" w:color="auto"/>
      </w:divBdr>
    </w:div>
    <w:div w:id="641427862">
      <w:bodyDiv w:val="1"/>
      <w:marLeft w:val="0"/>
      <w:marRight w:val="0"/>
      <w:marTop w:val="0"/>
      <w:marBottom w:val="0"/>
      <w:divBdr>
        <w:top w:val="none" w:sz="0" w:space="0" w:color="auto"/>
        <w:left w:val="none" w:sz="0" w:space="0" w:color="auto"/>
        <w:bottom w:val="none" w:sz="0" w:space="0" w:color="auto"/>
        <w:right w:val="none" w:sz="0" w:space="0" w:color="auto"/>
      </w:divBdr>
    </w:div>
    <w:div w:id="647706935">
      <w:bodyDiv w:val="1"/>
      <w:marLeft w:val="0"/>
      <w:marRight w:val="0"/>
      <w:marTop w:val="0"/>
      <w:marBottom w:val="0"/>
      <w:divBdr>
        <w:top w:val="none" w:sz="0" w:space="0" w:color="auto"/>
        <w:left w:val="none" w:sz="0" w:space="0" w:color="auto"/>
        <w:bottom w:val="none" w:sz="0" w:space="0" w:color="auto"/>
        <w:right w:val="none" w:sz="0" w:space="0" w:color="auto"/>
      </w:divBdr>
    </w:div>
    <w:div w:id="700860267">
      <w:bodyDiv w:val="1"/>
      <w:marLeft w:val="0"/>
      <w:marRight w:val="0"/>
      <w:marTop w:val="0"/>
      <w:marBottom w:val="0"/>
      <w:divBdr>
        <w:top w:val="none" w:sz="0" w:space="0" w:color="auto"/>
        <w:left w:val="none" w:sz="0" w:space="0" w:color="auto"/>
        <w:bottom w:val="none" w:sz="0" w:space="0" w:color="auto"/>
        <w:right w:val="none" w:sz="0" w:space="0" w:color="auto"/>
      </w:divBdr>
    </w:div>
    <w:div w:id="796028397">
      <w:bodyDiv w:val="1"/>
      <w:marLeft w:val="0"/>
      <w:marRight w:val="0"/>
      <w:marTop w:val="0"/>
      <w:marBottom w:val="0"/>
      <w:divBdr>
        <w:top w:val="none" w:sz="0" w:space="0" w:color="auto"/>
        <w:left w:val="none" w:sz="0" w:space="0" w:color="auto"/>
        <w:bottom w:val="none" w:sz="0" w:space="0" w:color="auto"/>
        <w:right w:val="none" w:sz="0" w:space="0" w:color="auto"/>
      </w:divBdr>
    </w:div>
    <w:div w:id="830559489">
      <w:bodyDiv w:val="1"/>
      <w:marLeft w:val="0"/>
      <w:marRight w:val="0"/>
      <w:marTop w:val="0"/>
      <w:marBottom w:val="0"/>
      <w:divBdr>
        <w:top w:val="none" w:sz="0" w:space="0" w:color="auto"/>
        <w:left w:val="none" w:sz="0" w:space="0" w:color="auto"/>
        <w:bottom w:val="none" w:sz="0" w:space="0" w:color="auto"/>
        <w:right w:val="none" w:sz="0" w:space="0" w:color="auto"/>
      </w:divBdr>
    </w:div>
    <w:div w:id="911159624">
      <w:bodyDiv w:val="1"/>
      <w:marLeft w:val="0"/>
      <w:marRight w:val="0"/>
      <w:marTop w:val="0"/>
      <w:marBottom w:val="0"/>
      <w:divBdr>
        <w:top w:val="none" w:sz="0" w:space="0" w:color="auto"/>
        <w:left w:val="none" w:sz="0" w:space="0" w:color="auto"/>
        <w:bottom w:val="none" w:sz="0" w:space="0" w:color="auto"/>
        <w:right w:val="none" w:sz="0" w:space="0" w:color="auto"/>
      </w:divBdr>
    </w:div>
    <w:div w:id="920137296">
      <w:bodyDiv w:val="1"/>
      <w:marLeft w:val="0"/>
      <w:marRight w:val="0"/>
      <w:marTop w:val="0"/>
      <w:marBottom w:val="0"/>
      <w:divBdr>
        <w:top w:val="none" w:sz="0" w:space="0" w:color="auto"/>
        <w:left w:val="none" w:sz="0" w:space="0" w:color="auto"/>
        <w:bottom w:val="none" w:sz="0" w:space="0" w:color="auto"/>
        <w:right w:val="none" w:sz="0" w:space="0" w:color="auto"/>
      </w:divBdr>
    </w:div>
    <w:div w:id="992562727">
      <w:bodyDiv w:val="1"/>
      <w:marLeft w:val="0"/>
      <w:marRight w:val="0"/>
      <w:marTop w:val="0"/>
      <w:marBottom w:val="0"/>
      <w:divBdr>
        <w:top w:val="none" w:sz="0" w:space="0" w:color="auto"/>
        <w:left w:val="none" w:sz="0" w:space="0" w:color="auto"/>
        <w:bottom w:val="none" w:sz="0" w:space="0" w:color="auto"/>
        <w:right w:val="none" w:sz="0" w:space="0" w:color="auto"/>
      </w:divBdr>
    </w:div>
    <w:div w:id="1001783836">
      <w:bodyDiv w:val="1"/>
      <w:marLeft w:val="0"/>
      <w:marRight w:val="0"/>
      <w:marTop w:val="0"/>
      <w:marBottom w:val="0"/>
      <w:divBdr>
        <w:top w:val="none" w:sz="0" w:space="0" w:color="auto"/>
        <w:left w:val="none" w:sz="0" w:space="0" w:color="auto"/>
        <w:bottom w:val="none" w:sz="0" w:space="0" w:color="auto"/>
        <w:right w:val="none" w:sz="0" w:space="0" w:color="auto"/>
      </w:divBdr>
    </w:div>
    <w:div w:id="1015233495">
      <w:bodyDiv w:val="1"/>
      <w:marLeft w:val="0"/>
      <w:marRight w:val="0"/>
      <w:marTop w:val="0"/>
      <w:marBottom w:val="0"/>
      <w:divBdr>
        <w:top w:val="none" w:sz="0" w:space="0" w:color="auto"/>
        <w:left w:val="none" w:sz="0" w:space="0" w:color="auto"/>
        <w:bottom w:val="none" w:sz="0" w:space="0" w:color="auto"/>
        <w:right w:val="none" w:sz="0" w:space="0" w:color="auto"/>
      </w:divBdr>
    </w:div>
    <w:div w:id="1034885810">
      <w:bodyDiv w:val="1"/>
      <w:marLeft w:val="0"/>
      <w:marRight w:val="0"/>
      <w:marTop w:val="0"/>
      <w:marBottom w:val="0"/>
      <w:divBdr>
        <w:top w:val="none" w:sz="0" w:space="0" w:color="auto"/>
        <w:left w:val="none" w:sz="0" w:space="0" w:color="auto"/>
        <w:bottom w:val="none" w:sz="0" w:space="0" w:color="auto"/>
        <w:right w:val="none" w:sz="0" w:space="0" w:color="auto"/>
      </w:divBdr>
    </w:div>
    <w:div w:id="1046762373">
      <w:bodyDiv w:val="1"/>
      <w:marLeft w:val="0"/>
      <w:marRight w:val="0"/>
      <w:marTop w:val="0"/>
      <w:marBottom w:val="0"/>
      <w:divBdr>
        <w:top w:val="none" w:sz="0" w:space="0" w:color="auto"/>
        <w:left w:val="none" w:sz="0" w:space="0" w:color="auto"/>
        <w:bottom w:val="none" w:sz="0" w:space="0" w:color="auto"/>
        <w:right w:val="none" w:sz="0" w:space="0" w:color="auto"/>
      </w:divBdr>
    </w:div>
    <w:div w:id="1066344617">
      <w:bodyDiv w:val="1"/>
      <w:marLeft w:val="0"/>
      <w:marRight w:val="0"/>
      <w:marTop w:val="0"/>
      <w:marBottom w:val="0"/>
      <w:divBdr>
        <w:top w:val="none" w:sz="0" w:space="0" w:color="auto"/>
        <w:left w:val="none" w:sz="0" w:space="0" w:color="auto"/>
        <w:bottom w:val="none" w:sz="0" w:space="0" w:color="auto"/>
        <w:right w:val="none" w:sz="0" w:space="0" w:color="auto"/>
      </w:divBdr>
    </w:div>
    <w:div w:id="1073431455">
      <w:bodyDiv w:val="1"/>
      <w:marLeft w:val="0"/>
      <w:marRight w:val="0"/>
      <w:marTop w:val="0"/>
      <w:marBottom w:val="0"/>
      <w:divBdr>
        <w:top w:val="none" w:sz="0" w:space="0" w:color="auto"/>
        <w:left w:val="none" w:sz="0" w:space="0" w:color="auto"/>
        <w:bottom w:val="none" w:sz="0" w:space="0" w:color="auto"/>
        <w:right w:val="none" w:sz="0" w:space="0" w:color="auto"/>
      </w:divBdr>
    </w:div>
    <w:div w:id="1096249069">
      <w:bodyDiv w:val="1"/>
      <w:marLeft w:val="0"/>
      <w:marRight w:val="0"/>
      <w:marTop w:val="0"/>
      <w:marBottom w:val="0"/>
      <w:divBdr>
        <w:top w:val="none" w:sz="0" w:space="0" w:color="auto"/>
        <w:left w:val="none" w:sz="0" w:space="0" w:color="auto"/>
        <w:bottom w:val="none" w:sz="0" w:space="0" w:color="auto"/>
        <w:right w:val="none" w:sz="0" w:space="0" w:color="auto"/>
      </w:divBdr>
    </w:div>
    <w:div w:id="1099714518">
      <w:bodyDiv w:val="1"/>
      <w:marLeft w:val="0"/>
      <w:marRight w:val="0"/>
      <w:marTop w:val="0"/>
      <w:marBottom w:val="0"/>
      <w:divBdr>
        <w:top w:val="none" w:sz="0" w:space="0" w:color="auto"/>
        <w:left w:val="none" w:sz="0" w:space="0" w:color="auto"/>
        <w:bottom w:val="none" w:sz="0" w:space="0" w:color="auto"/>
        <w:right w:val="none" w:sz="0" w:space="0" w:color="auto"/>
      </w:divBdr>
    </w:div>
    <w:div w:id="1104958190">
      <w:bodyDiv w:val="1"/>
      <w:marLeft w:val="0"/>
      <w:marRight w:val="0"/>
      <w:marTop w:val="0"/>
      <w:marBottom w:val="0"/>
      <w:divBdr>
        <w:top w:val="none" w:sz="0" w:space="0" w:color="auto"/>
        <w:left w:val="none" w:sz="0" w:space="0" w:color="auto"/>
        <w:bottom w:val="none" w:sz="0" w:space="0" w:color="auto"/>
        <w:right w:val="none" w:sz="0" w:space="0" w:color="auto"/>
      </w:divBdr>
    </w:div>
    <w:div w:id="1119297106">
      <w:bodyDiv w:val="1"/>
      <w:marLeft w:val="0"/>
      <w:marRight w:val="0"/>
      <w:marTop w:val="0"/>
      <w:marBottom w:val="0"/>
      <w:divBdr>
        <w:top w:val="none" w:sz="0" w:space="0" w:color="auto"/>
        <w:left w:val="none" w:sz="0" w:space="0" w:color="auto"/>
        <w:bottom w:val="none" w:sz="0" w:space="0" w:color="auto"/>
        <w:right w:val="none" w:sz="0" w:space="0" w:color="auto"/>
      </w:divBdr>
    </w:div>
    <w:div w:id="1143893483">
      <w:bodyDiv w:val="1"/>
      <w:marLeft w:val="0"/>
      <w:marRight w:val="0"/>
      <w:marTop w:val="0"/>
      <w:marBottom w:val="0"/>
      <w:divBdr>
        <w:top w:val="none" w:sz="0" w:space="0" w:color="auto"/>
        <w:left w:val="none" w:sz="0" w:space="0" w:color="auto"/>
        <w:bottom w:val="none" w:sz="0" w:space="0" w:color="auto"/>
        <w:right w:val="none" w:sz="0" w:space="0" w:color="auto"/>
      </w:divBdr>
    </w:div>
    <w:div w:id="1147746271">
      <w:bodyDiv w:val="1"/>
      <w:marLeft w:val="0"/>
      <w:marRight w:val="0"/>
      <w:marTop w:val="0"/>
      <w:marBottom w:val="0"/>
      <w:divBdr>
        <w:top w:val="none" w:sz="0" w:space="0" w:color="auto"/>
        <w:left w:val="none" w:sz="0" w:space="0" w:color="auto"/>
        <w:bottom w:val="none" w:sz="0" w:space="0" w:color="auto"/>
        <w:right w:val="none" w:sz="0" w:space="0" w:color="auto"/>
      </w:divBdr>
    </w:div>
    <w:div w:id="1182551431">
      <w:bodyDiv w:val="1"/>
      <w:marLeft w:val="0"/>
      <w:marRight w:val="0"/>
      <w:marTop w:val="0"/>
      <w:marBottom w:val="0"/>
      <w:divBdr>
        <w:top w:val="none" w:sz="0" w:space="0" w:color="auto"/>
        <w:left w:val="none" w:sz="0" w:space="0" w:color="auto"/>
        <w:bottom w:val="none" w:sz="0" w:space="0" w:color="auto"/>
        <w:right w:val="none" w:sz="0" w:space="0" w:color="auto"/>
      </w:divBdr>
    </w:div>
    <w:div w:id="1215584606">
      <w:bodyDiv w:val="1"/>
      <w:marLeft w:val="0"/>
      <w:marRight w:val="0"/>
      <w:marTop w:val="0"/>
      <w:marBottom w:val="0"/>
      <w:divBdr>
        <w:top w:val="none" w:sz="0" w:space="0" w:color="auto"/>
        <w:left w:val="none" w:sz="0" w:space="0" w:color="auto"/>
        <w:bottom w:val="none" w:sz="0" w:space="0" w:color="auto"/>
        <w:right w:val="none" w:sz="0" w:space="0" w:color="auto"/>
      </w:divBdr>
    </w:div>
    <w:div w:id="1249534875">
      <w:bodyDiv w:val="1"/>
      <w:marLeft w:val="0"/>
      <w:marRight w:val="0"/>
      <w:marTop w:val="0"/>
      <w:marBottom w:val="0"/>
      <w:divBdr>
        <w:top w:val="none" w:sz="0" w:space="0" w:color="auto"/>
        <w:left w:val="none" w:sz="0" w:space="0" w:color="auto"/>
        <w:bottom w:val="none" w:sz="0" w:space="0" w:color="auto"/>
        <w:right w:val="none" w:sz="0" w:space="0" w:color="auto"/>
      </w:divBdr>
    </w:div>
    <w:div w:id="1268076738">
      <w:bodyDiv w:val="1"/>
      <w:marLeft w:val="0"/>
      <w:marRight w:val="0"/>
      <w:marTop w:val="0"/>
      <w:marBottom w:val="0"/>
      <w:divBdr>
        <w:top w:val="none" w:sz="0" w:space="0" w:color="auto"/>
        <w:left w:val="none" w:sz="0" w:space="0" w:color="auto"/>
        <w:bottom w:val="none" w:sz="0" w:space="0" w:color="auto"/>
        <w:right w:val="none" w:sz="0" w:space="0" w:color="auto"/>
      </w:divBdr>
    </w:div>
    <w:div w:id="1278945990">
      <w:bodyDiv w:val="1"/>
      <w:marLeft w:val="0"/>
      <w:marRight w:val="0"/>
      <w:marTop w:val="0"/>
      <w:marBottom w:val="0"/>
      <w:divBdr>
        <w:top w:val="none" w:sz="0" w:space="0" w:color="auto"/>
        <w:left w:val="none" w:sz="0" w:space="0" w:color="auto"/>
        <w:bottom w:val="none" w:sz="0" w:space="0" w:color="auto"/>
        <w:right w:val="none" w:sz="0" w:space="0" w:color="auto"/>
      </w:divBdr>
    </w:div>
    <w:div w:id="1310018684">
      <w:bodyDiv w:val="1"/>
      <w:marLeft w:val="0"/>
      <w:marRight w:val="0"/>
      <w:marTop w:val="0"/>
      <w:marBottom w:val="0"/>
      <w:divBdr>
        <w:top w:val="none" w:sz="0" w:space="0" w:color="auto"/>
        <w:left w:val="none" w:sz="0" w:space="0" w:color="auto"/>
        <w:bottom w:val="none" w:sz="0" w:space="0" w:color="auto"/>
        <w:right w:val="none" w:sz="0" w:space="0" w:color="auto"/>
      </w:divBdr>
    </w:div>
    <w:div w:id="1364090635">
      <w:bodyDiv w:val="1"/>
      <w:marLeft w:val="0"/>
      <w:marRight w:val="0"/>
      <w:marTop w:val="0"/>
      <w:marBottom w:val="0"/>
      <w:divBdr>
        <w:top w:val="none" w:sz="0" w:space="0" w:color="auto"/>
        <w:left w:val="none" w:sz="0" w:space="0" w:color="auto"/>
        <w:bottom w:val="none" w:sz="0" w:space="0" w:color="auto"/>
        <w:right w:val="none" w:sz="0" w:space="0" w:color="auto"/>
      </w:divBdr>
    </w:div>
    <w:div w:id="1382830855">
      <w:bodyDiv w:val="1"/>
      <w:marLeft w:val="0"/>
      <w:marRight w:val="0"/>
      <w:marTop w:val="0"/>
      <w:marBottom w:val="0"/>
      <w:divBdr>
        <w:top w:val="none" w:sz="0" w:space="0" w:color="auto"/>
        <w:left w:val="none" w:sz="0" w:space="0" w:color="auto"/>
        <w:bottom w:val="none" w:sz="0" w:space="0" w:color="auto"/>
        <w:right w:val="none" w:sz="0" w:space="0" w:color="auto"/>
      </w:divBdr>
    </w:div>
    <w:div w:id="1384216255">
      <w:bodyDiv w:val="1"/>
      <w:marLeft w:val="0"/>
      <w:marRight w:val="0"/>
      <w:marTop w:val="0"/>
      <w:marBottom w:val="0"/>
      <w:divBdr>
        <w:top w:val="none" w:sz="0" w:space="0" w:color="auto"/>
        <w:left w:val="none" w:sz="0" w:space="0" w:color="auto"/>
        <w:bottom w:val="none" w:sz="0" w:space="0" w:color="auto"/>
        <w:right w:val="none" w:sz="0" w:space="0" w:color="auto"/>
      </w:divBdr>
    </w:div>
    <w:div w:id="1443496705">
      <w:bodyDiv w:val="1"/>
      <w:marLeft w:val="0"/>
      <w:marRight w:val="0"/>
      <w:marTop w:val="0"/>
      <w:marBottom w:val="0"/>
      <w:divBdr>
        <w:top w:val="none" w:sz="0" w:space="0" w:color="auto"/>
        <w:left w:val="none" w:sz="0" w:space="0" w:color="auto"/>
        <w:bottom w:val="none" w:sz="0" w:space="0" w:color="auto"/>
        <w:right w:val="none" w:sz="0" w:space="0" w:color="auto"/>
      </w:divBdr>
    </w:div>
    <w:div w:id="1461411806">
      <w:bodyDiv w:val="1"/>
      <w:marLeft w:val="0"/>
      <w:marRight w:val="0"/>
      <w:marTop w:val="0"/>
      <w:marBottom w:val="0"/>
      <w:divBdr>
        <w:top w:val="none" w:sz="0" w:space="0" w:color="auto"/>
        <w:left w:val="none" w:sz="0" w:space="0" w:color="auto"/>
        <w:bottom w:val="none" w:sz="0" w:space="0" w:color="auto"/>
        <w:right w:val="none" w:sz="0" w:space="0" w:color="auto"/>
      </w:divBdr>
    </w:div>
    <w:div w:id="1502160397">
      <w:bodyDiv w:val="1"/>
      <w:marLeft w:val="0"/>
      <w:marRight w:val="0"/>
      <w:marTop w:val="0"/>
      <w:marBottom w:val="0"/>
      <w:divBdr>
        <w:top w:val="none" w:sz="0" w:space="0" w:color="auto"/>
        <w:left w:val="none" w:sz="0" w:space="0" w:color="auto"/>
        <w:bottom w:val="none" w:sz="0" w:space="0" w:color="auto"/>
        <w:right w:val="none" w:sz="0" w:space="0" w:color="auto"/>
      </w:divBdr>
    </w:div>
    <w:div w:id="1516531309">
      <w:bodyDiv w:val="1"/>
      <w:marLeft w:val="0"/>
      <w:marRight w:val="0"/>
      <w:marTop w:val="0"/>
      <w:marBottom w:val="0"/>
      <w:divBdr>
        <w:top w:val="none" w:sz="0" w:space="0" w:color="auto"/>
        <w:left w:val="none" w:sz="0" w:space="0" w:color="auto"/>
        <w:bottom w:val="none" w:sz="0" w:space="0" w:color="auto"/>
        <w:right w:val="none" w:sz="0" w:space="0" w:color="auto"/>
      </w:divBdr>
    </w:div>
    <w:div w:id="1518420605">
      <w:bodyDiv w:val="1"/>
      <w:marLeft w:val="0"/>
      <w:marRight w:val="0"/>
      <w:marTop w:val="0"/>
      <w:marBottom w:val="0"/>
      <w:divBdr>
        <w:top w:val="none" w:sz="0" w:space="0" w:color="auto"/>
        <w:left w:val="none" w:sz="0" w:space="0" w:color="auto"/>
        <w:bottom w:val="none" w:sz="0" w:space="0" w:color="auto"/>
        <w:right w:val="none" w:sz="0" w:space="0" w:color="auto"/>
      </w:divBdr>
    </w:div>
    <w:div w:id="1532500121">
      <w:bodyDiv w:val="1"/>
      <w:marLeft w:val="0"/>
      <w:marRight w:val="0"/>
      <w:marTop w:val="0"/>
      <w:marBottom w:val="0"/>
      <w:divBdr>
        <w:top w:val="none" w:sz="0" w:space="0" w:color="auto"/>
        <w:left w:val="none" w:sz="0" w:space="0" w:color="auto"/>
        <w:bottom w:val="none" w:sz="0" w:space="0" w:color="auto"/>
        <w:right w:val="none" w:sz="0" w:space="0" w:color="auto"/>
      </w:divBdr>
    </w:div>
    <w:div w:id="1580671315">
      <w:bodyDiv w:val="1"/>
      <w:marLeft w:val="0"/>
      <w:marRight w:val="0"/>
      <w:marTop w:val="0"/>
      <w:marBottom w:val="0"/>
      <w:divBdr>
        <w:top w:val="none" w:sz="0" w:space="0" w:color="auto"/>
        <w:left w:val="none" w:sz="0" w:space="0" w:color="auto"/>
        <w:bottom w:val="none" w:sz="0" w:space="0" w:color="auto"/>
        <w:right w:val="none" w:sz="0" w:space="0" w:color="auto"/>
      </w:divBdr>
    </w:div>
    <w:div w:id="1617982599">
      <w:bodyDiv w:val="1"/>
      <w:marLeft w:val="0"/>
      <w:marRight w:val="0"/>
      <w:marTop w:val="0"/>
      <w:marBottom w:val="0"/>
      <w:divBdr>
        <w:top w:val="none" w:sz="0" w:space="0" w:color="auto"/>
        <w:left w:val="none" w:sz="0" w:space="0" w:color="auto"/>
        <w:bottom w:val="none" w:sz="0" w:space="0" w:color="auto"/>
        <w:right w:val="none" w:sz="0" w:space="0" w:color="auto"/>
      </w:divBdr>
    </w:div>
    <w:div w:id="1652061161">
      <w:bodyDiv w:val="1"/>
      <w:marLeft w:val="0"/>
      <w:marRight w:val="0"/>
      <w:marTop w:val="0"/>
      <w:marBottom w:val="0"/>
      <w:divBdr>
        <w:top w:val="none" w:sz="0" w:space="0" w:color="auto"/>
        <w:left w:val="none" w:sz="0" w:space="0" w:color="auto"/>
        <w:bottom w:val="none" w:sz="0" w:space="0" w:color="auto"/>
        <w:right w:val="none" w:sz="0" w:space="0" w:color="auto"/>
      </w:divBdr>
    </w:div>
    <w:div w:id="1658412452">
      <w:bodyDiv w:val="1"/>
      <w:marLeft w:val="0"/>
      <w:marRight w:val="0"/>
      <w:marTop w:val="0"/>
      <w:marBottom w:val="0"/>
      <w:divBdr>
        <w:top w:val="none" w:sz="0" w:space="0" w:color="auto"/>
        <w:left w:val="none" w:sz="0" w:space="0" w:color="auto"/>
        <w:bottom w:val="none" w:sz="0" w:space="0" w:color="auto"/>
        <w:right w:val="none" w:sz="0" w:space="0" w:color="auto"/>
      </w:divBdr>
    </w:div>
    <w:div w:id="1666274690">
      <w:bodyDiv w:val="1"/>
      <w:marLeft w:val="0"/>
      <w:marRight w:val="0"/>
      <w:marTop w:val="0"/>
      <w:marBottom w:val="0"/>
      <w:divBdr>
        <w:top w:val="none" w:sz="0" w:space="0" w:color="auto"/>
        <w:left w:val="none" w:sz="0" w:space="0" w:color="auto"/>
        <w:bottom w:val="none" w:sz="0" w:space="0" w:color="auto"/>
        <w:right w:val="none" w:sz="0" w:space="0" w:color="auto"/>
      </w:divBdr>
    </w:div>
    <w:div w:id="1758402556">
      <w:bodyDiv w:val="1"/>
      <w:marLeft w:val="0"/>
      <w:marRight w:val="0"/>
      <w:marTop w:val="0"/>
      <w:marBottom w:val="0"/>
      <w:divBdr>
        <w:top w:val="none" w:sz="0" w:space="0" w:color="auto"/>
        <w:left w:val="none" w:sz="0" w:space="0" w:color="auto"/>
        <w:bottom w:val="none" w:sz="0" w:space="0" w:color="auto"/>
        <w:right w:val="none" w:sz="0" w:space="0" w:color="auto"/>
      </w:divBdr>
    </w:div>
    <w:div w:id="1760640788">
      <w:bodyDiv w:val="1"/>
      <w:marLeft w:val="0"/>
      <w:marRight w:val="0"/>
      <w:marTop w:val="0"/>
      <w:marBottom w:val="0"/>
      <w:divBdr>
        <w:top w:val="none" w:sz="0" w:space="0" w:color="auto"/>
        <w:left w:val="none" w:sz="0" w:space="0" w:color="auto"/>
        <w:bottom w:val="none" w:sz="0" w:space="0" w:color="auto"/>
        <w:right w:val="none" w:sz="0" w:space="0" w:color="auto"/>
      </w:divBdr>
    </w:div>
    <w:div w:id="1859343578">
      <w:bodyDiv w:val="1"/>
      <w:marLeft w:val="0"/>
      <w:marRight w:val="0"/>
      <w:marTop w:val="0"/>
      <w:marBottom w:val="0"/>
      <w:divBdr>
        <w:top w:val="none" w:sz="0" w:space="0" w:color="auto"/>
        <w:left w:val="none" w:sz="0" w:space="0" w:color="auto"/>
        <w:bottom w:val="none" w:sz="0" w:space="0" w:color="auto"/>
        <w:right w:val="none" w:sz="0" w:space="0" w:color="auto"/>
      </w:divBdr>
    </w:div>
    <w:div w:id="1885285076">
      <w:bodyDiv w:val="1"/>
      <w:marLeft w:val="0"/>
      <w:marRight w:val="0"/>
      <w:marTop w:val="0"/>
      <w:marBottom w:val="0"/>
      <w:divBdr>
        <w:top w:val="none" w:sz="0" w:space="0" w:color="auto"/>
        <w:left w:val="none" w:sz="0" w:space="0" w:color="auto"/>
        <w:bottom w:val="none" w:sz="0" w:space="0" w:color="auto"/>
        <w:right w:val="none" w:sz="0" w:space="0" w:color="auto"/>
      </w:divBdr>
    </w:div>
    <w:div w:id="1909222535">
      <w:bodyDiv w:val="1"/>
      <w:marLeft w:val="0"/>
      <w:marRight w:val="0"/>
      <w:marTop w:val="0"/>
      <w:marBottom w:val="0"/>
      <w:divBdr>
        <w:top w:val="none" w:sz="0" w:space="0" w:color="auto"/>
        <w:left w:val="none" w:sz="0" w:space="0" w:color="auto"/>
        <w:bottom w:val="none" w:sz="0" w:space="0" w:color="auto"/>
        <w:right w:val="none" w:sz="0" w:space="0" w:color="auto"/>
      </w:divBdr>
    </w:div>
    <w:div w:id="1917780775">
      <w:bodyDiv w:val="1"/>
      <w:marLeft w:val="0"/>
      <w:marRight w:val="0"/>
      <w:marTop w:val="0"/>
      <w:marBottom w:val="0"/>
      <w:divBdr>
        <w:top w:val="none" w:sz="0" w:space="0" w:color="auto"/>
        <w:left w:val="none" w:sz="0" w:space="0" w:color="auto"/>
        <w:bottom w:val="none" w:sz="0" w:space="0" w:color="auto"/>
        <w:right w:val="none" w:sz="0" w:space="0" w:color="auto"/>
      </w:divBdr>
    </w:div>
    <w:div w:id="1918396105">
      <w:bodyDiv w:val="1"/>
      <w:marLeft w:val="0"/>
      <w:marRight w:val="0"/>
      <w:marTop w:val="0"/>
      <w:marBottom w:val="0"/>
      <w:divBdr>
        <w:top w:val="none" w:sz="0" w:space="0" w:color="auto"/>
        <w:left w:val="none" w:sz="0" w:space="0" w:color="auto"/>
        <w:bottom w:val="none" w:sz="0" w:space="0" w:color="auto"/>
        <w:right w:val="none" w:sz="0" w:space="0" w:color="auto"/>
      </w:divBdr>
    </w:div>
    <w:div w:id="1932859373">
      <w:bodyDiv w:val="1"/>
      <w:marLeft w:val="0"/>
      <w:marRight w:val="0"/>
      <w:marTop w:val="0"/>
      <w:marBottom w:val="0"/>
      <w:divBdr>
        <w:top w:val="none" w:sz="0" w:space="0" w:color="auto"/>
        <w:left w:val="none" w:sz="0" w:space="0" w:color="auto"/>
        <w:bottom w:val="none" w:sz="0" w:space="0" w:color="auto"/>
        <w:right w:val="none" w:sz="0" w:space="0" w:color="auto"/>
      </w:divBdr>
    </w:div>
    <w:div w:id="1987051628">
      <w:bodyDiv w:val="1"/>
      <w:marLeft w:val="0"/>
      <w:marRight w:val="0"/>
      <w:marTop w:val="0"/>
      <w:marBottom w:val="0"/>
      <w:divBdr>
        <w:top w:val="none" w:sz="0" w:space="0" w:color="auto"/>
        <w:left w:val="none" w:sz="0" w:space="0" w:color="auto"/>
        <w:bottom w:val="none" w:sz="0" w:space="0" w:color="auto"/>
        <w:right w:val="none" w:sz="0" w:space="0" w:color="auto"/>
      </w:divBdr>
    </w:div>
    <w:div w:id="1988125191">
      <w:bodyDiv w:val="1"/>
      <w:marLeft w:val="0"/>
      <w:marRight w:val="0"/>
      <w:marTop w:val="0"/>
      <w:marBottom w:val="0"/>
      <w:divBdr>
        <w:top w:val="none" w:sz="0" w:space="0" w:color="auto"/>
        <w:left w:val="none" w:sz="0" w:space="0" w:color="auto"/>
        <w:bottom w:val="none" w:sz="0" w:space="0" w:color="auto"/>
        <w:right w:val="none" w:sz="0" w:space="0" w:color="auto"/>
      </w:divBdr>
    </w:div>
    <w:div w:id="2000575546">
      <w:bodyDiv w:val="1"/>
      <w:marLeft w:val="0"/>
      <w:marRight w:val="0"/>
      <w:marTop w:val="0"/>
      <w:marBottom w:val="0"/>
      <w:divBdr>
        <w:top w:val="none" w:sz="0" w:space="0" w:color="auto"/>
        <w:left w:val="none" w:sz="0" w:space="0" w:color="auto"/>
        <w:bottom w:val="none" w:sz="0" w:space="0" w:color="auto"/>
        <w:right w:val="none" w:sz="0" w:space="0" w:color="auto"/>
      </w:divBdr>
    </w:div>
    <w:div w:id="2038039551">
      <w:bodyDiv w:val="1"/>
      <w:marLeft w:val="0"/>
      <w:marRight w:val="0"/>
      <w:marTop w:val="0"/>
      <w:marBottom w:val="0"/>
      <w:divBdr>
        <w:top w:val="none" w:sz="0" w:space="0" w:color="auto"/>
        <w:left w:val="none" w:sz="0" w:space="0" w:color="auto"/>
        <w:bottom w:val="none" w:sz="0" w:space="0" w:color="auto"/>
        <w:right w:val="none" w:sz="0" w:space="0" w:color="auto"/>
      </w:divBdr>
    </w:div>
    <w:div w:id="2102211883">
      <w:bodyDiv w:val="1"/>
      <w:marLeft w:val="0"/>
      <w:marRight w:val="0"/>
      <w:marTop w:val="0"/>
      <w:marBottom w:val="0"/>
      <w:divBdr>
        <w:top w:val="none" w:sz="0" w:space="0" w:color="auto"/>
        <w:left w:val="none" w:sz="0" w:space="0" w:color="auto"/>
        <w:bottom w:val="none" w:sz="0" w:space="0" w:color="auto"/>
        <w:right w:val="none" w:sz="0" w:space="0" w:color="auto"/>
      </w:divBdr>
    </w:div>
    <w:div w:id="2102600539">
      <w:bodyDiv w:val="1"/>
      <w:marLeft w:val="0"/>
      <w:marRight w:val="0"/>
      <w:marTop w:val="0"/>
      <w:marBottom w:val="0"/>
      <w:divBdr>
        <w:top w:val="none" w:sz="0" w:space="0" w:color="auto"/>
        <w:left w:val="none" w:sz="0" w:space="0" w:color="auto"/>
        <w:bottom w:val="none" w:sz="0" w:space="0" w:color="auto"/>
        <w:right w:val="none" w:sz="0" w:space="0" w:color="auto"/>
      </w:divBdr>
    </w:div>
    <w:div w:id="2103838480">
      <w:bodyDiv w:val="1"/>
      <w:marLeft w:val="0"/>
      <w:marRight w:val="0"/>
      <w:marTop w:val="0"/>
      <w:marBottom w:val="0"/>
      <w:divBdr>
        <w:top w:val="none" w:sz="0" w:space="0" w:color="auto"/>
        <w:left w:val="none" w:sz="0" w:space="0" w:color="auto"/>
        <w:bottom w:val="none" w:sz="0" w:space="0" w:color="auto"/>
        <w:right w:val="none" w:sz="0" w:space="0" w:color="auto"/>
      </w:divBdr>
    </w:div>
    <w:div w:id="2143034252">
      <w:bodyDiv w:val="1"/>
      <w:marLeft w:val="0"/>
      <w:marRight w:val="0"/>
      <w:marTop w:val="0"/>
      <w:marBottom w:val="0"/>
      <w:divBdr>
        <w:top w:val="none" w:sz="0" w:space="0" w:color="auto"/>
        <w:left w:val="none" w:sz="0" w:space="0" w:color="auto"/>
        <w:bottom w:val="none" w:sz="0" w:space="0" w:color="auto"/>
        <w:right w:val="none" w:sz="0" w:space="0" w:color="auto"/>
      </w:divBdr>
    </w:div>
    <w:div w:id="214507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package" Target="embeddings/Hoja_de_c_lculo_de_Microsoft_Excel40.xlsx"/><Relationship Id="rId21" Type="http://schemas.openxmlformats.org/officeDocument/2006/relationships/image" Target="media/image14.jpeg"/><Relationship Id="rId42" Type="http://schemas.openxmlformats.org/officeDocument/2006/relationships/image" Target="media/image33.emf"/><Relationship Id="rId47" Type="http://schemas.openxmlformats.org/officeDocument/2006/relationships/package" Target="embeddings/Hoja_de_c_lculo_de_Microsoft_Excel5.xlsx"/><Relationship Id="rId63" Type="http://schemas.openxmlformats.org/officeDocument/2006/relationships/package" Target="embeddings/Hoja_de_c_lculo_de_Microsoft_Excel13.xlsx"/><Relationship Id="rId68" Type="http://schemas.openxmlformats.org/officeDocument/2006/relationships/image" Target="media/image46.emf"/><Relationship Id="rId84" Type="http://schemas.openxmlformats.org/officeDocument/2006/relationships/image" Target="media/image54.emf"/><Relationship Id="rId89" Type="http://schemas.openxmlformats.org/officeDocument/2006/relationships/package" Target="embeddings/Hoja_de_c_lculo_de_Microsoft_Excel26.xlsx"/><Relationship Id="rId112" Type="http://schemas.openxmlformats.org/officeDocument/2006/relationships/image" Target="media/image68.emf"/><Relationship Id="rId16" Type="http://schemas.openxmlformats.org/officeDocument/2006/relationships/image" Target="media/image9.jpeg"/><Relationship Id="rId107" Type="http://schemas.openxmlformats.org/officeDocument/2006/relationships/package" Target="embeddings/Hoja_de_c_lculo_de_Microsoft_Excel35.xlsx"/><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emf"/><Relationship Id="rId53" Type="http://schemas.openxmlformats.org/officeDocument/2006/relationships/package" Target="embeddings/Hoja_de_c_lculo_de_Microsoft_Excel8.xlsx"/><Relationship Id="rId58"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package" Target="embeddings/Hoja_de_c_lculo_de_Microsoft_Excel21.xlsx"/><Relationship Id="rId102" Type="http://schemas.openxmlformats.org/officeDocument/2006/relationships/image" Target="media/image63.emf"/><Relationship Id="rId123" Type="http://schemas.openxmlformats.org/officeDocument/2006/relationships/theme" Target="theme/theme1.xml"/><Relationship Id="rId128" Type="http://schemas.microsoft.com/office/2018/08/relationships/commentsExtensible" Target="commentsExtensible.xml"/><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package" Target="embeddings/Hoja_de_c_lculo_de_Microsoft_Excel29.xlsx"/><Relationship Id="rId22" Type="http://schemas.openxmlformats.org/officeDocument/2006/relationships/image" Target="media/image15.jpeg"/><Relationship Id="rId27" Type="http://schemas.openxmlformats.org/officeDocument/2006/relationships/image" Target="media/image20.emf"/><Relationship Id="rId43" Type="http://schemas.openxmlformats.org/officeDocument/2006/relationships/package" Target="embeddings/Hoja_de_c_lculo_de_Microsoft_Excel3.xlsx"/><Relationship Id="rId48"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package" Target="embeddings/Hoja_de_c_lculo_de_Microsoft_Excel16.xlsx"/><Relationship Id="rId113" Type="http://schemas.openxmlformats.org/officeDocument/2006/relationships/package" Target="embeddings/Hoja_de_c_lculo_de_Microsoft_Excel38.xlsx"/><Relationship Id="rId118" Type="http://schemas.openxmlformats.org/officeDocument/2006/relationships/header" Target="header1.xml"/><Relationship Id="rId80" Type="http://schemas.openxmlformats.org/officeDocument/2006/relationships/image" Target="media/image52.emf"/><Relationship Id="rId85" Type="http://schemas.openxmlformats.org/officeDocument/2006/relationships/package" Target="embeddings/Hoja_de_c_lculo_de_Microsoft_Excel24.xlsx"/><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package" Target="embeddings/Hoja_de_c_lculo_de_Microsoft_Excel2.xlsx"/><Relationship Id="rId59" Type="http://schemas.openxmlformats.org/officeDocument/2006/relationships/package" Target="embeddings/Hoja_de_c_lculo_de_Microsoft_Excel11.xlsx"/><Relationship Id="rId103" Type="http://schemas.openxmlformats.org/officeDocument/2006/relationships/package" Target="embeddings/Hoja_de_c_lculo_de_Microsoft_Excel33.xlsx"/><Relationship Id="rId108" Type="http://schemas.openxmlformats.org/officeDocument/2006/relationships/image" Target="media/image66.emf"/><Relationship Id="rId54"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package" Target="embeddings/Hoja_de_c_lculo_de_Microsoft_Excel19.xlsx"/><Relationship Id="rId91" Type="http://schemas.openxmlformats.org/officeDocument/2006/relationships/package" Target="embeddings/Hoja_de_c_lculo_de_Microsoft_Excel27.xlsx"/><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emf"/><Relationship Id="rId49" Type="http://schemas.openxmlformats.org/officeDocument/2006/relationships/package" Target="embeddings/Hoja_de_c_lculo_de_Microsoft_Excel6.xlsx"/><Relationship Id="rId114" Type="http://schemas.openxmlformats.org/officeDocument/2006/relationships/image" Target="media/image69.emf"/><Relationship Id="rId119" Type="http://schemas.openxmlformats.org/officeDocument/2006/relationships/footer" Target="footer1.xml"/><Relationship Id="rId44"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package" Target="embeddings/Hoja_de_c_lculo_de_Microsoft_Excel14.xlsx"/><Relationship Id="rId81" Type="http://schemas.openxmlformats.org/officeDocument/2006/relationships/package" Target="embeddings/Hoja_de_c_lculo_de_Microsoft_Excel22.xlsx"/><Relationship Id="rId86" Type="http://schemas.openxmlformats.org/officeDocument/2006/relationships/image" Target="media/image55.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package" Target="embeddings/Hoja_de_c_lculo_de_Microsoft_Excel36.xlsx"/><Relationship Id="rId34" Type="http://schemas.openxmlformats.org/officeDocument/2006/relationships/image" Target="media/image26.jpeg"/><Relationship Id="rId50" Type="http://schemas.openxmlformats.org/officeDocument/2006/relationships/image" Target="media/image37.emf"/><Relationship Id="rId55" Type="http://schemas.openxmlformats.org/officeDocument/2006/relationships/package" Target="embeddings/Hoja_de_c_lculo_de_Microsoft_Excel9.xlsx"/><Relationship Id="rId76" Type="http://schemas.openxmlformats.org/officeDocument/2006/relationships/image" Target="media/image50.emf"/><Relationship Id="rId97" Type="http://schemas.openxmlformats.org/officeDocument/2006/relationships/package" Target="embeddings/Hoja_de_c_lculo_de_Microsoft_Excel30.xlsx"/><Relationship Id="rId104" Type="http://schemas.openxmlformats.org/officeDocument/2006/relationships/image" Target="media/image64.emf"/><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package" Target="embeddings/Hoja_de_c_lculo_de_Microsoft_Excel17.xlsx"/><Relationship Id="rId92"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package" Target="embeddings/Hoja_de_c_lculo_de_Microsoft_Excel1.xlsx"/><Relationship Id="rId24" Type="http://schemas.openxmlformats.org/officeDocument/2006/relationships/image" Target="media/image17.jpeg"/><Relationship Id="rId40" Type="http://schemas.openxmlformats.org/officeDocument/2006/relationships/image" Target="media/image31.jpeg"/><Relationship Id="rId45" Type="http://schemas.openxmlformats.org/officeDocument/2006/relationships/package" Target="embeddings/Hoja_de_c_lculo_de_Microsoft_Excel4.xlsx"/><Relationship Id="rId66" Type="http://schemas.openxmlformats.org/officeDocument/2006/relationships/image" Target="media/image45.emf"/><Relationship Id="rId87" Type="http://schemas.openxmlformats.org/officeDocument/2006/relationships/package" Target="embeddings/Hoja_de_c_lculo_de_Microsoft_Excel25.xlsx"/><Relationship Id="rId110" Type="http://schemas.openxmlformats.org/officeDocument/2006/relationships/image" Target="media/image67.emf"/><Relationship Id="rId115" Type="http://schemas.openxmlformats.org/officeDocument/2006/relationships/package" Target="embeddings/Hoja_de_c_lculo_de_Microsoft_Excel39.xlsx"/><Relationship Id="rId61" Type="http://schemas.openxmlformats.org/officeDocument/2006/relationships/package" Target="embeddings/Hoja_de_c_lculo_de_Microsoft_Excel12.xlsx"/><Relationship Id="rId82" Type="http://schemas.openxmlformats.org/officeDocument/2006/relationships/image" Target="media/image53.emf"/><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0.emf"/><Relationship Id="rId77" Type="http://schemas.openxmlformats.org/officeDocument/2006/relationships/package" Target="embeddings/Hoja_de_c_lculo_de_Microsoft_Excel20.xlsx"/><Relationship Id="rId100" Type="http://schemas.openxmlformats.org/officeDocument/2006/relationships/image" Target="media/image62.emf"/><Relationship Id="rId105" Type="http://schemas.openxmlformats.org/officeDocument/2006/relationships/package" Target="embeddings/Hoja_de_c_lculo_de_Microsoft_Excel34.xlsx"/><Relationship Id="rId8" Type="http://schemas.openxmlformats.org/officeDocument/2006/relationships/image" Target="media/image1.jpeg"/><Relationship Id="rId51" Type="http://schemas.openxmlformats.org/officeDocument/2006/relationships/package" Target="embeddings/Hoja_de_c_lculo_de_Microsoft_Excel7.xlsx"/><Relationship Id="rId72" Type="http://schemas.openxmlformats.org/officeDocument/2006/relationships/image" Target="media/image48.emf"/><Relationship Id="rId93" Type="http://schemas.openxmlformats.org/officeDocument/2006/relationships/package" Target="embeddings/Hoja_de_c_lculo_de_Microsoft_Excel28.xlsx"/><Relationship Id="rId98" Type="http://schemas.openxmlformats.org/officeDocument/2006/relationships/image" Target="media/image61.e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5.emf"/><Relationship Id="rId67" Type="http://schemas.openxmlformats.org/officeDocument/2006/relationships/package" Target="embeddings/Hoja_de_c_lculo_de_Microsoft_Excel15.xlsx"/><Relationship Id="rId116" Type="http://schemas.openxmlformats.org/officeDocument/2006/relationships/image" Target="media/image70.emf"/><Relationship Id="rId20" Type="http://schemas.openxmlformats.org/officeDocument/2006/relationships/image" Target="media/image13.jpeg"/><Relationship Id="rId41" Type="http://schemas.openxmlformats.org/officeDocument/2006/relationships/image" Target="media/image32.jpeg"/><Relationship Id="rId62" Type="http://schemas.openxmlformats.org/officeDocument/2006/relationships/image" Target="media/image43.emf"/><Relationship Id="rId83" Type="http://schemas.openxmlformats.org/officeDocument/2006/relationships/package" Target="embeddings/Hoja_de_c_lculo_de_Microsoft_Excel23.xlsx"/><Relationship Id="rId88" Type="http://schemas.openxmlformats.org/officeDocument/2006/relationships/image" Target="media/image56.emf"/><Relationship Id="rId111" Type="http://schemas.openxmlformats.org/officeDocument/2006/relationships/package" Target="embeddings/Hoja_de_c_lculo_de_Microsoft_Excel37.xlsx"/><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package" Target="embeddings/Hoja_de_c_lculo_de_Microsoft_Excel10.xlsx"/><Relationship Id="rId106" Type="http://schemas.openxmlformats.org/officeDocument/2006/relationships/image" Target="media/image65.emf"/><Relationship Id="rId127" Type="http://schemas.microsoft.com/office/2016/09/relationships/commentsIds" Target="commentsIds.xml"/><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38.emf"/><Relationship Id="rId73" Type="http://schemas.openxmlformats.org/officeDocument/2006/relationships/package" Target="embeddings/Hoja_de_c_lculo_de_Microsoft_Excel18.xlsx"/><Relationship Id="rId78" Type="http://schemas.openxmlformats.org/officeDocument/2006/relationships/image" Target="media/image51.emf"/><Relationship Id="rId94" Type="http://schemas.openxmlformats.org/officeDocument/2006/relationships/image" Target="media/image59.emf"/><Relationship Id="rId99" Type="http://schemas.openxmlformats.org/officeDocument/2006/relationships/package" Target="embeddings/Hoja_de_c_lculo_de_Microsoft_Excel31.xlsx"/><Relationship Id="rId101" Type="http://schemas.openxmlformats.org/officeDocument/2006/relationships/package" Target="embeddings/Hoja_de_c_lculo_de_Microsoft_Excel32.xlsx"/><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73.jpeg"/><Relationship Id="rId2" Type="http://schemas.openxmlformats.org/officeDocument/2006/relationships/image" Target="media/image72.jpeg"/><Relationship Id="rId1" Type="http://schemas.openxmlformats.org/officeDocument/2006/relationships/image" Target="media/image71.jpeg"/></Relationships>
</file>

<file path=word/_rels/header2.xml.rels><?xml version="1.0" encoding="UTF-8" standalone="yes"?>
<Relationships xmlns="http://schemas.openxmlformats.org/package/2006/relationships"><Relationship Id="rId3" Type="http://schemas.openxmlformats.org/officeDocument/2006/relationships/image" Target="media/image73.jpeg"/><Relationship Id="rId2" Type="http://schemas.openxmlformats.org/officeDocument/2006/relationships/image" Target="media/image72.jpeg"/><Relationship Id="rId1" Type="http://schemas.openxmlformats.org/officeDocument/2006/relationships/image" Target="media/image7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47B49-9D81-4E21-9F72-F97CB2E4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23739</Words>
  <Characters>130567</Characters>
  <Application>Microsoft Office Word</Application>
  <DocSecurity>0</DocSecurity>
  <Lines>1088</Lines>
  <Paragraphs>307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 Georgina De La Cruz Arias</dc:creator>
  <cp:lastModifiedBy>Dobrusin Ziemba Piotr Aleksander</cp:lastModifiedBy>
  <cp:revision>2</cp:revision>
  <cp:lastPrinted>2021-11-28T20:17:00Z</cp:lastPrinted>
  <dcterms:created xsi:type="dcterms:W3CDTF">2022-01-19T19:25:00Z</dcterms:created>
  <dcterms:modified xsi:type="dcterms:W3CDTF">2022-01-19T19:25:00Z</dcterms:modified>
</cp:coreProperties>
</file>